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hint="eastAsia" w:ascii="仿宋" w:hAnsi="仿宋" w:eastAsia="仿宋" w:cs="仿宋"/>
          <w:sz w:val="28"/>
          <w:szCs w:val="28"/>
        </w:rPr>
        <w:id w:val="147451098"/>
        <w15:color w:val="DBDBDB"/>
        <w:docPartObj>
          <w:docPartGallery w:val="Table of Contents"/>
          <w:docPartUnique/>
        </w:docPartObj>
      </w:sdtPr>
      <w:sdtEndPr>
        <w:rPr>
          <w:rFonts w:hint="eastAsia" w:ascii="仿宋" w:hAnsi="仿宋" w:eastAsia="仿宋" w:cs="仿宋"/>
          <w:sz w:val="28"/>
          <w:szCs w:val="28"/>
        </w:rPr>
      </w:sdtEndPr>
      <w:sdtContent>
        <w:p w14:paraId="470DD7F0">
          <w:pPr>
            <w:jc w:val="center"/>
            <w:rPr>
              <w:rFonts w:hint="eastAsia" w:ascii="仿宋" w:hAnsi="仿宋" w:eastAsia="仿宋" w:cs="仿宋"/>
              <w:sz w:val="28"/>
              <w:szCs w:val="28"/>
            </w:rPr>
          </w:pPr>
          <w:r>
            <w:rPr>
              <w:rFonts w:hint="eastAsia" w:ascii="仿宋" w:hAnsi="仿宋" w:eastAsia="仿宋" w:cs="仿宋"/>
              <w:sz w:val="28"/>
              <w:szCs w:val="28"/>
            </w:rPr>
            <w:t>目录</w:t>
          </w:r>
        </w:p>
        <w:p w14:paraId="334F417D">
          <w:pPr>
            <w:pStyle w:val="24"/>
            <w:tabs>
              <w:tab w:val="right" w:leader="dot" w:pos="9638"/>
            </w:tabs>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TOC \o "1-3" \h \u </w:instrText>
          </w:r>
          <w:r>
            <w:rPr>
              <w:rFonts w:hint="eastAsia" w:ascii="仿宋" w:hAnsi="仿宋" w:eastAsia="仿宋" w:cs="仿宋"/>
              <w:sz w:val="28"/>
              <w:szCs w:val="28"/>
            </w:rPr>
            <w:fldChar w:fldCharType="separate"/>
          </w:r>
          <w:r>
            <w:rPr>
              <w:rFonts w:hint="eastAsia" w:ascii="仿宋" w:hAnsi="仿宋" w:eastAsia="仿宋" w:cs="仿宋"/>
              <w:szCs w:val="28"/>
            </w:rPr>
            <w:fldChar w:fldCharType="begin"/>
          </w:r>
          <w:r>
            <w:rPr>
              <w:rFonts w:hint="eastAsia" w:ascii="仿宋" w:hAnsi="仿宋" w:eastAsia="仿宋" w:cs="仿宋"/>
              <w:szCs w:val="28"/>
            </w:rPr>
            <w:instrText xml:space="preserve"> HYPERLINK \l _Toc32341 </w:instrText>
          </w:r>
          <w:r>
            <w:rPr>
              <w:rFonts w:hint="eastAsia" w:ascii="仿宋" w:hAnsi="仿宋" w:eastAsia="仿宋" w:cs="仿宋"/>
              <w:szCs w:val="28"/>
            </w:rPr>
            <w:fldChar w:fldCharType="separate"/>
          </w:r>
          <w:r>
            <w:rPr>
              <w:rFonts w:hint="eastAsia" w:ascii="仿宋" w:hAnsi="仿宋" w:eastAsia="仿宋" w:cs="仿宋"/>
              <w:szCs w:val="28"/>
            </w:rPr>
            <w:t>1 项目总体建设要求</w:t>
          </w:r>
          <w:r>
            <w:tab/>
          </w:r>
          <w:r>
            <w:fldChar w:fldCharType="begin"/>
          </w:r>
          <w:r>
            <w:instrText xml:space="preserve"> PAGEREF _Toc32341 \h </w:instrText>
          </w:r>
          <w:r>
            <w:fldChar w:fldCharType="separate"/>
          </w:r>
          <w:r>
            <w:t>1</w:t>
          </w:r>
          <w:r>
            <w:fldChar w:fldCharType="end"/>
          </w:r>
          <w:r>
            <w:rPr>
              <w:rFonts w:hint="eastAsia" w:ascii="仿宋" w:hAnsi="仿宋" w:eastAsia="仿宋" w:cs="仿宋"/>
              <w:szCs w:val="28"/>
            </w:rPr>
            <w:fldChar w:fldCharType="end"/>
          </w:r>
        </w:p>
        <w:p w14:paraId="613B5638">
          <w:pPr>
            <w:pStyle w:val="28"/>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_Toc11646 </w:instrText>
          </w:r>
          <w:r>
            <w:rPr>
              <w:rFonts w:hint="eastAsia" w:ascii="仿宋" w:hAnsi="仿宋" w:eastAsia="仿宋" w:cs="仿宋"/>
              <w:szCs w:val="28"/>
            </w:rPr>
            <w:fldChar w:fldCharType="separate"/>
          </w:r>
          <w:r>
            <w:rPr>
              <w:rFonts w:hint="eastAsia" w:ascii="仿宋" w:hAnsi="仿宋" w:eastAsia="仿宋" w:cs="仿宋"/>
              <w:szCs w:val="32"/>
            </w:rPr>
            <w:t>1.1 总体要求</w:t>
          </w:r>
          <w:r>
            <w:tab/>
          </w:r>
          <w:r>
            <w:fldChar w:fldCharType="begin"/>
          </w:r>
          <w:r>
            <w:instrText xml:space="preserve"> PAGEREF _Toc11646 \h </w:instrText>
          </w:r>
          <w:r>
            <w:fldChar w:fldCharType="separate"/>
          </w:r>
          <w:r>
            <w:t>1</w:t>
          </w:r>
          <w:r>
            <w:fldChar w:fldCharType="end"/>
          </w:r>
          <w:r>
            <w:rPr>
              <w:rFonts w:hint="eastAsia" w:ascii="仿宋" w:hAnsi="仿宋" w:eastAsia="仿宋" w:cs="仿宋"/>
              <w:szCs w:val="28"/>
            </w:rPr>
            <w:fldChar w:fldCharType="end"/>
          </w:r>
        </w:p>
        <w:p w14:paraId="4CD571CC">
          <w:pPr>
            <w:pStyle w:val="28"/>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_Toc30035 </w:instrText>
          </w:r>
          <w:r>
            <w:rPr>
              <w:rFonts w:hint="eastAsia" w:ascii="仿宋" w:hAnsi="仿宋" w:eastAsia="仿宋" w:cs="仿宋"/>
              <w:szCs w:val="28"/>
            </w:rPr>
            <w:fldChar w:fldCharType="separate"/>
          </w:r>
          <w:r>
            <w:rPr>
              <w:rFonts w:hint="eastAsia" w:ascii="仿宋" w:hAnsi="仿宋" w:eastAsia="仿宋" w:cs="仿宋"/>
              <w:szCs w:val="32"/>
            </w:rPr>
            <w:t>1.2 建设要求</w:t>
          </w:r>
          <w:r>
            <w:tab/>
          </w:r>
          <w:r>
            <w:fldChar w:fldCharType="begin"/>
          </w:r>
          <w:r>
            <w:instrText xml:space="preserve"> PAGEREF _Toc30035 \h </w:instrText>
          </w:r>
          <w:r>
            <w:fldChar w:fldCharType="separate"/>
          </w:r>
          <w:r>
            <w:t>4</w:t>
          </w:r>
          <w:r>
            <w:fldChar w:fldCharType="end"/>
          </w:r>
          <w:r>
            <w:rPr>
              <w:rFonts w:hint="eastAsia" w:ascii="仿宋" w:hAnsi="仿宋" w:eastAsia="仿宋" w:cs="仿宋"/>
              <w:szCs w:val="28"/>
            </w:rPr>
            <w:fldChar w:fldCharType="end"/>
          </w:r>
        </w:p>
        <w:p w14:paraId="3AA5468B">
          <w:pPr>
            <w:pStyle w:val="28"/>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_Toc10002 </w:instrText>
          </w:r>
          <w:r>
            <w:rPr>
              <w:rFonts w:hint="eastAsia" w:ascii="仿宋" w:hAnsi="仿宋" w:eastAsia="仿宋" w:cs="仿宋"/>
              <w:szCs w:val="28"/>
            </w:rPr>
            <w:fldChar w:fldCharType="separate"/>
          </w:r>
          <w:r>
            <w:rPr>
              <w:rFonts w:hint="eastAsia" w:ascii="仿宋" w:hAnsi="仿宋" w:eastAsia="仿宋" w:cs="仿宋"/>
              <w:szCs w:val="32"/>
            </w:rPr>
            <w:t>1.3 项目工期</w:t>
          </w:r>
          <w:r>
            <w:tab/>
          </w:r>
          <w:r>
            <w:fldChar w:fldCharType="begin"/>
          </w:r>
          <w:r>
            <w:instrText xml:space="preserve"> PAGEREF _Toc10002 \h </w:instrText>
          </w:r>
          <w:r>
            <w:fldChar w:fldCharType="separate"/>
          </w:r>
          <w:r>
            <w:t>5</w:t>
          </w:r>
          <w:r>
            <w:fldChar w:fldCharType="end"/>
          </w:r>
          <w:r>
            <w:rPr>
              <w:rFonts w:hint="eastAsia" w:ascii="仿宋" w:hAnsi="仿宋" w:eastAsia="仿宋" w:cs="仿宋"/>
              <w:szCs w:val="28"/>
            </w:rPr>
            <w:fldChar w:fldCharType="end"/>
          </w:r>
        </w:p>
        <w:p w14:paraId="47CDC951">
          <w:pPr>
            <w:pStyle w:val="28"/>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_Toc6794 </w:instrText>
          </w:r>
          <w:r>
            <w:rPr>
              <w:rFonts w:hint="eastAsia" w:ascii="仿宋" w:hAnsi="仿宋" w:eastAsia="仿宋" w:cs="仿宋"/>
              <w:szCs w:val="28"/>
            </w:rPr>
            <w:fldChar w:fldCharType="separate"/>
          </w:r>
          <w:r>
            <w:rPr>
              <w:rFonts w:hint="eastAsia" w:ascii="仿宋" w:hAnsi="仿宋" w:eastAsia="仿宋" w:cs="仿宋"/>
              <w:szCs w:val="32"/>
            </w:rPr>
            <w:t>1.4 建设内容</w:t>
          </w:r>
          <w:r>
            <w:tab/>
          </w:r>
          <w:r>
            <w:fldChar w:fldCharType="begin"/>
          </w:r>
          <w:r>
            <w:instrText xml:space="preserve"> PAGEREF _Toc6794 \h </w:instrText>
          </w:r>
          <w:r>
            <w:fldChar w:fldCharType="separate"/>
          </w:r>
          <w:r>
            <w:t>5</w:t>
          </w:r>
          <w:r>
            <w:fldChar w:fldCharType="end"/>
          </w:r>
          <w:r>
            <w:rPr>
              <w:rFonts w:hint="eastAsia" w:ascii="仿宋" w:hAnsi="仿宋" w:eastAsia="仿宋" w:cs="仿宋"/>
              <w:szCs w:val="28"/>
            </w:rPr>
            <w:fldChar w:fldCharType="end"/>
          </w:r>
        </w:p>
        <w:p w14:paraId="3FDDC91A">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_Toc30899 </w:instrText>
          </w:r>
          <w:r>
            <w:rPr>
              <w:rFonts w:hint="eastAsia" w:ascii="仿宋" w:hAnsi="仿宋" w:eastAsia="仿宋" w:cs="仿宋"/>
              <w:szCs w:val="28"/>
            </w:rPr>
            <w:fldChar w:fldCharType="separate"/>
          </w:r>
          <w:r>
            <w:rPr>
              <w:rFonts w:hint="eastAsia" w:ascii="仿宋" w:hAnsi="仿宋" w:eastAsia="仿宋" w:cs="仿宋"/>
              <w:szCs w:val="32"/>
            </w:rPr>
            <w:t>1.4.1 医疗信息化软件建设内容</w:t>
          </w:r>
          <w:r>
            <w:tab/>
          </w:r>
          <w:r>
            <w:fldChar w:fldCharType="begin"/>
          </w:r>
          <w:r>
            <w:instrText xml:space="preserve"> PAGEREF _Toc30899 \h </w:instrText>
          </w:r>
          <w:r>
            <w:fldChar w:fldCharType="separate"/>
          </w:r>
          <w:r>
            <w:t>5</w:t>
          </w:r>
          <w:r>
            <w:fldChar w:fldCharType="end"/>
          </w:r>
          <w:r>
            <w:rPr>
              <w:rFonts w:hint="eastAsia" w:ascii="仿宋" w:hAnsi="仿宋" w:eastAsia="仿宋" w:cs="仿宋"/>
              <w:szCs w:val="28"/>
            </w:rPr>
            <w:fldChar w:fldCharType="end"/>
          </w:r>
        </w:p>
        <w:p w14:paraId="5F88A419">
          <w:pPr>
            <w:pStyle w:val="24"/>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_Toc31861 </w:instrText>
          </w:r>
          <w:r>
            <w:rPr>
              <w:rFonts w:hint="eastAsia" w:ascii="仿宋" w:hAnsi="仿宋" w:eastAsia="仿宋" w:cs="仿宋"/>
              <w:szCs w:val="28"/>
            </w:rPr>
            <w:fldChar w:fldCharType="separate"/>
          </w:r>
          <w:r>
            <w:rPr>
              <w:rFonts w:hint="eastAsia" w:ascii="仿宋" w:hAnsi="仿宋" w:eastAsia="仿宋" w:cs="仿宋"/>
              <w:szCs w:val="28"/>
            </w:rPr>
            <w:t>2 项目技术要求</w:t>
          </w:r>
          <w:r>
            <w:tab/>
          </w:r>
          <w:r>
            <w:fldChar w:fldCharType="begin"/>
          </w:r>
          <w:r>
            <w:instrText xml:space="preserve"> PAGEREF _Toc31861 \h </w:instrText>
          </w:r>
          <w:r>
            <w:fldChar w:fldCharType="separate"/>
          </w:r>
          <w:r>
            <w:t>5</w:t>
          </w:r>
          <w:r>
            <w:fldChar w:fldCharType="end"/>
          </w:r>
          <w:r>
            <w:rPr>
              <w:rFonts w:hint="eastAsia" w:ascii="仿宋" w:hAnsi="仿宋" w:eastAsia="仿宋" w:cs="仿宋"/>
              <w:szCs w:val="28"/>
            </w:rPr>
            <w:fldChar w:fldCharType="end"/>
          </w:r>
        </w:p>
        <w:p w14:paraId="434BFFE7">
          <w:pPr>
            <w:pStyle w:val="28"/>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_Toc32427 </w:instrText>
          </w:r>
          <w:r>
            <w:rPr>
              <w:rFonts w:hint="eastAsia" w:ascii="仿宋" w:hAnsi="仿宋" w:eastAsia="仿宋" w:cs="仿宋"/>
              <w:szCs w:val="28"/>
            </w:rPr>
            <w:fldChar w:fldCharType="separate"/>
          </w:r>
          <w:r>
            <w:rPr>
              <w:rFonts w:hint="eastAsia" w:ascii="仿宋" w:hAnsi="仿宋" w:eastAsia="仿宋" w:cs="仿宋"/>
              <w:szCs w:val="32"/>
            </w:rPr>
            <w:t>2.1 数据服务</w:t>
          </w:r>
          <w:r>
            <w:tab/>
          </w:r>
          <w:r>
            <w:fldChar w:fldCharType="begin"/>
          </w:r>
          <w:r>
            <w:instrText xml:space="preserve"> PAGEREF _Toc32427 \h </w:instrText>
          </w:r>
          <w:r>
            <w:fldChar w:fldCharType="separate"/>
          </w:r>
          <w:r>
            <w:t>5</w:t>
          </w:r>
          <w:r>
            <w:fldChar w:fldCharType="end"/>
          </w:r>
          <w:r>
            <w:rPr>
              <w:rFonts w:hint="eastAsia" w:ascii="仿宋" w:hAnsi="仿宋" w:eastAsia="仿宋" w:cs="仿宋"/>
              <w:szCs w:val="28"/>
            </w:rPr>
            <w:fldChar w:fldCharType="end"/>
          </w:r>
        </w:p>
        <w:p w14:paraId="6861ABCF">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_Toc22279 </w:instrText>
          </w:r>
          <w:r>
            <w:rPr>
              <w:rFonts w:hint="eastAsia" w:ascii="仿宋" w:hAnsi="仿宋" w:eastAsia="仿宋" w:cs="仿宋"/>
              <w:szCs w:val="28"/>
            </w:rPr>
            <w:fldChar w:fldCharType="separate"/>
          </w:r>
          <w:r>
            <w:rPr>
              <w:rFonts w:hint="eastAsia" w:ascii="仿宋" w:hAnsi="仿宋" w:eastAsia="仿宋" w:cs="仿宋"/>
              <w:szCs w:val="32"/>
            </w:rPr>
            <w:t>2.1.1 环境部署服务</w:t>
          </w:r>
          <w:r>
            <w:tab/>
          </w:r>
          <w:r>
            <w:fldChar w:fldCharType="begin"/>
          </w:r>
          <w:r>
            <w:instrText xml:space="preserve"> PAGEREF _Toc22279 \h </w:instrText>
          </w:r>
          <w:r>
            <w:fldChar w:fldCharType="separate"/>
          </w:r>
          <w:r>
            <w:t>5</w:t>
          </w:r>
          <w:r>
            <w:fldChar w:fldCharType="end"/>
          </w:r>
          <w:r>
            <w:rPr>
              <w:rFonts w:hint="eastAsia" w:ascii="仿宋" w:hAnsi="仿宋" w:eastAsia="仿宋" w:cs="仿宋"/>
              <w:szCs w:val="28"/>
            </w:rPr>
            <w:fldChar w:fldCharType="end"/>
          </w:r>
        </w:p>
        <w:p w14:paraId="6AD2AEC3">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_Toc23209 </w:instrText>
          </w:r>
          <w:r>
            <w:rPr>
              <w:rFonts w:hint="eastAsia" w:ascii="仿宋" w:hAnsi="仿宋" w:eastAsia="仿宋" w:cs="仿宋"/>
              <w:szCs w:val="28"/>
            </w:rPr>
            <w:fldChar w:fldCharType="separate"/>
          </w:r>
          <w:r>
            <w:rPr>
              <w:rFonts w:hint="eastAsia" w:ascii="仿宋" w:hAnsi="仿宋" w:eastAsia="仿宋" w:cs="仿宋"/>
              <w:szCs w:val="32"/>
            </w:rPr>
            <w:t>2.1.2 数据采集服务</w:t>
          </w:r>
          <w:r>
            <w:tab/>
          </w:r>
          <w:r>
            <w:fldChar w:fldCharType="begin"/>
          </w:r>
          <w:r>
            <w:instrText xml:space="preserve"> PAGEREF _Toc23209 \h </w:instrText>
          </w:r>
          <w:r>
            <w:fldChar w:fldCharType="separate"/>
          </w:r>
          <w:r>
            <w:t>5</w:t>
          </w:r>
          <w:r>
            <w:fldChar w:fldCharType="end"/>
          </w:r>
          <w:r>
            <w:rPr>
              <w:rFonts w:hint="eastAsia" w:ascii="仿宋" w:hAnsi="仿宋" w:eastAsia="仿宋" w:cs="仿宋"/>
              <w:szCs w:val="28"/>
            </w:rPr>
            <w:fldChar w:fldCharType="end"/>
          </w:r>
        </w:p>
        <w:p w14:paraId="209FED92">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_Toc27798 </w:instrText>
          </w:r>
          <w:r>
            <w:rPr>
              <w:rFonts w:hint="eastAsia" w:ascii="仿宋" w:hAnsi="仿宋" w:eastAsia="仿宋" w:cs="仿宋"/>
              <w:szCs w:val="28"/>
            </w:rPr>
            <w:fldChar w:fldCharType="separate"/>
          </w:r>
          <w:r>
            <w:rPr>
              <w:rFonts w:hint="eastAsia" w:ascii="仿宋" w:hAnsi="仿宋" w:eastAsia="仿宋" w:cs="仿宋"/>
              <w:szCs w:val="32"/>
            </w:rPr>
            <w:t>2.1.3 数据采集</w:t>
          </w:r>
          <w:r>
            <w:tab/>
          </w:r>
          <w:r>
            <w:fldChar w:fldCharType="begin"/>
          </w:r>
          <w:r>
            <w:instrText xml:space="preserve"> PAGEREF _Toc27798 \h </w:instrText>
          </w:r>
          <w:r>
            <w:fldChar w:fldCharType="separate"/>
          </w:r>
          <w:r>
            <w:t>6</w:t>
          </w:r>
          <w:r>
            <w:fldChar w:fldCharType="end"/>
          </w:r>
          <w:r>
            <w:rPr>
              <w:rFonts w:hint="eastAsia" w:ascii="仿宋" w:hAnsi="仿宋" w:eastAsia="仿宋" w:cs="仿宋"/>
              <w:szCs w:val="28"/>
            </w:rPr>
            <w:fldChar w:fldCharType="end"/>
          </w:r>
        </w:p>
        <w:p w14:paraId="305E0C31">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_Toc22402 </w:instrText>
          </w:r>
          <w:r>
            <w:rPr>
              <w:rFonts w:hint="eastAsia" w:ascii="仿宋" w:hAnsi="仿宋" w:eastAsia="仿宋" w:cs="仿宋"/>
              <w:szCs w:val="28"/>
            </w:rPr>
            <w:fldChar w:fldCharType="separate"/>
          </w:r>
          <w:r>
            <w:rPr>
              <w:rFonts w:hint="eastAsia" w:ascii="仿宋" w:hAnsi="仿宋" w:eastAsia="仿宋" w:cs="仿宋"/>
              <w:szCs w:val="32"/>
            </w:rPr>
            <w:t>2.1.4 数据采集实施</w:t>
          </w:r>
          <w:r>
            <w:tab/>
          </w:r>
          <w:r>
            <w:fldChar w:fldCharType="begin"/>
          </w:r>
          <w:r>
            <w:instrText xml:space="preserve"> PAGEREF _Toc22402 \h </w:instrText>
          </w:r>
          <w:r>
            <w:fldChar w:fldCharType="separate"/>
          </w:r>
          <w:r>
            <w:t>8</w:t>
          </w:r>
          <w:r>
            <w:fldChar w:fldCharType="end"/>
          </w:r>
          <w:r>
            <w:rPr>
              <w:rFonts w:hint="eastAsia" w:ascii="仿宋" w:hAnsi="仿宋" w:eastAsia="仿宋" w:cs="仿宋"/>
              <w:szCs w:val="28"/>
            </w:rPr>
            <w:fldChar w:fldCharType="end"/>
          </w:r>
        </w:p>
        <w:p w14:paraId="5B8155B1">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_Toc3860 </w:instrText>
          </w:r>
          <w:r>
            <w:rPr>
              <w:rFonts w:hint="eastAsia" w:ascii="仿宋" w:hAnsi="仿宋" w:eastAsia="仿宋" w:cs="仿宋"/>
              <w:szCs w:val="28"/>
            </w:rPr>
            <w:fldChar w:fldCharType="separate"/>
          </w:r>
          <w:r>
            <w:rPr>
              <w:rFonts w:hint="eastAsia" w:ascii="仿宋" w:hAnsi="仿宋" w:eastAsia="仿宋" w:cs="仿宋"/>
              <w:szCs w:val="32"/>
            </w:rPr>
            <w:t>2.1.5 数据治理服务</w:t>
          </w:r>
          <w:r>
            <w:tab/>
          </w:r>
          <w:r>
            <w:fldChar w:fldCharType="begin"/>
          </w:r>
          <w:r>
            <w:instrText xml:space="preserve"> PAGEREF _Toc3860 \h </w:instrText>
          </w:r>
          <w:r>
            <w:fldChar w:fldCharType="separate"/>
          </w:r>
          <w:r>
            <w:t>11</w:t>
          </w:r>
          <w:r>
            <w:fldChar w:fldCharType="end"/>
          </w:r>
          <w:r>
            <w:rPr>
              <w:rFonts w:hint="eastAsia" w:ascii="仿宋" w:hAnsi="仿宋" w:eastAsia="仿宋" w:cs="仿宋"/>
              <w:szCs w:val="28"/>
            </w:rPr>
            <w:fldChar w:fldCharType="end"/>
          </w:r>
        </w:p>
        <w:p w14:paraId="122DE3AB">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_Toc12303 </w:instrText>
          </w:r>
          <w:r>
            <w:rPr>
              <w:rFonts w:hint="eastAsia" w:ascii="仿宋" w:hAnsi="仿宋" w:eastAsia="仿宋" w:cs="仿宋"/>
              <w:szCs w:val="28"/>
            </w:rPr>
            <w:fldChar w:fldCharType="separate"/>
          </w:r>
          <w:r>
            <w:rPr>
              <w:rFonts w:hint="eastAsia" w:ascii="仿宋" w:hAnsi="仿宋" w:eastAsia="仿宋" w:cs="仿宋"/>
              <w:szCs w:val="32"/>
            </w:rPr>
            <w:t>2.1.6 数据质控服务</w:t>
          </w:r>
          <w:r>
            <w:tab/>
          </w:r>
          <w:r>
            <w:fldChar w:fldCharType="begin"/>
          </w:r>
          <w:r>
            <w:instrText xml:space="preserve"> PAGEREF _Toc12303 \h </w:instrText>
          </w:r>
          <w:r>
            <w:fldChar w:fldCharType="separate"/>
          </w:r>
          <w:r>
            <w:t>28</w:t>
          </w:r>
          <w:r>
            <w:fldChar w:fldCharType="end"/>
          </w:r>
          <w:r>
            <w:rPr>
              <w:rFonts w:hint="eastAsia" w:ascii="仿宋" w:hAnsi="仿宋" w:eastAsia="仿宋" w:cs="仿宋"/>
              <w:szCs w:val="28"/>
            </w:rPr>
            <w:fldChar w:fldCharType="end"/>
          </w:r>
        </w:p>
        <w:p w14:paraId="3D5C22D7">
          <w:pPr>
            <w:pStyle w:val="28"/>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_Toc9205 </w:instrText>
          </w:r>
          <w:r>
            <w:rPr>
              <w:rFonts w:hint="eastAsia" w:ascii="仿宋" w:hAnsi="仿宋" w:eastAsia="仿宋" w:cs="仿宋"/>
              <w:szCs w:val="28"/>
            </w:rPr>
            <w:fldChar w:fldCharType="separate"/>
          </w:r>
          <w:r>
            <w:rPr>
              <w:rFonts w:hint="eastAsia" w:ascii="仿宋" w:hAnsi="仿宋" w:eastAsia="仿宋" w:cs="仿宋"/>
              <w:szCs w:val="32"/>
            </w:rPr>
            <w:t>2.2 数据中台</w:t>
          </w:r>
          <w:r>
            <w:tab/>
          </w:r>
          <w:r>
            <w:fldChar w:fldCharType="begin"/>
          </w:r>
          <w:r>
            <w:instrText xml:space="preserve"> PAGEREF _Toc9205 \h </w:instrText>
          </w:r>
          <w:r>
            <w:fldChar w:fldCharType="separate"/>
          </w:r>
          <w:r>
            <w:t>32</w:t>
          </w:r>
          <w:r>
            <w:fldChar w:fldCharType="end"/>
          </w:r>
          <w:r>
            <w:rPr>
              <w:rFonts w:hint="eastAsia" w:ascii="仿宋" w:hAnsi="仿宋" w:eastAsia="仿宋" w:cs="仿宋"/>
              <w:szCs w:val="28"/>
            </w:rPr>
            <w:fldChar w:fldCharType="end"/>
          </w:r>
        </w:p>
        <w:p w14:paraId="5884A50C">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_Toc31213 </w:instrText>
          </w:r>
          <w:r>
            <w:rPr>
              <w:rFonts w:hint="eastAsia" w:ascii="仿宋" w:hAnsi="仿宋" w:eastAsia="仿宋" w:cs="仿宋"/>
              <w:szCs w:val="28"/>
            </w:rPr>
            <w:fldChar w:fldCharType="separate"/>
          </w:r>
          <w:r>
            <w:rPr>
              <w:rFonts w:hint="eastAsia" w:ascii="仿宋" w:hAnsi="仿宋" w:eastAsia="仿宋" w:cs="仿宋"/>
              <w:szCs w:val="32"/>
            </w:rPr>
            <w:t>2.2.1 数据资产管理平台</w:t>
          </w:r>
          <w:r>
            <w:tab/>
          </w:r>
          <w:r>
            <w:fldChar w:fldCharType="begin"/>
          </w:r>
          <w:r>
            <w:instrText xml:space="preserve"> PAGEREF _Toc31213 \h </w:instrText>
          </w:r>
          <w:r>
            <w:fldChar w:fldCharType="separate"/>
          </w:r>
          <w:r>
            <w:t>33</w:t>
          </w:r>
          <w:r>
            <w:fldChar w:fldCharType="end"/>
          </w:r>
          <w:r>
            <w:rPr>
              <w:rFonts w:hint="eastAsia" w:ascii="仿宋" w:hAnsi="仿宋" w:eastAsia="仿宋" w:cs="仿宋"/>
              <w:szCs w:val="28"/>
            </w:rPr>
            <w:fldChar w:fldCharType="end"/>
          </w:r>
        </w:p>
        <w:p w14:paraId="577B42CB">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_Toc125 </w:instrText>
          </w:r>
          <w:r>
            <w:rPr>
              <w:rFonts w:hint="eastAsia" w:ascii="仿宋" w:hAnsi="仿宋" w:eastAsia="仿宋" w:cs="仿宋"/>
              <w:szCs w:val="28"/>
            </w:rPr>
            <w:fldChar w:fldCharType="separate"/>
          </w:r>
          <w:r>
            <w:rPr>
              <w:rFonts w:hint="eastAsia" w:ascii="仿宋" w:hAnsi="仿宋" w:eastAsia="仿宋" w:cs="仿宋"/>
              <w:szCs w:val="32"/>
            </w:rPr>
            <w:t>2.2.2 数据质控管理平台</w:t>
          </w:r>
          <w:r>
            <w:tab/>
          </w:r>
          <w:r>
            <w:fldChar w:fldCharType="begin"/>
          </w:r>
          <w:r>
            <w:instrText xml:space="preserve"> PAGEREF _Toc125 \h </w:instrText>
          </w:r>
          <w:r>
            <w:fldChar w:fldCharType="separate"/>
          </w:r>
          <w:r>
            <w:t>39</w:t>
          </w:r>
          <w:r>
            <w:fldChar w:fldCharType="end"/>
          </w:r>
          <w:r>
            <w:rPr>
              <w:rFonts w:hint="eastAsia" w:ascii="仿宋" w:hAnsi="仿宋" w:eastAsia="仿宋" w:cs="仿宋"/>
              <w:szCs w:val="28"/>
            </w:rPr>
            <w:fldChar w:fldCharType="end"/>
          </w:r>
        </w:p>
        <w:p w14:paraId="7A816A01">
          <w:pPr>
            <w:pStyle w:val="28"/>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_Toc15130 </w:instrText>
          </w:r>
          <w:r>
            <w:rPr>
              <w:rFonts w:hint="eastAsia" w:ascii="仿宋" w:hAnsi="仿宋" w:eastAsia="仿宋" w:cs="仿宋"/>
              <w:szCs w:val="28"/>
            </w:rPr>
            <w:fldChar w:fldCharType="separate"/>
          </w:r>
          <w:r>
            <w:rPr>
              <w:rFonts w:hint="eastAsia" w:ascii="仿宋" w:hAnsi="仿宋" w:eastAsia="仿宋" w:cs="仿宋"/>
              <w:szCs w:val="32"/>
            </w:rPr>
            <w:t>2.3 数据采集治理支撑平台</w:t>
          </w:r>
          <w:r>
            <w:tab/>
          </w:r>
          <w:r>
            <w:fldChar w:fldCharType="begin"/>
          </w:r>
          <w:r>
            <w:instrText xml:space="preserve"> PAGEREF _Toc15130 \h </w:instrText>
          </w:r>
          <w:r>
            <w:fldChar w:fldCharType="separate"/>
          </w:r>
          <w:r>
            <w:t>72</w:t>
          </w:r>
          <w:r>
            <w:fldChar w:fldCharType="end"/>
          </w:r>
          <w:r>
            <w:rPr>
              <w:rFonts w:hint="eastAsia" w:ascii="仿宋" w:hAnsi="仿宋" w:eastAsia="仿宋" w:cs="仿宋"/>
              <w:szCs w:val="28"/>
            </w:rPr>
            <w:fldChar w:fldCharType="end"/>
          </w:r>
        </w:p>
        <w:p w14:paraId="4C178B94">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_Toc10568 </w:instrText>
          </w:r>
          <w:r>
            <w:rPr>
              <w:rFonts w:hint="eastAsia" w:ascii="仿宋" w:hAnsi="仿宋" w:eastAsia="仿宋" w:cs="仿宋"/>
              <w:szCs w:val="28"/>
            </w:rPr>
            <w:fldChar w:fldCharType="separate"/>
          </w:r>
          <w:r>
            <w:rPr>
              <w:rFonts w:hint="eastAsia" w:ascii="仿宋" w:hAnsi="仿宋" w:eastAsia="仿宋" w:cs="仿宋"/>
              <w:szCs w:val="32"/>
            </w:rPr>
            <w:t>2.3.1 数据集成平台</w:t>
          </w:r>
          <w:r>
            <w:tab/>
          </w:r>
          <w:r>
            <w:fldChar w:fldCharType="begin"/>
          </w:r>
          <w:r>
            <w:instrText xml:space="preserve"> PAGEREF _Toc10568 \h </w:instrText>
          </w:r>
          <w:r>
            <w:fldChar w:fldCharType="separate"/>
          </w:r>
          <w:r>
            <w:t>72</w:t>
          </w:r>
          <w:r>
            <w:fldChar w:fldCharType="end"/>
          </w:r>
          <w:r>
            <w:rPr>
              <w:rFonts w:hint="eastAsia" w:ascii="仿宋" w:hAnsi="仿宋" w:eastAsia="仿宋" w:cs="仿宋"/>
              <w:szCs w:val="28"/>
            </w:rPr>
            <w:fldChar w:fldCharType="end"/>
          </w:r>
        </w:p>
        <w:p w14:paraId="38942727">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_Toc10712 </w:instrText>
          </w:r>
          <w:r>
            <w:rPr>
              <w:rFonts w:hint="eastAsia" w:ascii="仿宋" w:hAnsi="仿宋" w:eastAsia="仿宋" w:cs="仿宋"/>
              <w:szCs w:val="28"/>
            </w:rPr>
            <w:fldChar w:fldCharType="separate"/>
          </w:r>
          <w:r>
            <w:rPr>
              <w:rFonts w:hint="eastAsia" w:ascii="仿宋" w:hAnsi="仿宋" w:eastAsia="仿宋" w:cs="仿宋"/>
              <w:szCs w:val="32"/>
            </w:rPr>
            <w:t>2.3.2 数据治理平台</w:t>
          </w:r>
          <w:r>
            <w:tab/>
          </w:r>
          <w:r>
            <w:fldChar w:fldCharType="begin"/>
          </w:r>
          <w:r>
            <w:instrText xml:space="preserve"> PAGEREF _Toc10712 \h </w:instrText>
          </w:r>
          <w:r>
            <w:fldChar w:fldCharType="separate"/>
          </w:r>
          <w:r>
            <w:t>74</w:t>
          </w:r>
          <w:r>
            <w:fldChar w:fldCharType="end"/>
          </w:r>
          <w:r>
            <w:rPr>
              <w:rFonts w:hint="eastAsia" w:ascii="仿宋" w:hAnsi="仿宋" w:eastAsia="仿宋" w:cs="仿宋"/>
              <w:szCs w:val="28"/>
            </w:rPr>
            <w:fldChar w:fldCharType="end"/>
          </w:r>
        </w:p>
        <w:p w14:paraId="03600F8F">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_Toc5965 </w:instrText>
          </w:r>
          <w:r>
            <w:rPr>
              <w:rFonts w:hint="eastAsia" w:ascii="仿宋" w:hAnsi="仿宋" w:eastAsia="仿宋" w:cs="仿宋"/>
              <w:szCs w:val="28"/>
            </w:rPr>
            <w:fldChar w:fldCharType="separate"/>
          </w:r>
          <w:r>
            <w:rPr>
              <w:rFonts w:hint="eastAsia" w:ascii="仿宋" w:hAnsi="仿宋" w:eastAsia="仿宋" w:cs="仿宋"/>
              <w:szCs w:val="32"/>
            </w:rPr>
            <w:t>2.3.3 数据标注平台</w:t>
          </w:r>
          <w:r>
            <w:tab/>
          </w:r>
          <w:r>
            <w:fldChar w:fldCharType="begin"/>
          </w:r>
          <w:r>
            <w:instrText xml:space="preserve"> PAGEREF _Toc5965 \h </w:instrText>
          </w:r>
          <w:r>
            <w:fldChar w:fldCharType="separate"/>
          </w:r>
          <w:r>
            <w:t>77</w:t>
          </w:r>
          <w:r>
            <w:fldChar w:fldCharType="end"/>
          </w:r>
          <w:r>
            <w:rPr>
              <w:rFonts w:hint="eastAsia" w:ascii="仿宋" w:hAnsi="仿宋" w:eastAsia="仿宋" w:cs="仿宋"/>
              <w:szCs w:val="28"/>
            </w:rPr>
            <w:fldChar w:fldCharType="end"/>
          </w:r>
        </w:p>
        <w:p w14:paraId="5D006FA5">
          <w:pPr>
            <w:pStyle w:val="28"/>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_Toc20531 </w:instrText>
          </w:r>
          <w:r>
            <w:rPr>
              <w:rFonts w:hint="eastAsia" w:ascii="仿宋" w:hAnsi="仿宋" w:eastAsia="仿宋" w:cs="仿宋"/>
              <w:szCs w:val="28"/>
            </w:rPr>
            <w:fldChar w:fldCharType="separate"/>
          </w:r>
          <w:r>
            <w:rPr>
              <w:rFonts w:hint="eastAsia" w:ascii="仿宋" w:hAnsi="仿宋" w:eastAsia="仿宋" w:cs="仿宋"/>
              <w:szCs w:val="32"/>
            </w:rPr>
            <w:t>2.4 运营数据中心（ODR）</w:t>
          </w:r>
          <w:r>
            <w:tab/>
          </w:r>
          <w:r>
            <w:fldChar w:fldCharType="begin"/>
          </w:r>
          <w:r>
            <w:instrText xml:space="preserve"> PAGEREF _Toc20531 \h </w:instrText>
          </w:r>
          <w:r>
            <w:fldChar w:fldCharType="separate"/>
          </w:r>
          <w:r>
            <w:t>88</w:t>
          </w:r>
          <w:r>
            <w:fldChar w:fldCharType="end"/>
          </w:r>
          <w:r>
            <w:rPr>
              <w:rFonts w:hint="eastAsia" w:ascii="仿宋" w:hAnsi="仿宋" w:eastAsia="仿宋" w:cs="仿宋"/>
              <w:szCs w:val="28"/>
            </w:rPr>
            <w:fldChar w:fldCharType="end"/>
          </w:r>
        </w:p>
        <w:p w14:paraId="6E2080C5">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_Toc30116 </w:instrText>
          </w:r>
          <w:r>
            <w:rPr>
              <w:rFonts w:hint="eastAsia" w:ascii="仿宋" w:hAnsi="仿宋" w:eastAsia="仿宋" w:cs="仿宋"/>
              <w:szCs w:val="28"/>
            </w:rPr>
            <w:fldChar w:fldCharType="separate"/>
          </w:r>
          <w:r>
            <w:rPr>
              <w:rFonts w:hint="eastAsia" w:ascii="仿宋" w:hAnsi="仿宋" w:eastAsia="仿宋" w:cs="仿宋"/>
              <w:szCs w:val="32"/>
            </w:rPr>
            <w:t>2.4.1 指标体系建设服务</w:t>
          </w:r>
          <w:r>
            <w:tab/>
          </w:r>
          <w:r>
            <w:fldChar w:fldCharType="begin"/>
          </w:r>
          <w:r>
            <w:instrText xml:space="preserve"> PAGEREF _Toc30116 \h </w:instrText>
          </w:r>
          <w:r>
            <w:fldChar w:fldCharType="separate"/>
          </w:r>
          <w:r>
            <w:t>88</w:t>
          </w:r>
          <w:r>
            <w:fldChar w:fldCharType="end"/>
          </w:r>
          <w:r>
            <w:rPr>
              <w:rFonts w:hint="eastAsia" w:ascii="仿宋" w:hAnsi="仿宋" w:eastAsia="仿宋" w:cs="仿宋"/>
              <w:szCs w:val="28"/>
            </w:rPr>
            <w:fldChar w:fldCharType="end"/>
          </w:r>
        </w:p>
        <w:p w14:paraId="06AAF849">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_Toc22808 </w:instrText>
          </w:r>
          <w:r>
            <w:rPr>
              <w:rFonts w:hint="eastAsia" w:ascii="仿宋" w:hAnsi="仿宋" w:eastAsia="仿宋" w:cs="仿宋"/>
              <w:szCs w:val="28"/>
            </w:rPr>
            <w:fldChar w:fldCharType="separate"/>
          </w:r>
          <w:r>
            <w:rPr>
              <w:rFonts w:hint="eastAsia" w:ascii="仿宋" w:hAnsi="仿宋" w:eastAsia="仿宋" w:cs="仿宋"/>
              <w:szCs w:val="32"/>
            </w:rPr>
            <w:t>2.4.2 指标中台管理</w:t>
          </w:r>
          <w:r>
            <w:tab/>
          </w:r>
          <w:r>
            <w:fldChar w:fldCharType="begin"/>
          </w:r>
          <w:r>
            <w:instrText xml:space="preserve"> PAGEREF _Toc22808 \h </w:instrText>
          </w:r>
          <w:r>
            <w:fldChar w:fldCharType="separate"/>
          </w:r>
          <w:r>
            <w:t>95</w:t>
          </w:r>
          <w:r>
            <w:fldChar w:fldCharType="end"/>
          </w:r>
          <w:r>
            <w:rPr>
              <w:rFonts w:hint="eastAsia" w:ascii="仿宋" w:hAnsi="仿宋" w:eastAsia="仿宋" w:cs="仿宋"/>
              <w:szCs w:val="28"/>
            </w:rPr>
            <w:fldChar w:fldCharType="end"/>
          </w:r>
        </w:p>
        <w:p w14:paraId="0411C66F">
          <w:pPr>
            <w:pStyle w:val="28"/>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_Toc9945 </w:instrText>
          </w:r>
          <w:r>
            <w:rPr>
              <w:rFonts w:hint="eastAsia" w:ascii="仿宋" w:hAnsi="仿宋" w:eastAsia="仿宋" w:cs="仿宋"/>
              <w:szCs w:val="28"/>
            </w:rPr>
            <w:fldChar w:fldCharType="separate"/>
          </w:r>
          <w:r>
            <w:rPr>
              <w:rFonts w:hint="eastAsia" w:ascii="仿宋" w:hAnsi="仿宋" w:eastAsia="仿宋" w:cs="仿宋"/>
              <w:szCs w:val="32"/>
            </w:rPr>
            <w:t>2.5 全病种科研平台（RDR）</w:t>
          </w:r>
          <w:r>
            <w:tab/>
          </w:r>
          <w:r>
            <w:fldChar w:fldCharType="begin"/>
          </w:r>
          <w:r>
            <w:instrText xml:space="preserve"> PAGEREF _Toc9945 \h </w:instrText>
          </w:r>
          <w:r>
            <w:fldChar w:fldCharType="separate"/>
          </w:r>
          <w:r>
            <w:t>135</w:t>
          </w:r>
          <w:r>
            <w:fldChar w:fldCharType="end"/>
          </w:r>
          <w:r>
            <w:rPr>
              <w:rFonts w:hint="eastAsia" w:ascii="仿宋" w:hAnsi="仿宋" w:eastAsia="仿宋" w:cs="仿宋"/>
              <w:szCs w:val="28"/>
            </w:rPr>
            <w:fldChar w:fldCharType="end"/>
          </w:r>
        </w:p>
        <w:p w14:paraId="4A7B8F33">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_Toc15085 </w:instrText>
          </w:r>
          <w:r>
            <w:rPr>
              <w:rFonts w:hint="eastAsia" w:ascii="仿宋" w:hAnsi="仿宋" w:eastAsia="仿宋" w:cs="仿宋"/>
              <w:szCs w:val="28"/>
            </w:rPr>
            <w:fldChar w:fldCharType="separate"/>
          </w:r>
          <w:r>
            <w:rPr>
              <w:rFonts w:hint="eastAsia" w:ascii="仿宋" w:hAnsi="仿宋" w:eastAsia="仿宋" w:cs="仿宋"/>
              <w:szCs w:val="32"/>
            </w:rPr>
            <w:t>2.5.1 科研数据管理平台</w:t>
          </w:r>
          <w:r>
            <w:tab/>
          </w:r>
          <w:r>
            <w:fldChar w:fldCharType="begin"/>
          </w:r>
          <w:r>
            <w:instrText xml:space="preserve"> PAGEREF _Toc15085 \h </w:instrText>
          </w:r>
          <w:r>
            <w:fldChar w:fldCharType="separate"/>
          </w:r>
          <w:r>
            <w:t>135</w:t>
          </w:r>
          <w:r>
            <w:fldChar w:fldCharType="end"/>
          </w:r>
          <w:r>
            <w:rPr>
              <w:rFonts w:hint="eastAsia" w:ascii="仿宋" w:hAnsi="仿宋" w:eastAsia="仿宋" w:cs="仿宋"/>
              <w:szCs w:val="28"/>
            </w:rPr>
            <w:fldChar w:fldCharType="end"/>
          </w:r>
        </w:p>
        <w:p w14:paraId="16FC122E">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_Toc5532 </w:instrText>
          </w:r>
          <w:r>
            <w:rPr>
              <w:rFonts w:hint="eastAsia" w:ascii="仿宋" w:hAnsi="仿宋" w:eastAsia="仿宋" w:cs="仿宋"/>
              <w:szCs w:val="28"/>
            </w:rPr>
            <w:fldChar w:fldCharType="separate"/>
          </w:r>
          <w:r>
            <w:rPr>
              <w:rFonts w:hint="eastAsia" w:ascii="仿宋" w:hAnsi="仿宋" w:eastAsia="仿宋" w:cs="仿宋"/>
              <w:szCs w:val="32"/>
            </w:rPr>
            <w:t>2.5.2 专病数据库</w:t>
          </w:r>
          <w:r>
            <w:tab/>
          </w:r>
          <w:r>
            <w:fldChar w:fldCharType="begin"/>
          </w:r>
          <w:r>
            <w:instrText xml:space="preserve"> PAGEREF _Toc5532 \h </w:instrText>
          </w:r>
          <w:r>
            <w:fldChar w:fldCharType="separate"/>
          </w:r>
          <w:r>
            <w:t>145</w:t>
          </w:r>
          <w:r>
            <w:fldChar w:fldCharType="end"/>
          </w:r>
          <w:r>
            <w:rPr>
              <w:rFonts w:hint="eastAsia" w:ascii="仿宋" w:hAnsi="仿宋" w:eastAsia="仿宋" w:cs="仿宋"/>
              <w:szCs w:val="28"/>
            </w:rPr>
            <w:fldChar w:fldCharType="end"/>
          </w:r>
        </w:p>
        <w:p w14:paraId="5839879E">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_Toc21500 </w:instrText>
          </w:r>
          <w:r>
            <w:rPr>
              <w:rFonts w:hint="eastAsia" w:ascii="仿宋" w:hAnsi="仿宋" w:eastAsia="仿宋" w:cs="仿宋"/>
              <w:szCs w:val="28"/>
            </w:rPr>
            <w:fldChar w:fldCharType="separate"/>
          </w:r>
          <w:r>
            <w:rPr>
              <w:rFonts w:hint="eastAsia" w:ascii="仿宋" w:hAnsi="仿宋" w:eastAsia="仿宋" w:cs="仿宋"/>
              <w:szCs w:val="32"/>
            </w:rPr>
            <w:t>2.5.3 科研数据库</w:t>
          </w:r>
          <w:r>
            <w:tab/>
          </w:r>
          <w:r>
            <w:fldChar w:fldCharType="begin"/>
          </w:r>
          <w:r>
            <w:instrText xml:space="preserve"> PAGEREF _Toc21500 \h </w:instrText>
          </w:r>
          <w:r>
            <w:fldChar w:fldCharType="separate"/>
          </w:r>
          <w:r>
            <w:t>149</w:t>
          </w:r>
          <w:r>
            <w:fldChar w:fldCharType="end"/>
          </w:r>
          <w:r>
            <w:rPr>
              <w:rFonts w:hint="eastAsia" w:ascii="仿宋" w:hAnsi="仿宋" w:eastAsia="仿宋" w:cs="仿宋"/>
              <w:szCs w:val="28"/>
            </w:rPr>
            <w:fldChar w:fldCharType="end"/>
          </w:r>
        </w:p>
        <w:p w14:paraId="690B4D86">
          <w:pPr>
            <w:pStyle w:val="28"/>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_Toc13312 </w:instrText>
          </w:r>
          <w:r>
            <w:rPr>
              <w:rFonts w:hint="eastAsia" w:ascii="仿宋" w:hAnsi="仿宋" w:eastAsia="仿宋" w:cs="仿宋"/>
              <w:szCs w:val="28"/>
            </w:rPr>
            <w:fldChar w:fldCharType="separate"/>
          </w:r>
          <w:r>
            <w:rPr>
              <w:rFonts w:hint="eastAsia" w:ascii="仿宋" w:hAnsi="仿宋" w:eastAsia="仿宋" w:cs="仿宋"/>
              <w:szCs w:val="32"/>
            </w:rPr>
            <w:t>2.6 集成视图</w:t>
          </w:r>
          <w:r>
            <w:tab/>
          </w:r>
          <w:r>
            <w:fldChar w:fldCharType="begin"/>
          </w:r>
          <w:r>
            <w:instrText xml:space="preserve"> PAGEREF _Toc13312 \h </w:instrText>
          </w:r>
          <w:r>
            <w:fldChar w:fldCharType="separate"/>
          </w:r>
          <w:r>
            <w:t>163</w:t>
          </w:r>
          <w:r>
            <w:fldChar w:fldCharType="end"/>
          </w:r>
          <w:r>
            <w:rPr>
              <w:rFonts w:hint="eastAsia" w:ascii="仿宋" w:hAnsi="仿宋" w:eastAsia="仿宋" w:cs="仿宋"/>
              <w:szCs w:val="28"/>
            </w:rPr>
            <w:fldChar w:fldCharType="end"/>
          </w:r>
        </w:p>
        <w:p w14:paraId="2D445CF0">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_Toc28473 </w:instrText>
          </w:r>
          <w:r>
            <w:rPr>
              <w:rFonts w:hint="eastAsia" w:ascii="仿宋" w:hAnsi="仿宋" w:eastAsia="仿宋" w:cs="仿宋"/>
              <w:szCs w:val="28"/>
            </w:rPr>
            <w:fldChar w:fldCharType="separate"/>
          </w:r>
          <w:r>
            <w:rPr>
              <w:rFonts w:hint="eastAsia" w:ascii="仿宋" w:hAnsi="仿宋" w:eastAsia="仿宋" w:cs="仿宋"/>
              <w:szCs w:val="32"/>
            </w:rPr>
            <w:t>2.6.1 患者基本信息展示</w:t>
          </w:r>
          <w:r>
            <w:tab/>
          </w:r>
          <w:r>
            <w:fldChar w:fldCharType="begin"/>
          </w:r>
          <w:r>
            <w:instrText xml:space="preserve"> PAGEREF _Toc28473 \h </w:instrText>
          </w:r>
          <w:r>
            <w:fldChar w:fldCharType="separate"/>
          </w:r>
          <w:r>
            <w:t>163</w:t>
          </w:r>
          <w:r>
            <w:fldChar w:fldCharType="end"/>
          </w:r>
          <w:r>
            <w:rPr>
              <w:rFonts w:hint="eastAsia" w:ascii="仿宋" w:hAnsi="仿宋" w:eastAsia="仿宋" w:cs="仿宋"/>
              <w:szCs w:val="28"/>
            </w:rPr>
            <w:fldChar w:fldCharType="end"/>
          </w:r>
        </w:p>
        <w:p w14:paraId="115D92AC">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_Toc26029 </w:instrText>
          </w:r>
          <w:r>
            <w:rPr>
              <w:rFonts w:hint="eastAsia" w:ascii="仿宋" w:hAnsi="仿宋" w:eastAsia="仿宋" w:cs="仿宋"/>
              <w:szCs w:val="28"/>
            </w:rPr>
            <w:fldChar w:fldCharType="separate"/>
          </w:r>
          <w:r>
            <w:rPr>
              <w:rFonts w:hint="eastAsia" w:ascii="仿宋" w:hAnsi="仿宋" w:eastAsia="仿宋" w:cs="仿宋"/>
              <w:szCs w:val="32"/>
            </w:rPr>
            <w:t>2.6.2 全景视图</w:t>
          </w:r>
          <w:r>
            <w:tab/>
          </w:r>
          <w:r>
            <w:fldChar w:fldCharType="begin"/>
          </w:r>
          <w:r>
            <w:instrText xml:space="preserve"> PAGEREF _Toc26029 \h </w:instrText>
          </w:r>
          <w:r>
            <w:fldChar w:fldCharType="separate"/>
          </w:r>
          <w:r>
            <w:t>164</w:t>
          </w:r>
          <w:r>
            <w:fldChar w:fldCharType="end"/>
          </w:r>
          <w:r>
            <w:rPr>
              <w:rFonts w:hint="eastAsia" w:ascii="仿宋" w:hAnsi="仿宋" w:eastAsia="仿宋" w:cs="仿宋"/>
              <w:szCs w:val="28"/>
            </w:rPr>
            <w:fldChar w:fldCharType="end"/>
          </w:r>
        </w:p>
        <w:p w14:paraId="71A47500">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_Toc7205 </w:instrText>
          </w:r>
          <w:r>
            <w:rPr>
              <w:rFonts w:hint="eastAsia" w:ascii="仿宋" w:hAnsi="仿宋" w:eastAsia="仿宋" w:cs="仿宋"/>
              <w:szCs w:val="28"/>
            </w:rPr>
            <w:fldChar w:fldCharType="separate"/>
          </w:r>
          <w:r>
            <w:rPr>
              <w:rFonts w:hint="eastAsia" w:ascii="仿宋" w:hAnsi="仿宋" w:eastAsia="仿宋" w:cs="仿宋"/>
              <w:szCs w:val="32"/>
            </w:rPr>
            <w:t>2.6.3 全景视图时间轴展示</w:t>
          </w:r>
          <w:r>
            <w:tab/>
          </w:r>
          <w:r>
            <w:fldChar w:fldCharType="begin"/>
          </w:r>
          <w:r>
            <w:instrText xml:space="preserve"> PAGEREF _Toc7205 \h </w:instrText>
          </w:r>
          <w:r>
            <w:fldChar w:fldCharType="separate"/>
          </w:r>
          <w:r>
            <w:t>164</w:t>
          </w:r>
          <w:r>
            <w:fldChar w:fldCharType="end"/>
          </w:r>
          <w:r>
            <w:rPr>
              <w:rFonts w:hint="eastAsia" w:ascii="仿宋" w:hAnsi="仿宋" w:eastAsia="仿宋" w:cs="仿宋"/>
              <w:szCs w:val="28"/>
            </w:rPr>
            <w:fldChar w:fldCharType="end"/>
          </w:r>
        </w:p>
        <w:p w14:paraId="69D3E7ED">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_Toc13490 </w:instrText>
          </w:r>
          <w:r>
            <w:rPr>
              <w:rFonts w:hint="eastAsia" w:ascii="仿宋" w:hAnsi="仿宋" w:eastAsia="仿宋" w:cs="仿宋"/>
              <w:szCs w:val="28"/>
            </w:rPr>
            <w:fldChar w:fldCharType="separate"/>
          </w:r>
          <w:r>
            <w:rPr>
              <w:rFonts w:hint="eastAsia" w:ascii="仿宋" w:hAnsi="仿宋" w:eastAsia="仿宋" w:cs="仿宋"/>
              <w:szCs w:val="32"/>
            </w:rPr>
            <w:t>2.6.4 全景视图展示</w:t>
          </w:r>
          <w:r>
            <w:tab/>
          </w:r>
          <w:r>
            <w:fldChar w:fldCharType="begin"/>
          </w:r>
          <w:r>
            <w:instrText xml:space="preserve"> PAGEREF _Toc13490 \h </w:instrText>
          </w:r>
          <w:r>
            <w:fldChar w:fldCharType="separate"/>
          </w:r>
          <w:r>
            <w:t>165</w:t>
          </w:r>
          <w:r>
            <w:fldChar w:fldCharType="end"/>
          </w:r>
          <w:r>
            <w:rPr>
              <w:rFonts w:hint="eastAsia" w:ascii="仿宋" w:hAnsi="仿宋" w:eastAsia="仿宋" w:cs="仿宋"/>
              <w:szCs w:val="28"/>
            </w:rPr>
            <w:fldChar w:fldCharType="end"/>
          </w:r>
        </w:p>
        <w:p w14:paraId="0C7C908B">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_Toc23261 </w:instrText>
          </w:r>
          <w:r>
            <w:rPr>
              <w:rFonts w:hint="eastAsia" w:ascii="仿宋" w:hAnsi="仿宋" w:eastAsia="仿宋" w:cs="仿宋"/>
              <w:szCs w:val="28"/>
            </w:rPr>
            <w:fldChar w:fldCharType="separate"/>
          </w:r>
          <w:r>
            <w:rPr>
              <w:rFonts w:hint="eastAsia" w:ascii="仿宋" w:hAnsi="仿宋" w:eastAsia="仿宋" w:cs="仿宋"/>
              <w:szCs w:val="32"/>
            </w:rPr>
            <w:t>2.6.5 住院视图展示</w:t>
          </w:r>
          <w:r>
            <w:tab/>
          </w:r>
          <w:r>
            <w:fldChar w:fldCharType="begin"/>
          </w:r>
          <w:r>
            <w:instrText xml:space="preserve"> PAGEREF _Toc23261 \h </w:instrText>
          </w:r>
          <w:r>
            <w:fldChar w:fldCharType="separate"/>
          </w:r>
          <w:r>
            <w:t>166</w:t>
          </w:r>
          <w:r>
            <w:fldChar w:fldCharType="end"/>
          </w:r>
          <w:r>
            <w:rPr>
              <w:rFonts w:hint="eastAsia" w:ascii="仿宋" w:hAnsi="仿宋" w:eastAsia="仿宋" w:cs="仿宋"/>
              <w:szCs w:val="28"/>
            </w:rPr>
            <w:fldChar w:fldCharType="end"/>
          </w:r>
        </w:p>
        <w:p w14:paraId="4E4A7765">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_Toc28122 </w:instrText>
          </w:r>
          <w:r>
            <w:rPr>
              <w:rFonts w:hint="eastAsia" w:ascii="仿宋" w:hAnsi="仿宋" w:eastAsia="仿宋" w:cs="仿宋"/>
              <w:szCs w:val="28"/>
            </w:rPr>
            <w:fldChar w:fldCharType="separate"/>
          </w:r>
          <w:r>
            <w:rPr>
              <w:rFonts w:hint="eastAsia" w:ascii="仿宋" w:hAnsi="仿宋" w:eastAsia="仿宋" w:cs="仿宋"/>
              <w:szCs w:val="32"/>
            </w:rPr>
            <w:t>2.6.6 就诊视图</w:t>
          </w:r>
          <w:r>
            <w:tab/>
          </w:r>
          <w:r>
            <w:fldChar w:fldCharType="begin"/>
          </w:r>
          <w:r>
            <w:instrText xml:space="preserve"> PAGEREF _Toc28122 \h </w:instrText>
          </w:r>
          <w:r>
            <w:fldChar w:fldCharType="separate"/>
          </w:r>
          <w:r>
            <w:t>166</w:t>
          </w:r>
          <w:r>
            <w:fldChar w:fldCharType="end"/>
          </w:r>
          <w:r>
            <w:rPr>
              <w:rFonts w:hint="eastAsia" w:ascii="仿宋" w:hAnsi="仿宋" w:eastAsia="仿宋" w:cs="仿宋"/>
              <w:szCs w:val="28"/>
            </w:rPr>
            <w:fldChar w:fldCharType="end"/>
          </w:r>
        </w:p>
        <w:p w14:paraId="7AED4F55">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_Toc26008 </w:instrText>
          </w:r>
          <w:r>
            <w:rPr>
              <w:rFonts w:hint="eastAsia" w:ascii="仿宋" w:hAnsi="仿宋" w:eastAsia="仿宋" w:cs="仿宋"/>
              <w:szCs w:val="28"/>
            </w:rPr>
            <w:fldChar w:fldCharType="separate"/>
          </w:r>
          <w:r>
            <w:rPr>
              <w:rFonts w:hint="eastAsia" w:ascii="仿宋" w:hAnsi="仿宋" w:eastAsia="仿宋" w:cs="仿宋"/>
              <w:szCs w:val="32"/>
            </w:rPr>
            <w:t>2.6.7 就诊信息筛选</w:t>
          </w:r>
          <w:r>
            <w:tab/>
          </w:r>
          <w:r>
            <w:fldChar w:fldCharType="begin"/>
          </w:r>
          <w:r>
            <w:instrText xml:space="preserve"> PAGEREF _Toc26008 \h </w:instrText>
          </w:r>
          <w:r>
            <w:fldChar w:fldCharType="separate"/>
          </w:r>
          <w:r>
            <w:t>166</w:t>
          </w:r>
          <w:r>
            <w:fldChar w:fldCharType="end"/>
          </w:r>
          <w:r>
            <w:rPr>
              <w:rFonts w:hint="eastAsia" w:ascii="仿宋" w:hAnsi="仿宋" w:eastAsia="仿宋" w:cs="仿宋"/>
              <w:szCs w:val="28"/>
            </w:rPr>
            <w:fldChar w:fldCharType="end"/>
          </w:r>
        </w:p>
        <w:p w14:paraId="45D9B379">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_Toc26799 </w:instrText>
          </w:r>
          <w:r>
            <w:rPr>
              <w:rFonts w:hint="eastAsia" w:ascii="仿宋" w:hAnsi="仿宋" w:eastAsia="仿宋" w:cs="仿宋"/>
              <w:szCs w:val="28"/>
            </w:rPr>
            <w:fldChar w:fldCharType="separate"/>
          </w:r>
          <w:r>
            <w:rPr>
              <w:rFonts w:hint="eastAsia" w:ascii="仿宋" w:hAnsi="仿宋" w:eastAsia="仿宋" w:cs="仿宋"/>
              <w:szCs w:val="32"/>
            </w:rPr>
            <w:t>2.6.8 集成配置</w:t>
          </w:r>
          <w:r>
            <w:tab/>
          </w:r>
          <w:r>
            <w:fldChar w:fldCharType="begin"/>
          </w:r>
          <w:r>
            <w:instrText xml:space="preserve"> PAGEREF _Toc26799 \h </w:instrText>
          </w:r>
          <w:r>
            <w:fldChar w:fldCharType="separate"/>
          </w:r>
          <w:r>
            <w:t>171</w:t>
          </w:r>
          <w:r>
            <w:fldChar w:fldCharType="end"/>
          </w:r>
          <w:r>
            <w:rPr>
              <w:rFonts w:hint="eastAsia" w:ascii="仿宋" w:hAnsi="仿宋" w:eastAsia="仿宋" w:cs="仿宋"/>
              <w:szCs w:val="28"/>
            </w:rPr>
            <w:fldChar w:fldCharType="end"/>
          </w:r>
        </w:p>
        <w:p w14:paraId="1FCFE949">
          <w:pPr>
            <w:pStyle w:val="28"/>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_Toc27426 </w:instrText>
          </w:r>
          <w:r>
            <w:rPr>
              <w:rFonts w:hint="eastAsia" w:ascii="仿宋" w:hAnsi="仿宋" w:eastAsia="仿宋" w:cs="仿宋"/>
              <w:szCs w:val="28"/>
            </w:rPr>
            <w:fldChar w:fldCharType="separate"/>
          </w:r>
          <w:r>
            <w:rPr>
              <w:rFonts w:hint="eastAsia" w:ascii="仿宋" w:hAnsi="仿宋" w:eastAsia="仿宋" w:cs="仿宋"/>
              <w:szCs w:val="32"/>
            </w:rPr>
            <w:t>2.7 闭环管理系统</w:t>
          </w:r>
          <w:r>
            <w:tab/>
          </w:r>
          <w:r>
            <w:fldChar w:fldCharType="begin"/>
          </w:r>
          <w:r>
            <w:instrText xml:space="preserve"> PAGEREF _Toc27426 \h </w:instrText>
          </w:r>
          <w:r>
            <w:fldChar w:fldCharType="separate"/>
          </w:r>
          <w:r>
            <w:t>171</w:t>
          </w:r>
          <w:r>
            <w:fldChar w:fldCharType="end"/>
          </w:r>
          <w:r>
            <w:rPr>
              <w:rFonts w:hint="eastAsia" w:ascii="仿宋" w:hAnsi="仿宋" w:eastAsia="仿宋" w:cs="仿宋"/>
              <w:szCs w:val="28"/>
            </w:rPr>
            <w:fldChar w:fldCharType="end"/>
          </w:r>
        </w:p>
        <w:p w14:paraId="3CD147BB">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_Toc8339 </w:instrText>
          </w:r>
          <w:r>
            <w:rPr>
              <w:rFonts w:hint="eastAsia" w:ascii="仿宋" w:hAnsi="仿宋" w:eastAsia="仿宋" w:cs="仿宋"/>
              <w:szCs w:val="28"/>
            </w:rPr>
            <w:fldChar w:fldCharType="separate"/>
          </w:r>
          <w:r>
            <w:rPr>
              <w:rFonts w:hint="eastAsia" w:ascii="仿宋" w:hAnsi="仿宋" w:eastAsia="仿宋" w:cs="仿宋"/>
              <w:szCs w:val="28"/>
            </w:rPr>
            <w:t>2.7.1 闭环配置管理</w:t>
          </w:r>
          <w:r>
            <w:tab/>
          </w:r>
          <w:r>
            <w:fldChar w:fldCharType="begin"/>
          </w:r>
          <w:r>
            <w:instrText xml:space="preserve"> PAGEREF _Toc8339 \h </w:instrText>
          </w:r>
          <w:r>
            <w:fldChar w:fldCharType="separate"/>
          </w:r>
          <w:r>
            <w:t>171</w:t>
          </w:r>
          <w:r>
            <w:fldChar w:fldCharType="end"/>
          </w:r>
          <w:r>
            <w:rPr>
              <w:rFonts w:hint="eastAsia" w:ascii="仿宋" w:hAnsi="仿宋" w:eastAsia="仿宋" w:cs="仿宋"/>
              <w:szCs w:val="28"/>
            </w:rPr>
            <w:fldChar w:fldCharType="end"/>
          </w:r>
        </w:p>
        <w:p w14:paraId="6AAA5DF0">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_Toc27154 </w:instrText>
          </w:r>
          <w:r>
            <w:rPr>
              <w:rFonts w:hint="eastAsia" w:ascii="仿宋" w:hAnsi="仿宋" w:eastAsia="仿宋" w:cs="仿宋"/>
              <w:szCs w:val="28"/>
            </w:rPr>
            <w:fldChar w:fldCharType="separate"/>
          </w:r>
          <w:r>
            <w:rPr>
              <w:rFonts w:hint="eastAsia" w:ascii="仿宋" w:hAnsi="仿宋" w:eastAsia="仿宋" w:cs="仿宋"/>
              <w:szCs w:val="28"/>
            </w:rPr>
            <w:t>2.7.2 闭环流程管理</w:t>
          </w:r>
          <w:r>
            <w:tab/>
          </w:r>
          <w:r>
            <w:fldChar w:fldCharType="begin"/>
          </w:r>
          <w:r>
            <w:instrText xml:space="preserve"> PAGEREF _Toc27154 \h </w:instrText>
          </w:r>
          <w:r>
            <w:fldChar w:fldCharType="separate"/>
          </w:r>
          <w:r>
            <w:t>172</w:t>
          </w:r>
          <w:r>
            <w:fldChar w:fldCharType="end"/>
          </w:r>
          <w:r>
            <w:rPr>
              <w:rFonts w:hint="eastAsia" w:ascii="仿宋" w:hAnsi="仿宋" w:eastAsia="仿宋" w:cs="仿宋"/>
              <w:szCs w:val="28"/>
            </w:rPr>
            <w:fldChar w:fldCharType="end"/>
          </w:r>
        </w:p>
        <w:p w14:paraId="2B80DA33">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_Toc12177 </w:instrText>
          </w:r>
          <w:r>
            <w:rPr>
              <w:rFonts w:hint="eastAsia" w:ascii="仿宋" w:hAnsi="仿宋" w:eastAsia="仿宋" w:cs="仿宋"/>
              <w:szCs w:val="28"/>
            </w:rPr>
            <w:fldChar w:fldCharType="separate"/>
          </w:r>
          <w:r>
            <w:rPr>
              <w:rFonts w:hint="eastAsia" w:ascii="仿宋" w:hAnsi="仿宋" w:eastAsia="仿宋" w:cs="仿宋"/>
              <w:szCs w:val="28"/>
            </w:rPr>
            <w:t>2.7.3 闭环质控分析</w:t>
          </w:r>
          <w:r>
            <w:tab/>
          </w:r>
          <w:r>
            <w:fldChar w:fldCharType="begin"/>
          </w:r>
          <w:r>
            <w:instrText xml:space="preserve"> PAGEREF _Toc12177 \h </w:instrText>
          </w:r>
          <w:r>
            <w:fldChar w:fldCharType="separate"/>
          </w:r>
          <w:r>
            <w:t>173</w:t>
          </w:r>
          <w:r>
            <w:fldChar w:fldCharType="end"/>
          </w:r>
          <w:r>
            <w:rPr>
              <w:rFonts w:hint="eastAsia" w:ascii="仿宋" w:hAnsi="仿宋" w:eastAsia="仿宋" w:cs="仿宋"/>
              <w:szCs w:val="28"/>
            </w:rPr>
            <w:fldChar w:fldCharType="end"/>
          </w:r>
        </w:p>
        <w:p w14:paraId="5C689382">
          <w:pPr>
            <w:ind w:firstLine="567"/>
            <w:rPr>
              <w:rFonts w:hint="eastAsia" w:ascii="仿宋" w:hAnsi="仿宋" w:eastAsia="仿宋" w:cs="仿宋"/>
              <w:sz w:val="28"/>
              <w:szCs w:val="28"/>
            </w:rPr>
          </w:pPr>
          <w:r>
            <w:rPr>
              <w:rFonts w:hint="eastAsia" w:ascii="仿宋" w:hAnsi="仿宋" w:eastAsia="仿宋" w:cs="仿宋"/>
              <w:szCs w:val="28"/>
            </w:rPr>
            <w:fldChar w:fldCharType="end"/>
          </w:r>
        </w:p>
      </w:sdtContent>
    </w:sdt>
    <w:p w14:paraId="5BCD9940">
      <w:pPr>
        <w:ind w:firstLine="567"/>
        <w:rPr>
          <w:rFonts w:hint="eastAsia" w:ascii="仿宋" w:hAnsi="仿宋" w:eastAsia="仿宋" w:cs="仿宋"/>
          <w:sz w:val="28"/>
          <w:szCs w:val="28"/>
        </w:rPr>
      </w:pPr>
    </w:p>
    <w:p w14:paraId="10376167">
      <w:pPr>
        <w:ind w:firstLine="567"/>
        <w:rPr>
          <w:rFonts w:hint="eastAsia" w:ascii="仿宋" w:hAnsi="仿宋" w:eastAsia="仿宋" w:cs="仿宋"/>
          <w:sz w:val="28"/>
          <w:szCs w:val="28"/>
        </w:rPr>
      </w:pPr>
    </w:p>
    <w:p w14:paraId="5853D42E">
      <w:pPr>
        <w:ind w:firstLine="567"/>
        <w:rPr>
          <w:rFonts w:hint="eastAsia" w:ascii="仿宋" w:hAnsi="仿宋" w:eastAsia="仿宋" w:cs="仿宋"/>
          <w:sz w:val="28"/>
          <w:szCs w:val="28"/>
        </w:rPr>
      </w:pPr>
      <w:bookmarkStart w:id="548" w:name="_GoBack"/>
      <w:bookmarkEnd w:id="548"/>
    </w:p>
    <w:p w14:paraId="73CC0B48">
      <w:pPr>
        <w:ind w:firstLine="567"/>
        <w:rPr>
          <w:rFonts w:hint="eastAsia" w:ascii="仿宋" w:hAnsi="仿宋" w:eastAsia="仿宋" w:cs="仿宋"/>
          <w:sz w:val="28"/>
          <w:szCs w:val="28"/>
        </w:rPr>
      </w:pPr>
    </w:p>
    <w:p w14:paraId="5453C19C">
      <w:pPr>
        <w:ind w:firstLine="567"/>
        <w:rPr>
          <w:rFonts w:hint="eastAsia" w:ascii="仿宋" w:hAnsi="仿宋" w:eastAsia="仿宋" w:cs="仿宋"/>
          <w:sz w:val="28"/>
          <w:szCs w:val="28"/>
        </w:rPr>
      </w:pPr>
    </w:p>
    <w:p w14:paraId="2A416CA0">
      <w:pPr>
        <w:ind w:firstLine="567"/>
        <w:rPr>
          <w:rFonts w:hint="eastAsia" w:ascii="仿宋" w:hAnsi="仿宋" w:eastAsia="仿宋" w:cs="仿宋"/>
          <w:sz w:val="28"/>
          <w:szCs w:val="28"/>
        </w:rPr>
      </w:pPr>
    </w:p>
    <w:p w14:paraId="25B79A95">
      <w:pPr>
        <w:ind w:firstLine="567"/>
        <w:rPr>
          <w:rFonts w:hint="eastAsia" w:ascii="仿宋" w:hAnsi="仿宋" w:eastAsia="仿宋" w:cs="仿宋"/>
          <w:sz w:val="28"/>
          <w:szCs w:val="28"/>
        </w:rPr>
      </w:pPr>
    </w:p>
    <w:p w14:paraId="570DA484">
      <w:pPr>
        <w:ind w:firstLine="567"/>
        <w:rPr>
          <w:rFonts w:hint="eastAsia" w:ascii="仿宋" w:hAnsi="仿宋" w:eastAsia="仿宋" w:cs="仿宋"/>
          <w:sz w:val="28"/>
          <w:szCs w:val="28"/>
        </w:rPr>
      </w:pPr>
    </w:p>
    <w:p w14:paraId="64238493">
      <w:pPr>
        <w:ind w:firstLine="567"/>
        <w:rPr>
          <w:rFonts w:hint="eastAsia" w:ascii="仿宋" w:hAnsi="仿宋" w:eastAsia="仿宋" w:cs="仿宋"/>
          <w:sz w:val="28"/>
          <w:szCs w:val="28"/>
        </w:rPr>
      </w:pPr>
    </w:p>
    <w:p w14:paraId="4FB9CB03">
      <w:pPr>
        <w:ind w:firstLine="567"/>
        <w:rPr>
          <w:rFonts w:hint="eastAsia" w:ascii="仿宋" w:hAnsi="仿宋" w:eastAsia="仿宋" w:cs="仿宋"/>
          <w:sz w:val="28"/>
          <w:szCs w:val="28"/>
        </w:rPr>
      </w:pPr>
    </w:p>
    <w:p w14:paraId="3E41289D">
      <w:pPr>
        <w:ind w:firstLine="567"/>
        <w:rPr>
          <w:rFonts w:hint="eastAsia" w:ascii="仿宋" w:hAnsi="仿宋" w:eastAsia="仿宋" w:cs="仿宋"/>
          <w:sz w:val="28"/>
          <w:szCs w:val="28"/>
        </w:rPr>
      </w:pPr>
    </w:p>
    <w:p w14:paraId="51994706">
      <w:pPr>
        <w:ind w:firstLine="567"/>
        <w:rPr>
          <w:rFonts w:hint="eastAsia" w:ascii="仿宋" w:hAnsi="仿宋" w:eastAsia="仿宋" w:cs="仿宋"/>
          <w:sz w:val="28"/>
          <w:szCs w:val="28"/>
        </w:rPr>
      </w:pPr>
    </w:p>
    <w:p w14:paraId="27BB367A">
      <w:pPr>
        <w:ind w:firstLine="567"/>
        <w:rPr>
          <w:rFonts w:hint="eastAsia" w:ascii="仿宋" w:hAnsi="仿宋" w:eastAsia="仿宋" w:cs="仿宋"/>
          <w:sz w:val="28"/>
          <w:szCs w:val="28"/>
        </w:rPr>
      </w:pPr>
    </w:p>
    <w:p w14:paraId="0DC20B8E">
      <w:pPr>
        <w:ind w:firstLine="567"/>
        <w:rPr>
          <w:rFonts w:hint="eastAsia" w:ascii="仿宋" w:hAnsi="仿宋" w:eastAsia="仿宋" w:cs="仿宋"/>
          <w:sz w:val="28"/>
          <w:szCs w:val="28"/>
        </w:rPr>
      </w:pPr>
    </w:p>
    <w:p w14:paraId="79C1DE3E">
      <w:pPr>
        <w:ind w:firstLine="567"/>
        <w:rPr>
          <w:rFonts w:hint="eastAsia" w:ascii="仿宋" w:hAnsi="仿宋" w:eastAsia="仿宋" w:cs="仿宋"/>
          <w:sz w:val="28"/>
          <w:szCs w:val="28"/>
        </w:rPr>
      </w:pPr>
    </w:p>
    <w:p w14:paraId="4C34DAD5">
      <w:pPr>
        <w:ind w:firstLine="567"/>
        <w:rPr>
          <w:rFonts w:hint="eastAsia" w:ascii="仿宋" w:hAnsi="仿宋" w:eastAsia="仿宋" w:cs="仿宋"/>
          <w:sz w:val="28"/>
          <w:szCs w:val="28"/>
        </w:rPr>
      </w:pPr>
    </w:p>
    <w:p w14:paraId="5751CF03">
      <w:pPr>
        <w:ind w:firstLine="567"/>
        <w:rPr>
          <w:rFonts w:hint="eastAsia" w:ascii="仿宋" w:hAnsi="仿宋" w:eastAsia="仿宋" w:cs="仿宋"/>
          <w:sz w:val="28"/>
          <w:szCs w:val="28"/>
        </w:rPr>
      </w:pPr>
    </w:p>
    <w:p w14:paraId="57204242">
      <w:pPr>
        <w:ind w:firstLine="567"/>
        <w:rPr>
          <w:rFonts w:hint="eastAsia" w:ascii="仿宋" w:hAnsi="仿宋" w:eastAsia="仿宋" w:cs="仿宋"/>
          <w:sz w:val="28"/>
          <w:szCs w:val="28"/>
        </w:rPr>
      </w:pPr>
    </w:p>
    <w:p w14:paraId="2F06E6A4">
      <w:pPr>
        <w:pStyle w:val="2"/>
        <w:rPr>
          <w:rFonts w:hint="eastAsia" w:ascii="仿宋" w:hAnsi="仿宋" w:eastAsia="仿宋" w:cs="仿宋"/>
          <w:sz w:val="28"/>
          <w:szCs w:val="28"/>
        </w:rPr>
        <w:sectPr>
          <w:footerReference r:id="rId3" w:type="default"/>
          <w:pgSz w:w="11906" w:h="16838"/>
          <w:pgMar w:top="1134" w:right="1134" w:bottom="1134" w:left="1134" w:header="851" w:footer="992" w:gutter="0"/>
          <w:pgNumType w:fmt="decimal" w:start="1"/>
          <w:cols w:space="720" w:num="1"/>
          <w:docGrid w:type="linesAndChars" w:linePitch="338" w:charSpace="841"/>
        </w:sectPr>
      </w:pPr>
      <w:bookmarkStart w:id="0" w:name="_Toc5488"/>
    </w:p>
    <w:p w14:paraId="4CBB8469">
      <w:pPr>
        <w:pStyle w:val="2"/>
        <w:rPr>
          <w:rFonts w:hint="eastAsia" w:ascii="仿宋" w:hAnsi="仿宋" w:eastAsia="仿宋" w:cs="仿宋"/>
          <w:sz w:val="28"/>
          <w:szCs w:val="28"/>
        </w:rPr>
      </w:pPr>
      <w:bookmarkStart w:id="1" w:name="_Toc32341"/>
      <w:r>
        <w:rPr>
          <w:rFonts w:hint="eastAsia" w:ascii="仿宋" w:hAnsi="仿宋" w:eastAsia="仿宋" w:cs="仿宋"/>
          <w:sz w:val="28"/>
          <w:szCs w:val="28"/>
        </w:rPr>
        <w:t>项目总体建设要求</w:t>
      </w:r>
      <w:bookmarkEnd w:id="0"/>
      <w:bookmarkEnd w:id="1"/>
    </w:p>
    <w:p w14:paraId="344BD8D9">
      <w:pPr>
        <w:pStyle w:val="3"/>
        <w:rPr>
          <w:rFonts w:hint="eastAsia" w:ascii="仿宋" w:hAnsi="仿宋" w:eastAsia="仿宋" w:cs="仿宋"/>
          <w:sz w:val="32"/>
          <w:szCs w:val="32"/>
        </w:rPr>
      </w:pPr>
      <w:bookmarkStart w:id="2" w:name="_Toc11646"/>
      <w:bookmarkStart w:id="3" w:name="_Toc30170"/>
      <w:bookmarkStart w:id="4" w:name="_Toc27741"/>
      <w:r>
        <w:rPr>
          <w:rFonts w:hint="eastAsia" w:ascii="仿宋" w:hAnsi="仿宋" w:eastAsia="仿宋" w:cs="仿宋"/>
          <w:sz w:val="32"/>
          <w:szCs w:val="32"/>
        </w:rPr>
        <w:t>总体要求</w:t>
      </w:r>
      <w:bookmarkEnd w:id="2"/>
      <w:bookmarkEnd w:id="3"/>
    </w:p>
    <w:p w14:paraId="31D15CCE">
      <w:pPr>
        <w:ind w:firstLine="560"/>
        <w:rPr>
          <w:rFonts w:hint="eastAsia" w:ascii="仿宋" w:hAnsi="仿宋" w:eastAsia="仿宋" w:cs="仿宋"/>
          <w:sz w:val="28"/>
          <w:szCs w:val="28"/>
        </w:rPr>
      </w:pPr>
      <w:r>
        <w:rPr>
          <w:rFonts w:hint="eastAsia" w:ascii="仿宋" w:hAnsi="仿宋" w:eastAsia="仿宋" w:cs="仿宋"/>
          <w:sz w:val="28"/>
          <w:szCs w:val="28"/>
        </w:rPr>
        <w:t>本项目通过运用先进的医学大数据及人工智能技术，对医院积累的海量的医疗数据进行采集、融合、治理，形成以患者为核心的高质量可分析医疗大数据中心，打造国内领先的集数据治理、开放、应用、运营功能于一体的医疗大数据共享开放平台，提升医院数据利用效率及安全合规性。基于平台，构建临床、研究、管理等智能应用，提升医院的医疗质量、医疗效率，降低医疗成本，驱动医院数字化转型，实现医院高质量发展。</w:t>
      </w:r>
    </w:p>
    <w:p w14:paraId="61A237CE">
      <w:pPr>
        <w:ind w:firstLine="560"/>
        <w:rPr>
          <w:rFonts w:hint="eastAsia" w:ascii="仿宋" w:hAnsi="仿宋" w:eastAsia="仿宋" w:cs="仿宋"/>
          <w:sz w:val="28"/>
          <w:szCs w:val="28"/>
        </w:rPr>
      </w:pPr>
      <w:bookmarkStart w:id="5" w:name="_Toc386475130"/>
      <w:bookmarkStart w:id="6" w:name="_Toc1126106826"/>
      <w:bookmarkStart w:id="7" w:name="_Toc1395549546"/>
      <w:bookmarkStart w:id="8" w:name="_Toc15623"/>
      <w:bookmarkStart w:id="9" w:name="_Toc174009336"/>
      <w:r>
        <w:rPr>
          <w:rFonts w:hint="eastAsia" w:ascii="仿宋" w:hAnsi="仿宋" w:eastAsia="仿宋" w:cs="仿宋"/>
          <w:sz w:val="28"/>
          <w:szCs w:val="28"/>
          <w:lang w:val="en-US" w:eastAsia="zh-CN"/>
        </w:rPr>
        <w:t>1.</w:t>
      </w:r>
      <w:r>
        <w:rPr>
          <w:rFonts w:hint="eastAsia" w:ascii="仿宋" w:hAnsi="仿宋" w:eastAsia="仿宋" w:cs="仿宋"/>
          <w:sz w:val="28"/>
          <w:szCs w:val="28"/>
        </w:rPr>
        <w:t>建设全院大数据中心，支撑数据资产盘点和数据应用</w:t>
      </w:r>
      <w:bookmarkEnd w:id="5"/>
      <w:bookmarkEnd w:id="6"/>
      <w:bookmarkEnd w:id="7"/>
      <w:bookmarkEnd w:id="8"/>
      <w:bookmarkEnd w:id="9"/>
    </w:p>
    <w:p w14:paraId="18077700">
      <w:pPr>
        <w:ind w:firstLine="560"/>
        <w:rPr>
          <w:rFonts w:hint="eastAsia" w:ascii="仿宋" w:hAnsi="仿宋" w:eastAsia="仿宋" w:cs="仿宋"/>
          <w:sz w:val="28"/>
          <w:szCs w:val="28"/>
        </w:rPr>
      </w:pPr>
      <w:r>
        <w:rPr>
          <w:rFonts w:hint="eastAsia" w:ascii="仿宋" w:hAnsi="仿宋" w:eastAsia="仿宋" w:cs="仿宋"/>
          <w:sz w:val="28"/>
          <w:szCs w:val="28"/>
        </w:rPr>
        <w:t>引入大数据处理机制构建全院大数据中心，解决多源数据汇聚的问题，并通过数据治理提升整体的数据质量，首先将完成数据标准定义与管理、元数据和主数据管理、数据模型等全院统一数据标准工作。建立统一的数据标准是数据治理体系的基础，也是数据治理成功的关键。在数据标准制定阶段，将收集相关行业标准和国际标准、部门规范文件等对数据字典进行标准化定义，以制定医院区域内的通用数据标准指标。最终在健全的数据安全机制保障下有序、可控的开放给第三方使用，同时也可以通过数据处理工具帮助数据管理部门方便快捷的完成上级主管单位数据上报的要求。</w:t>
      </w:r>
    </w:p>
    <w:p w14:paraId="2031FE4C">
      <w:pPr>
        <w:ind w:firstLine="560"/>
        <w:rPr>
          <w:rFonts w:hint="eastAsia" w:ascii="仿宋" w:hAnsi="仿宋" w:eastAsia="仿宋" w:cs="仿宋"/>
          <w:sz w:val="28"/>
          <w:szCs w:val="28"/>
        </w:rPr>
      </w:pPr>
      <w:bookmarkStart w:id="10" w:name="_Toc13580"/>
      <w:bookmarkStart w:id="11" w:name="_Toc1496961382"/>
      <w:bookmarkStart w:id="12" w:name="_Toc174009342"/>
      <w:bookmarkStart w:id="13" w:name="_Toc225402827"/>
      <w:bookmarkStart w:id="14" w:name="_Toc1127514454"/>
      <w:r>
        <w:rPr>
          <w:rFonts w:hint="eastAsia" w:ascii="仿宋" w:hAnsi="仿宋" w:eastAsia="仿宋" w:cs="仿宋"/>
          <w:sz w:val="28"/>
          <w:szCs w:val="28"/>
          <w:lang w:val="en-US" w:eastAsia="zh-CN"/>
        </w:rPr>
        <w:t>2.</w:t>
      </w:r>
      <w:r>
        <w:rPr>
          <w:rFonts w:hint="eastAsia" w:ascii="仿宋" w:hAnsi="仿宋" w:eastAsia="仿宋" w:cs="仿宋"/>
          <w:sz w:val="28"/>
          <w:szCs w:val="28"/>
        </w:rPr>
        <w:t>建设医院指标中台，赋能多元化、精准化管理</w:t>
      </w:r>
      <w:bookmarkEnd w:id="10"/>
      <w:bookmarkEnd w:id="11"/>
      <w:bookmarkEnd w:id="12"/>
      <w:bookmarkEnd w:id="13"/>
      <w:bookmarkEnd w:id="14"/>
    </w:p>
    <w:p w14:paraId="4EB6611F">
      <w:pPr>
        <w:ind w:firstLine="560"/>
        <w:rPr>
          <w:rFonts w:hint="eastAsia" w:ascii="仿宋" w:hAnsi="仿宋" w:eastAsia="仿宋" w:cs="仿宋"/>
          <w:sz w:val="28"/>
          <w:szCs w:val="28"/>
        </w:rPr>
      </w:pPr>
      <w:r>
        <w:rPr>
          <w:rFonts w:hint="eastAsia" w:ascii="仿宋" w:hAnsi="仿宋" w:eastAsia="仿宋" w:cs="仿宋"/>
          <w:sz w:val="28"/>
          <w:szCs w:val="28"/>
        </w:rPr>
        <w:t>依据国家和地方卫健委的相关政策文件为指导，结合医院经济运营、绩效管理和质量安全等管理实际需求，建设运营管理指标中台。指标中台是一个将医院各类数据进行整合、分析和展示的平台，它能够帮助医院更好地了解医院的运营情况，发现问题并及时解决。且指标后续也能进行指标衍生和指标复用，</w:t>
      </w:r>
    </w:p>
    <w:p w14:paraId="57EE458F">
      <w:pPr>
        <w:ind w:firstLine="560"/>
        <w:rPr>
          <w:rFonts w:hint="eastAsia" w:ascii="仿宋" w:hAnsi="仿宋" w:eastAsia="仿宋" w:cs="仿宋"/>
          <w:sz w:val="28"/>
          <w:szCs w:val="28"/>
        </w:rPr>
      </w:pPr>
      <w:r>
        <w:rPr>
          <w:rFonts w:hint="eastAsia" w:ascii="仿宋" w:hAnsi="仿宋" w:eastAsia="仿宋" w:cs="仿宋"/>
          <w:sz w:val="28"/>
          <w:szCs w:val="28"/>
        </w:rPr>
        <w:t>指标体系的构建将有足够的广度，将实现对临床、医技、职能部门、服务能力、运营效率、质量安全、人才科教、满意度等方面全覆盖。可支撑运营多元化、精准化的可变分析需求，从而提升医院管理便捷性，为运营管理和领导决策提供数据支撑。</w:t>
      </w:r>
    </w:p>
    <w:p w14:paraId="17E64DA0">
      <w:pPr>
        <w:ind w:firstLine="560"/>
        <w:rPr>
          <w:rFonts w:hint="eastAsia" w:ascii="仿宋" w:hAnsi="仿宋" w:eastAsia="仿宋" w:cs="仿宋"/>
          <w:sz w:val="28"/>
          <w:szCs w:val="28"/>
        </w:rPr>
      </w:pPr>
      <w:bookmarkStart w:id="15" w:name="_Toc654546040"/>
      <w:bookmarkStart w:id="16" w:name="_Toc174009341"/>
      <w:bookmarkStart w:id="17" w:name="_Toc813058267"/>
      <w:bookmarkStart w:id="18" w:name="_Toc1659022669"/>
      <w:bookmarkStart w:id="19" w:name="_Toc23210"/>
      <w:bookmarkStart w:id="20" w:name="_Toc70217616"/>
      <w:bookmarkStart w:id="21" w:name="_Toc458951706"/>
      <w:bookmarkStart w:id="22" w:name="_Toc739727250"/>
      <w:bookmarkStart w:id="23" w:name="_Toc174009343"/>
      <w:bookmarkStart w:id="24" w:name="_Toc184160081"/>
      <w:r>
        <w:rPr>
          <w:rFonts w:hint="eastAsia" w:ascii="仿宋" w:hAnsi="仿宋" w:eastAsia="仿宋" w:cs="仿宋"/>
          <w:sz w:val="28"/>
          <w:szCs w:val="28"/>
          <w:lang w:val="en-US" w:eastAsia="zh-CN"/>
        </w:rPr>
        <w:t>3.</w:t>
      </w:r>
      <w:r>
        <w:rPr>
          <w:rFonts w:hint="eastAsia" w:ascii="仿宋" w:hAnsi="仿宋" w:eastAsia="仿宋" w:cs="仿宋"/>
          <w:sz w:val="28"/>
          <w:szCs w:val="28"/>
        </w:rPr>
        <w:t>开展指标体系建设服务，提升医疗管理质量</w:t>
      </w:r>
      <w:bookmarkEnd w:id="15"/>
      <w:bookmarkEnd w:id="16"/>
      <w:bookmarkEnd w:id="17"/>
      <w:bookmarkEnd w:id="18"/>
      <w:r>
        <w:rPr>
          <w:rFonts w:hint="eastAsia" w:ascii="仿宋" w:hAnsi="仿宋" w:eastAsia="仿宋" w:cs="仿宋"/>
          <w:sz w:val="28"/>
          <w:szCs w:val="28"/>
        </w:rPr>
        <w:t>提升</w:t>
      </w:r>
      <w:bookmarkEnd w:id="19"/>
    </w:p>
    <w:p w14:paraId="065E59C9">
      <w:pPr>
        <w:ind w:firstLine="560"/>
        <w:rPr>
          <w:rFonts w:hint="eastAsia" w:ascii="仿宋" w:hAnsi="仿宋" w:eastAsia="仿宋" w:cs="仿宋"/>
          <w:sz w:val="28"/>
          <w:szCs w:val="28"/>
        </w:rPr>
      </w:pPr>
      <w:r>
        <w:rPr>
          <w:rFonts w:hint="eastAsia" w:ascii="仿宋" w:hAnsi="仿宋" w:eastAsia="仿宋" w:cs="仿宋"/>
          <w:sz w:val="28"/>
          <w:szCs w:val="28"/>
        </w:rPr>
        <w:t>结合国考、等级医院评审、医疗质量管理与控制、国家临床专科能力评估、NCIS上报与高质量发展评价等政策要求，利用大数据文本后结构化及逻辑推理的能力，由医学人员根据医疗质量质控指标的定义从入院记录、出院记录、手术记录、日常病程记录、检验结果、检查报告等病历内容中得到关键字段等结果，并在这些字段的基础上由医学人员配置推理逻辑，从而产生符合指标定义的结果并提供数据来源追溯功能，提供联查病历的视图，解决复杂指标的统计查询，为医疗质量管理提供抓手。</w:t>
      </w:r>
    </w:p>
    <w:p w14:paraId="7098A78B">
      <w:pPr>
        <w:ind w:firstLine="560"/>
        <w:rPr>
          <w:rFonts w:hint="eastAsia" w:ascii="仿宋" w:hAnsi="仿宋" w:eastAsia="仿宋" w:cs="仿宋"/>
          <w:sz w:val="28"/>
          <w:szCs w:val="28"/>
        </w:rPr>
      </w:pPr>
      <w:bookmarkStart w:id="25" w:name="_Toc266325235"/>
      <w:bookmarkStart w:id="26" w:name="_Toc28219"/>
      <w:r>
        <w:rPr>
          <w:rFonts w:hint="eastAsia" w:ascii="仿宋" w:hAnsi="仿宋" w:eastAsia="仿宋" w:cs="仿宋"/>
          <w:sz w:val="28"/>
          <w:szCs w:val="28"/>
          <w:lang w:val="en-US" w:eastAsia="zh-CN"/>
        </w:rPr>
        <w:t>4.</w:t>
      </w:r>
      <w:r>
        <w:rPr>
          <w:rFonts w:hint="eastAsia" w:ascii="仿宋" w:hAnsi="仿宋" w:eastAsia="仿宋" w:cs="仿宋"/>
          <w:sz w:val="28"/>
          <w:szCs w:val="28"/>
        </w:rPr>
        <w:t>建设精益化运营管理平台，助力医院运营管理水平提升</w:t>
      </w:r>
      <w:bookmarkEnd w:id="20"/>
      <w:bookmarkEnd w:id="21"/>
      <w:bookmarkEnd w:id="22"/>
      <w:bookmarkEnd w:id="23"/>
      <w:bookmarkEnd w:id="24"/>
      <w:bookmarkEnd w:id="25"/>
      <w:bookmarkEnd w:id="26"/>
    </w:p>
    <w:p w14:paraId="5131E98E">
      <w:pPr>
        <w:ind w:firstLine="560"/>
        <w:rPr>
          <w:rFonts w:hint="eastAsia" w:ascii="仿宋" w:hAnsi="仿宋" w:eastAsia="仿宋" w:cs="仿宋"/>
          <w:sz w:val="28"/>
          <w:szCs w:val="28"/>
        </w:rPr>
      </w:pPr>
      <w:r>
        <w:rPr>
          <w:rFonts w:hint="eastAsia" w:ascii="仿宋" w:hAnsi="仿宋" w:eastAsia="仿宋" w:cs="仿宋"/>
          <w:sz w:val="28"/>
          <w:szCs w:val="28"/>
        </w:rPr>
        <w:t>充分利用大数据、人工智能等技术，基于医院等级评审、国家三级公立医院绩效考核、医院高质量发展要求、公立医院运营管理等要求，在现有医院信息化建设成果的基础上，通过信息手段建立医院运营分析指标体系，以质量更高、颗粒度更细的数据为基础，将业务数据的宝贵价值进一步挖掘和发挥，为预算制定、创收指导、成本管控、医保控费、设备等资产管理评价、人效评价、床效评价、收入结构优化、成本结构优化等提供分析、监管、预警、和解决导向等工具，助力医院的运营管理水平全面提升。</w:t>
      </w:r>
    </w:p>
    <w:p w14:paraId="149A85BA">
      <w:pPr>
        <w:ind w:firstLine="560"/>
        <w:rPr>
          <w:rFonts w:hint="eastAsia" w:ascii="仿宋" w:hAnsi="仿宋" w:eastAsia="仿宋" w:cs="仿宋"/>
          <w:sz w:val="28"/>
          <w:szCs w:val="28"/>
        </w:rPr>
      </w:pPr>
      <w:bookmarkStart w:id="27" w:name="_Toc24059"/>
      <w:bookmarkStart w:id="28" w:name="_Toc934867129"/>
      <w:bookmarkStart w:id="29" w:name="_Toc197526857"/>
      <w:r>
        <w:rPr>
          <w:rFonts w:hint="eastAsia" w:ascii="仿宋" w:hAnsi="仿宋" w:eastAsia="仿宋" w:cs="仿宋"/>
          <w:sz w:val="28"/>
          <w:szCs w:val="28"/>
          <w:lang w:val="en-US" w:eastAsia="zh-CN"/>
        </w:rPr>
        <w:t>5.</w:t>
      </w:r>
      <w:r>
        <w:rPr>
          <w:rFonts w:hint="eastAsia" w:ascii="仿宋" w:hAnsi="仿宋" w:eastAsia="仿宋" w:cs="仿宋"/>
          <w:sz w:val="28"/>
          <w:szCs w:val="28"/>
        </w:rPr>
        <w:t>搭建运营管理智能体，实现从数据到决策支持的智能化升级</w:t>
      </w:r>
      <w:bookmarkEnd w:id="27"/>
    </w:p>
    <w:p w14:paraId="14723B2E">
      <w:pPr>
        <w:ind w:firstLine="560"/>
        <w:rPr>
          <w:rFonts w:hint="eastAsia" w:ascii="仿宋" w:hAnsi="仿宋" w:eastAsia="仿宋" w:cs="仿宋"/>
          <w:sz w:val="28"/>
          <w:szCs w:val="28"/>
        </w:rPr>
      </w:pPr>
      <w:r>
        <w:rPr>
          <w:rFonts w:hint="eastAsia" w:ascii="仿宋" w:hAnsi="仿宋" w:eastAsia="仿宋" w:cs="仿宋"/>
          <w:sz w:val="28"/>
          <w:szCs w:val="28"/>
        </w:rPr>
        <w:t>运营管理智能体将充分发挥大模型的语义理解、深度分析和预测能力，实现了从数据检索到决策支持的全流程智能化升级。平台不仅提升了医院的运营效率和管理水平，还为医院的高质量发展提供了有力的技术支撑。</w:t>
      </w:r>
    </w:p>
    <w:p w14:paraId="45CCEBE1">
      <w:pPr>
        <w:ind w:firstLine="560"/>
        <w:rPr>
          <w:rFonts w:hint="eastAsia" w:ascii="仿宋" w:hAnsi="仿宋" w:eastAsia="仿宋" w:cs="仿宋"/>
          <w:sz w:val="28"/>
          <w:szCs w:val="28"/>
        </w:rPr>
      </w:pPr>
      <w:r>
        <w:rPr>
          <w:rFonts w:hint="eastAsia" w:ascii="仿宋" w:hAnsi="仿宋" w:eastAsia="仿宋" w:cs="仿宋"/>
          <w:sz w:val="28"/>
          <w:szCs w:val="28"/>
        </w:rPr>
        <w:t>效率提升：通过智能搜索和自动化分析，减少了人工操作和数据处理时间，显著提高了工作效率。</w:t>
      </w:r>
    </w:p>
    <w:p w14:paraId="2480F415">
      <w:pPr>
        <w:ind w:firstLine="560"/>
        <w:rPr>
          <w:rFonts w:hint="eastAsia" w:ascii="仿宋" w:hAnsi="仿宋" w:eastAsia="仿宋" w:cs="仿宋"/>
          <w:sz w:val="28"/>
          <w:szCs w:val="28"/>
        </w:rPr>
      </w:pPr>
      <w:r>
        <w:rPr>
          <w:rFonts w:hint="eastAsia" w:ascii="仿宋" w:hAnsi="仿宋" w:eastAsia="仿宋" w:cs="仿宋"/>
          <w:sz w:val="28"/>
          <w:szCs w:val="28"/>
        </w:rPr>
        <w:t>决策优化：借助指标图谱、相关性分析和根因分析，平台为管理者提供了全面、准确的业务洞察，帮助其做出更科学、更精准的决策。</w:t>
      </w:r>
    </w:p>
    <w:p w14:paraId="6FA3CC8B">
      <w:pPr>
        <w:ind w:firstLine="560"/>
        <w:rPr>
          <w:rFonts w:hint="eastAsia" w:ascii="仿宋" w:hAnsi="仿宋" w:eastAsia="仿宋" w:cs="仿宋"/>
          <w:sz w:val="28"/>
          <w:szCs w:val="28"/>
        </w:rPr>
      </w:pPr>
      <w:r>
        <w:rPr>
          <w:rFonts w:hint="eastAsia" w:ascii="仿宋" w:hAnsi="仿宋" w:eastAsia="仿宋" w:cs="仿宋"/>
          <w:sz w:val="28"/>
          <w:szCs w:val="28"/>
        </w:rPr>
        <w:t>资源优化：通过时间序列预测，平台为医院的资源规划和预算分配提供了前瞻性指导，提升了资源利用效率。</w:t>
      </w:r>
    </w:p>
    <w:p w14:paraId="749383BB">
      <w:pPr>
        <w:ind w:firstLine="560"/>
        <w:rPr>
          <w:rFonts w:hint="eastAsia" w:ascii="仿宋" w:hAnsi="仿宋" w:eastAsia="仿宋" w:cs="仿宋"/>
          <w:sz w:val="28"/>
          <w:szCs w:val="28"/>
        </w:rPr>
      </w:pPr>
      <w:r>
        <w:rPr>
          <w:rFonts w:hint="eastAsia" w:ascii="仿宋" w:hAnsi="仿宋" w:eastAsia="仿宋" w:cs="仿宋"/>
          <w:sz w:val="28"/>
          <w:szCs w:val="28"/>
        </w:rPr>
        <w:t>创新驱动：大模型的深度分析能力为医院运营管理提供了新的思路和方法，推动了管理创新和业务优化。</w:t>
      </w:r>
    </w:p>
    <w:p w14:paraId="41511F6D">
      <w:pPr>
        <w:ind w:firstLine="560"/>
        <w:rPr>
          <w:rFonts w:hint="eastAsia" w:ascii="仿宋" w:hAnsi="仿宋" w:eastAsia="仿宋" w:cs="仿宋"/>
          <w:sz w:val="28"/>
          <w:szCs w:val="28"/>
        </w:rPr>
      </w:pPr>
      <w:bookmarkStart w:id="30" w:name="_Toc10327"/>
      <w:r>
        <w:rPr>
          <w:rFonts w:hint="eastAsia" w:ascii="仿宋" w:hAnsi="仿宋" w:eastAsia="仿宋" w:cs="仿宋"/>
          <w:sz w:val="28"/>
          <w:szCs w:val="28"/>
          <w:lang w:val="en-US" w:eastAsia="zh-CN"/>
        </w:rPr>
        <w:t>6.</w:t>
      </w:r>
      <w:r>
        <w:rPr>
          <w:rFonts w:hint="eastAsia" w:ascii="仿宋" w:hAnsi="仿宋" w:eastAsia="仿宋" w:cs="仿宋"/>
          <w:sz w:val="28"/>
          <w:szCs w:val="28"/>
        </w:rPr>
        <w:t>建设科研大数据平台，</w:t>
      </w:r>
      <w:bookmarkEnd w:id="28"/>
      <w:bookmarkEnd w:id="29"/>
      <w:r>
        <w:rPr>
          <w:rFonts w:hint="eastAsia" w:ascii="仿宋" w:hAnsi="仿宋" w:eastAsia="仿宋" w:cs="仿宋"/>
          <w:sz w:val="28"/>
          <w:szCs w:val="28"/>
        </w:rPr>
        <w:t>助力医院科研能力与成果转化能力双提升</w:t>
      </w:r>
      <w:bookmarkEnd w:id="30"/>
    </w:p>
    <w:p w14:paraId="2FDB5A08">
      <w:pPr>
        <w:ind w:firstLine="560"/>
        <w:rPr>
          <w:rFonts w:hint="eastAsia" w:ascii="仿宋" w:hAnsi="仿宋" w:eastAsia="仿宋" w:cs="仿宋"/>
          <w:sz w:val="28"/>
          <w:szCs w:val="28"/>
        </w:rPr>
      </w:pPr>
      <w:r>
        <w:rPr>
          <w:rFonts w:hint="eastAsia" w:ascii="仿宋" w:hAnsi="仿宋" w:eastAsia="仿宋" w:cs="仿宋"/>
          <w:sz w:val="28"/>
          <w:szCs w:val="28"/>
        </w:rPr>
        <w:t>搭建一个可扩展性病种的科研数据中心，集成和整合医院各个系统分散的诊断、医嘱、检验、影像、病理、病历文书等各种临床相关的数据，建立可供医生快速检索的数据搜索平台及协助医生进行科研的科研平台，并基于大数据分析、数据挖掘、机器学习等技术，与医院一起探索新的应用方向。有效推进医院医学研究专科化、智能化及智慧化研究型病房建设，促进医院科研能力提升与成果转化。</w:t>
      </w:r>
    </w:p>
    <w:bookmarkEnd w:id="4"/>
    <w:p w14:paraId="6B294BDB">
      <w:pPr>
        <w:pStyle w:val="3"/>
        <w:rPr>
          <w:rFonts w:hint="eastAsia" w:ascii="仿宋" w:hAnsi="仿宋" w:eastAsia="仿宋" w:cs="仿宋"/>
          <w:sz w:val="32"/>
          <w:szCs w:val="32"/>
        </w:rPr>
      </w:pPr>
      <w:bookmarkStart w:id="31" w:name="_Toc10002"/>
      <w:bookmarkStart w:id="32" w:name="_Toc26177"/>
      <w:r>
        <w:rPr>
          <w:rFonts w:hint="eastAsia" w:ascii="仿宋" w:hAnsi="仿宋" w:eastAsia="仿宋" w:cs="仿宋"/>
          <w:sz w:val="32"/>
          <w:szCs w:val="32"/>
        </w:rPr>
        <w:t>项目工期</w:t>
      </w:r>
      <w:bookmarkEnd w:id="31"/>
    </w:p>
    <w:p w14:paraId="70963D22">
      <w:pPr>
        <w:ind w:firstLine="560"/>
        <w:rPr>
          <w:rFonts w:hint="eastAsia" w:ascii="仿宋" w:hAnsi="仿宋" w:eastAsia="仿宋" w:cs="仿宋"/>
          <w:sz w:val="28"/>
          <w:szCs w:val="28"/>
        </w:rPr>
      </w:pPr>
      <w:r>
        <w:rPr>
          <w:rFonts w:hint="eastAsia" w:ascii="仿宋" w:hAnsi="仿宋" w:eastAsia="仿宋" w:cs="仿宋"/>
          <w:sz w:val="28"/>
          <w:szCs w:val="28"/>
        </w:rPr>
        <w:t>合同签订后的十二个月内完成。</w:t>
      </w:r>
    </w:p>
    <w:p w14:paraId="640D702E">
      <w:pPr>
        <w:pStyle w:val="3"/>
        <w:rPr>
          <w:rFonts w:hint="eastAsia" w:ascii="仿宋" w:hAnsi="仿宋" w:eastAsia="仿宋" w:cs="仿宋"/>
          <w:sz w:val="32"/>
          <w:szCs w:val="32"/>
        </w:rPr>
      </w:pPr>
      <w:bookmarkStart w:id="33" w:name="_Toc6794"/>
      <w:r>
        <w:rPr>
          <w:rFonts w:hint="eastAsia" w:ascii="仿宋" w:hAnsi="仿宋" w:eastAsia="仿宋" w:cs="仿宋"/>
          <w:sz w:val="32"/>
          <w:szCs w:val="32"/>
        </w:rPr>
        <w:t>建设内容</w:t>
      </w:r>
      <w:bookmarkEnd w:id="32"/>
      <w:bookmarkEnd w:id="33"/>
    </w:p>
    <w:tbl>
      <w:tblPr>
        <w:tblStyle w:val="33"/>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50"/>
        <w:gridCol w:w="1154"/>
        <w:gridCol w:w="1154"/>
        <w:gridCol w:w="5059"/>
      </w:tblGrid>
      <w:tr w14:paraId="5F79A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1BF2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eastAsia="仿宋_GB2312" w:cs="仿宋_GB2312"/>
                <w:i w:val="0"/>
                <w:iCs w:val="0"/>
                <w:color w:val="000000"/>
                <w:kern w:val="0"/>
                <w:sz w:val="22"/>
                <w:szCs w:val="22"/>
                <w:u w:val="none"/>
                <w:lang w:val="en-US" w:eastAsia="zh-CN" w:bidi="ar"/>
              </w:rPr>
            </w:pPr>
            <w:r>
              <w:rPr>
                <w:rFonts w:hint="eastAsia" w:ascii="仿宋_GB2312" w:eastAsia="仿宋_GB2312" w:cs="仿宋_GB2312"/>
                <w:i w:val="0"/>
                <w:iCs w:val="0"/>
                <w:color w:val="000000"/>
                <w:kern w:val="0"/>
                <w:sz w:val="22"/>
                <w:szCs w:val="22"/>
                <w:u w:val="none"/>
                <w:lang w:val="en-US" w:eastAsia="zh-CN" w:bidi="ar"/>
              </w:rPr>
              <w:t>序号</w:t>
            </w:r>
          </w:p>
        </w:tc>
        <w:tc>
          <w:tcPr>
            <w:tcW w:w="11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EBF3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eastAsia="仿宋_GB2312" w:cs="仿宋_GB2312"/>
                <w:i w:val="0"/>
                <w:iCs w:val="0"/>
                <w:color w:val="000000"/>
                <w:kern w:val="0"/>
                <w:sz w:val="22"/>
                <w:szCs w:val="22"/>
                <w:u w:val="none"/>
                <w:lang w:val="en-US" w:eastAsia="zh-CN" w:bidi="ar"/>
              </w:rPr>
            </w:pPr>
            <w:r>
              <w:rPr>
                <w:rFonts w:hint="eastAsia" w:ascii="仿宋_GB2312" w:eastAsia="仿宋_GB2312" w:cs="仿宋_GB2312"/>
                <w:i w:val="0"/>
                <w:iCs w:val="0"/>
                <w:color w:val="000000"/>
                <w:kern w:val="0"/>
                <w:sz w:val="22"/>
                <w:szCs w:val="22"/>
                <w:u w:val="none"/>
                <w:lang w:val="en-US" w:eastAsia="zh-CN" w:bidi="ar"/>
              </w:rPr>
              <w:t>系统大类</w:t>
            </w:r>
          </w:p>
        </w:tc>
        <w:tc>
          <w:tcPr>
            <w:tcW w:w="11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7235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eastAsia="仿宋_GB2312" w:cs="仿宋_GB2312"/>
                <w:i w:val="0"/>
                <w:iCs w:val="0"/>
                <w:color w:val="000000"/>
                <w:kern w:val="0"/>
                <w:sz w:val="22"/>
                <w:szCs w:val="22"/>
                <w:u w:val="none"/>
                <w:lang w:val="en-US" w:eastAsia="zh-CN" w:bidi="ar"/>
              </w:rPr>
            </w:pPr>
            <w:r>
              <w:rPr>
                <w:rFonts w:hint="eastAsia" w:ascii="仿宋_GB2312" w:eastAsia="仿宋_GB2312" w:cs="仿宋_GB2312"/>
                <w:i w:val="0"/>
                <w:iCs w:val="0"/>
                <w:color w:val="000000"/>
                <w:kern w:val="0"/>
                <w:sz w:val="22"/>
                <w:szCs w:val="22"/>
                <w:u w:val="none"/>
                <w:lang w:val="en-US" w:eastAsia="zh-CN" w:bidi="ar"/>
              </w:rPr>
              <w:t>分类</w:t>
            </w:r>
          </w:p>
        </w:tc>
        <w:tc>
          <w:tcPr>
            <w:tcW w:w="5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111D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eastAsia="仿宋_GB2312" w:cs="仿宋_GB2312"/>
                <w:i w:val="0"/>
                <w:iCs w:val="0"/>
                <w:color w:val="000000"/>
                <w:kern w:val="0"/>
                <w:sz w:val="22"/>
                <w:szCs w:val="22"/>
                <w:u w:val="none"/>
                <w:lang w:val="en-US" w:eastAsia="zh-CN" w:bidi="ar"/>
              </w:rPr>
            </w:pPr>
            <w:r>
              <w:rPr>
                <w:rFonts w:hint="eastAsia" w:ascii="仿宋_GB2312" w:eastAsia="仿宋_GB2312" w:cs="仿宋_GB2312"/>
                <w:i w:val="0"/>
                <w:iCs w:val="0"/>
                <w:color w:val="000000"/>
                <w:kern w:val="0"/>
                <w:sz w:val="22"/>
                <w:szCs w:val="22"/>
                <w:u w:val="none"/>
                <w:lang w:val="en-US" w:eastAsia="zh-CN" w:bidi="ar"/>
              </w:rPr>
              <w:t>子模块</w:t>
            </w:r>
          </w:p>
        </w:tc>
      </w:tr>
      <w:tr w14:paraId="716F9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B445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仿宋_GB2312"/>
                <w:i w:val="0"/>
                <w:iCs w:val="0"/>
                <w:color w:val="000000"/>
                <w:sz w:val="22"/>
                <w:szCs w:val="22"/>
                <w:u w:val="none"/>
              </w:rPr>
            </w:pPr>
            <w:r>
              <w:rPr>
                <w:rFonts w:hint="eastAsia" w:ascii="仿宋_GB2312" w:eastAsia="仿宋_GB2312" w:cs="仿宋_GB2312"/>
                <w:i w:val="0"/>
                <w:iCs w:val="0"/>
                <w:color w:val="000000"/>
                <w:kern w:val="0"/>
                <w:sz w:val="22"/>
                <w:szCs w:val="22"/>
                <w:u w:val="none"/>
                <w:lang w:val="en-US" w:eastAsia="zh-CN" w:bidi="ar"/>
              </w:rPr>
              <w:t>1</w:t>
            </w:r>
          </w:p>
        </w:tc>
        <w:tc>
          <w:tcPr>
            <w:tcW w:w="11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346FF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数据底座</w:t>
            </w:r>
          </w:p>
        </w:tc>
        <w:tc>
          <w:tcPr>
            <w:tcW w:w="11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E8263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全量数据中心（湖仓一体）</w:t>
            </w:r>
          </w:p>
        </w:tc>
        <w:tc>
          <w:tcPr>
            <w:tcW w:w="5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4898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数据服务</w:t>
            </w:r>
          </w:p>
        </w:tc>
      </w:tr>
      <w:tr w14:paraId="544C35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EB6A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仿宋_GB2312"/>
                <w:i w:val="0"/>
                <w:iCs w:val="0"/>
                <w:color w:val="000000"/>
                <w:sz w:val="22"/>
                <w:szCs w:val="22"/>
                <w:u w:val="none"/>
              </w:rPr>
            </w:pPr>
            <w:r>
              <w:rPr>
                <w:rFonts w:hint="eastAsia" w:ascii="仿宋_GB2312" w:eastAsia="仿宋_GB2312" w:cs="仿宋_GB2312"/>
                <w:i w:val="0"/>
                <w:iCs w:val="0"/>
                <w:color w:val="000000"/>
                <w:kern w:val="0"/>
                <w:sz w:val="22"/>
                <w:szCs w:val="22"/>
                <w:u w:val="none"/>
                <w:lang w:val="en-US" w:eastAsia="zh-CN" w:bidi="ar"/>
              </w:rPr>
              <w:t>2</w:t>
            </w: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24B9E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仿宋_GB2312" w:hAnsi="宋体" w:eastAsia="仿宋_GB2312" w:cs="仿宋_GB2312"/>
                <w:i w:val="0"/>
                <w:iCs w:val="0"/>
                <w:color w:val="000000"/>
                <w:sz w:val="22"/>
                <w:szCs w:val="22"/>
                <w:u w:val="none"/>
              </w:rPr>
            </w:pP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C38C9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仿宋_GB2312" w:hAnsi="宋体" w:eastAsia="仿宋_GB2312" w:cs="仿宋_GB2312"/>
                <w:i w:val="0"/>
                <w:iCs w:val="0"/>
                <w:color w:val="000000"/>
                <w:sz w:val="22"/>
                <w:szCs w:val="22"/>
                <w:u w:val="none"/>
              </w:rPr>
            </w:pPr>
          </w:p>
        </w:tc>
        <w:tc>
          <w:tcPr>
            <w:tcW w:w="5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77A5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数据中台</w:t>
            </w:r>
          </w:p>
        </w:tc>
      </w:tr>
      <w:tr w14:paraId="0BF07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9C0B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仿宋_GB2312"/>
                <w:i w:val="0"/>
                <w:iCs w:val="0"/>
                <w:color w:val="000000"/>
                <w:sz w:val="22"/>
                <w:szCs w:val="22"/>
                <w:u w:val="none"/>
                <w:lang w:val="en-US"/>
              </w:rPr>
            </w:pPr>
            <w:r>
              <w:rPr>
                <w:rFonts w:hint="eastAsia" w:ascii="仿宋_GB2312" w:eastAsia="仿宋_GB2312" w:cs="仿宋_GB2312"/>
                <w:i w:val="0"/>
                <w:iCs w:val="0"/>
                <w:color w:val="000000"/>
                <w:kern w:val="0"/>
                <w:sz w:val="22"/>
                <w:szCs w:val="22"/>
                <w:u w:val="none"/>
                <w:lang w:val="en-US" w:eastAsia="zh-CN" w:bidi="ar"/>
              </w:rPr>
              <w:t>3</w:t>
            </w: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BAA29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仿宋_GB2312" w:hAnsi="宋体" w:eastAsia="仿宋_GB2312" w:cs="仿宋_GB2312"/>
                <w:i w:val="0"/>
                <w:iCs w:val="0"/>
                <w:color w:val="000000"/>
                <w:sz w:val="22"/>
                <w:szCs w:val="22"/>
                <w:u w:val="none"/>
              </w:rPr>
            </w:pP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5272B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仿宋_GB2312" w:hAnsi="宋体" w:eastAsia="仿宋_GB2312" w:cs="仿宋_GB2312"/>
                <w:i w:val="0"/>
                <w:iCs w:val="0"/>
                <w:color w:val="000000"/>
                <w:sz w:val="22"/>
                <w:szCs w:val="22"/>
                <w:u w:val="none"/>
              </w:rPr>
            </w:pPr>
          </w:p>
        </w:tc>
        <w:tc>
          <w:tcPr>
            <w:tcW w:w="5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281A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数据采集治理支撑平台</w:t>
            </w:r>
          </w:p>
        </w:tc>
      </w:tr>
      <w:tr w14:paraId="21DD4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58A8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仿宋_GB2312"/>
                <w:i w:val="0"/>
                <w:iCs w:val="0"/>
                <w:color w:val="000000"/>
                <w:sz w:val="22"/>
                <w:szCs w:val="22"/>
                <w:u w:val="none"/>
              </w:rPr>
            </w:pPr>
            <w:r>
              <w:rPr>
                <w:rFonts w:hint="eastAsia" w:ascii="仿宋_GB2312" w:eastAsia="仿宋_GB2312" w:cs="仿宋_GB2312"/>
                <w:i w:val="0"/>
                <w:iCs w:val="0"/>
                <w:color w:val="000000"/>
                <w:kern w:val="0"/>
                <w:sz w:val="22"/>
                <w:szCs w:val="22"/>
                <w:u w:val="none"/>
                <w:lang w:val="en-US" w:eastAsia="zh-CN" w:bidi="ar"/>
              </w:rPr>
              <w:t>5</w:t>
            </w: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CAB28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仿宋_GB2312" w:hAnsi="宋体" w:eastAsia="仿宋_GB2312" w:cs="仿宋_GB2312"/>
                <w:i w:val="0"/>
                <w:iCs w:val="0"/>
                <w:color w:val="000000"/>
                <w:sz w:val="22"/>
                <w:szCs w:val="22"/>
                <w:u w:val="none"/>
              </w:rPr>
            </w:pP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ADA57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仿宋_GB2312" w:hAnsi="宋体" w:eastAsia="仿宋_GB2312" w:cs="仿宋_GB2312"/>
                <w:i w:val="0"/>
                <w:iCs w:val="0"/>
                <w:color w:val="000000"/>
                <w:sz w:val="22"/>
                <w:szCs w:val="22"/>
                <w:u w:val="none"/>
              </w:rPr>
            </w:pPr>
          </w:p>
        </w:tc>
        <w:tc>
          <w:tcPr>
            <w:tcW w:w="5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1BE3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运营数据中心（ODR）</w:t>
            </w:r>
          </w:p>
        </w:tc>
      </w:tr>
      <w:tr w14:paraId="58EDF4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BA9E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仿宋_GB2312"/>
                <w:i w:val="0"/>
                <w:iCs w:val="0"/>
                <w:color w:val="000000"/>
                <w:sz w:val="22"/>
                <w:szCs w:val="22"/>
                <w:u w:val="none"/>
              </w:rPr>
            </w:pPr>
            <w:r>
              <w:rPr>
                <w:rFonts w:hint="eastAsia" w:ascii="仿宋_GB2312" w:eastAsia="仿宋_GB2312" w:cs="仿宋_GB2312"/>
                <w:i w:val="0"/>
                <w:iCs w:val="0"/>
                <w:color w:val="000000"/>
                <w:kern w:val="0"/>
                <w:sz w:val="22"/>
                <w:szCs w:val="22"/>
                <w:u w:val="none"/>
                <w:lang w:val="en-US" w:eastAsia="zh-CN" w:bidi="ar"/>
              </w:rPr>
              <w:t>6</w:t>
            </w: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4CDDC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仿宋_GB2312" w:hAnsi="宋体" w:eastAsia="仿宋_GB2312" w:cs="仿宋_GB2312"/>
                <w:i w:val="0"/>
                <w:iCs w:val="0"/>
                <w:color w:val="000000"/>
                <w:sz w:val="22"/>
                <w:szCs w:val="22"/>
                <w:u w:val="none"/>
              </w:rPr>
            </w:pP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B6D48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仿宋_GB2312" w:hAnsi="宋体" w:eastAsia="仿宋_GB2312" w:cs="仿宋_GB2312"/>
                <w:i w:val="0"/>
                <w:iCs w:val="0"/>
                <w:color w:val="000000"/>
                <w:sz w:val="22"/>
                <w:szCs w:val="22"/>
                <w:u w:val="none"/>
              </w:rPr>
            </w:pPr>
          </w:p>
        </w:tc>
        <w:tc>
          <w:tcPr>
            <w:tcW w:w="5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9F43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全病种科研平台（RDR）</w:t>
            </w:r>
          </w:p>
        </w:tc>
      </w:tr>
      <w:tr w14:paraId="31584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E9D7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仿宋_GB2312"/>
                <w:i w:val="0"/>
                <w:iCs w:val="0"/>
                <w:color w:val="000000"/>
                <w:sz w:val="22"/>
                <w:szCs w:val="22"/>
                <w:u w:val="none"/>
              </w:rPr>
            </w:pPr>
            <w:r>
              <w:rPr>
                <w:rFonts w:hint="eastAsia" w:ascii="仿宋_GB2312" w:eastAsia="仿宋_GB2312" w:cs="仿宋_GB2312"/>
                <w:i w:val="0"/>
                <w:iCs w:val="0"/>
                <w:color w:val="000000"/>
                <w:kern w:val="0"/>
                <w:sz w:val="22"/>
                <w:szCs w:val="22"/>
                <w:u w:val="none"/>
                <w:lang w:val="en-US" w:eastAsia="zh-CN" w:bidi="ar"/>
              </w:rPr>
              <w:t>7</w:t>
            </w: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0390F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仿宋_GB2312" w:hAnsi="宋体" w:eastAsia="仿宋_GB2312" w:cs="仿宋_GB2312"/>
                <w:i w:val="0"/>
                <w:iCs w:val="0"/>
                <w:color w:val="000000"/>
                <w:sz w:val="22"/>
                <w:szCs w:val="22"/>
                <w:u w:val="none"/>
              </w:rPr>
            </w:pP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BD826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仿宋_GB2312" w:hAnsi="宋体" w:eastAsia="仿宋_GB2312" w:cs="仿宋_GB2312"/>
                <w:i w:val="0"/>
                <w:iCs w:val="0"/>
                <w:color w:val="000000"/>
                <w:sz w:val="22"/>
                <w:szCs w:val="22"/>
                <w:u w:val="none"/>
              </w:rPr>
            </w:pPr>
          </w:p>
        </w:tc>
        <w:tc>
          <w:tcPr>
            <w:tcW w:w="5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74F2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集成视图</w:t>
            </w:r>
          </w:p>
        </w:tc>
      </w:tr>
      <w:tr w14:paraId="1699A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1742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仿宋_GB2312"/>
                <w:i w:val="0"/>
                <w:iCs w:val="0"/>
                <w:color w:val="000000"/>
                <w:sz w:val="22"/>
                <w:szCs w:val="22"/>
                <w:u w:val="none"/>
              </w:rPr>
            </w:pPr>
            <w:r>
              <w:rPr>
                <w:rFonts w:hint="eastAsia" w:ascii="仿宋_GB2312" w:eastAsia="仿宋_GB2312" w:cs="仿宋_GB2312"/>
                <w:i w:val="0"/>
                <w:iCs w:val="0"/>
                <w:color w:val="000000"/>
                <w:kern w:val="0"/>
                <w:sz w:val="22"/>
                <w:szCs w:val="22"/>
                <w:u w:val="none"/>
                <w:lang w:val="en-US" w:eastAsia="zh-CN" w:bidi="ar"/>
              </w:rPr>
              <w:t>8</w:t>
            </w: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D56E2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仿宋_GB2312" w:hAnsi="宋体" w:eastAsia="仿宋_GB2312" w:cs="仿宋_GB2312"/>
                <w:i w:val="0"/>
                <w:iCs w:val="0"/>
                <w:color w:val="000000"/>
                <w:sz w:val="22"/>
                <w:szCs w:val="22"/>
                <w:u w:val="none"/>
              </w:rPr>
            </w:pP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AC5D6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仿宋_GB2312" w:hAnsi="宋体" w:eastAsia="仿宋_GB2312" w:cs="仿宋_GB2312"/>
                <w:i w:val="0"/>
                <w:iCs w:val="0"/>
                <w:color w:val="000000"/>
                <w:sz w:val="22"/>
                <w:szCs w:val="22"/>
                <w:u w:val="none"/>
              </w:rPr>
            </w:pPr>
          </w:p>
        </w:tc>
        <w:tc>
          <w:tcPr>
            <w:tcW w:w="5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DE2A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闭环管理系统</w:t>
            </w:r>
          </w:p>
        </w:tc>
      </w:tr>
    </w:tbl>
    <w:p w14:paraId="73EADE3E">
      <w:pPr>
        <w:pStyle w:val="2"/>
        <w:rPr>
          <w:rFonts w:hint="eastAsia" w:ascii="仿宋" w:hAnsi="仿宋" w:eastAsia="仿宋" w:cs="仿宋"/>
          <w:sz w:val="28"/>
          <w:szCs w:val="28"/>
        </w:rPr>
      </w:pPr>
      <w:bookmarkStart w:id="34" w:name="_Toc31861"/>
      <w:r>
        <w:rPr>
          <w:rFonts w:hint="eastAsia" w:ascii="仿宋" w:hAnsi="仿宋" w:eastAsia="仿宋" w:cs="仿宋"/>
          <w:sz w:val="28"/>
          <w:szCs w:val="28"/>
        </w:rPr>
        <w:t>项目技术要求</w:t>
      </w:r>
      <w:bookmarkEnd w:id="34"/>
    </w:p>
    <w:p w14:paraId="1031D76B">
      <w:pPr>
        <w:pStyle w:val="3"/>
        <w:tabs>
          <w:tab w:val="left" w:pos="0"/>
          <w:tab w:val="left" w:pos="4406"/>
        </w:tabs>
        <w:ind w:firstLine="0"/>
        <w:rPr>
          <w:rFonts w:hint="eastAsia" w:ascii="仿宋" w:hAnsi="仿宋" w:eastAsia="仿宋" w:cs="仿宋"/>
          <w:sz w:val="32"/>
          <w:szCs w:val="32"/>
        </w:rPr>
      </w:pPr>
      <w:bookmarkStart w:id="35" w:name="_Toc32427"/>
      <w:bookmarkStart w:id="36" w:name="_Toc1986071970"/>
      <w:bookmarkStart w:id="37" w:name="_Toc463873642"/>
      <w:bookmarkStart w:id="38" w:name="_Toc4784"/>
      <w:bookmarkStart w:id="39" w:name="_Toc628440193"/>
      <w:bookmarkStart w:id="40" w:name="_Toc759877286"/>
      <w:bookmarkStart w:id="41" w:name="_Toc22765"/>
      <w:bookmarkStart w:id="42" w:name="_Toc1433473367"/>
      <w:bookmarkStart w:id="43" w:name="_Toc27307"/>
      <w:bookmarkStart w:id="44" w:name="_Toc15768"/>
      <w:bookmarkStart w:id="45" w:name="_Toc14906"/>
      <w:bookmarkStart w:id="46" w:name="_Toc1790458602"/>
      <w:bookmarkStart w:id="47" w:name="_Toc31269"/>
      <w:bookmarkStart w:id="48" w:name="_Toc30083"/>
      <w:bookmarkStart w:id="49" w:name="_Toc8289"/>
      <w:r>
        <w:rPr>
          <w:rFonts w:hint="eastAsia" w:ascii="仿宋" w:hAnsi="仿宋" w:eastAsia="仿宋" w:cs="仿宋"/>
          <w:sz w:val="32"/>
          <w:szCs w:val="32"/>
        </w:rPr>
        <w:t>数据服务</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6F832E9F">
      <w:pPr>
        <w:pStyle w:val="4"/>
        <w:tabs>
          <w:tab w:val="left" w:pos="0"/>
          <w:tab w:val="left" w:pos="426"/>
        </w:tabs>
        <w:ind w:firstLine="0"/>
        <w:rPr>
          <w:rFonts w:hint="eastAsia" w:ascii="仿宋" w:hAnsi="仿宋" w:eastAsia="仿宋" w:cs="仿宋"/>
          <w:sz w:val="32"/>
          <w:szCs w:val="32"/>
        </w:rPr>
      </w:pPr>
      <w:bookmarkStart w:id="50" w:name="_Toc172297093"/>
      <w:bookmarkStart w:id="51" w:name="_Toc22279"/>
      <w:r>
        <w:rPr>
          <w:rFonts w:hint="eastAsia" w:ascii="仿宋" w:hAnsi="仿宋" w:eastAsia="仿宋" w:cs="仿宋"/>
          <w:sz w:val="32"/>
          <w:szCs w:val="32"/>
        </w:rPr>
        <w:t>环境部署服务</w:t>
      </w:r>
      <w:bookmarkEnd w:id="50"/>
      <w:bookmarkEnd w:id="51"/>
    </w:p>
    <w:p w14:paraId="2BE9B8CD">
      <w:pPr>
        <w:pStyle w:val="5"/>
        <w:tabs>
          <w:tab w:val="left" w:pos="0"/>
          <w:tab w:val="left" w:pos="1008"/>
          <w:tab w:val="left" w:pos="1276"/>
        </w:tabs>
        <w:ind w:firstLine="0"/>
        <w:rPr>
          <w:rFonts w:hint="eastAsia" w:ascii="仿宋" w:hAnsi="仿宋" w:eastAsia="仿宋" w:cs="仿宋"/>
          <w:sz w:val="28"/>
          <w:szCs w:val="28"/>
        </w:rPr>
      </w:pPr>
      <w:bookmarkStart w:id="52" w:name="_Toc989285895"/>
      <w:r>
        <w:rPr>
          <w:rFonts w:hint="eastAsia" w:ascii="仿宋" w:hAnsi="仿宋" w:eastAsia="仿宋" w:cs="仿宋"/>
          <w:sz w:val="28"/>
          <w:szCs w:val="28"/>
        </w:rPr>
        <w:t>基础架构环境部署</w:t>
      </w:r>
      <w:bookmarkEnd w:id="52"/>
    </w:p>
    <w:p w14:paraId="5E2E8072">
      <w:pPr>
        <w:ind w:firstLine="480"/>
        <w:rPr>
          <w:rFonts w:hint="eastAsia" w:ascii="仿宋" w:hAnsi="仿宋" w:eastAsia="仿宋" w:cs="仿宋"/>
          <w:sz w:val="28"/>
          <w:szCs w:val="28"/>
        </w:rPr>
      </w:pPr>
      <w:r>
        <w:rPr>
          <w:rFonts w:hint="eastAsia" w:ascii="仿宋" w:hAnsi="仿宋" w:eastAsia="仿宋" w:cs="仿宋"/>
          <w:sz w:val="28"/>
          <w:szCs w:val="28"/>
        </w:rPr>
        <w:t>数据湖和相关应用的基础架构环境搭建以及相关组件部署、安装、调试。</w:t>
      </w:r>
    </w:p>
    <w:p w14:paraId="2EC7708B">
      <w:pPr>
        <w:pStyle w:val="4"/>
        <w:tabs>
          <w:tab w:val="left" w:pos="0"/>
          <w:tab w:val="left" w:pos="426"/>
        </w:tabs>
        <w:ind w:firstLine="0"/>
        <w:rPr>
          <w:rFonts w:hint="eastAsia" w:ascii="仿宋" w:hAnsi="仿宋" w:eastAsia="仿宋" w:cs="仿宋"/>
          <w:sz w:val="32"/>
          <w:szCs w:val="32"/>
        </w:rPr>
      </w:pPr>
      <w:bookmarkStart w:id="53" w:name="_Toc1109642191"/>
      <w:bookmarkStart w:id="54" w:name="_Toc23209"/>
      <w:bookmarkStart w:id="55" w:name="_Toc3202"/>
      <w:r>
        <w:rPr>
          <w:rFonts w:hint="eastAsia" w:ascii="仿宋" w:hAnsi="仿宋" w:eastAsia="仿宋" w:cs="仿宋"/>
          <w:sz w:val="32"/>
          <w:szCs w:val="32"/>
        </w:rPr>
        <w:t>数据采集服务</w:t>
      </w:r>
      <w:bookmarkEnd w:id="53"/>
      <w:bookmarkEnd w:id="54"/>
      <w:bookmarkEnd w:id="55"/>
    </w:p>
    <w:p w14:paraId="3F6091B9">
      <w:pPr>
        <w:ind w:firstLine="480"/>
        <w:rPr>
          <w:rFonts w:hint="eastAsia" w:ascii="仿宋" w:hAnsi="仿宋" w:eastAsia="仿宋" w:cs="仿宋"/>
          <w:sz w:val="28"/>
          <w:szCs w:val="28"/>
        </w:rPr>
      </w:pPr>
      <w:r>
        <w:rPr>
          <w:rFonts w:hint="eastAsia" w:ascii="仿宋" w:hAnsi="仿宋" w:eastAsia="仿宋" w:cs="仿宋"/>
          <w:sz w:val="28"/>
          <w:szCs w:val="28"/>
        </w:rPr>
        <w:t>数据采集主要将医疗机构业务系统中的历史及增量数据采集汇聚到数据湖，构建原始数据资产池，对接的数据主要包括HIS、LIS、医技（放射、超声、内镜、病理、PET、心电）、电子病历系统（门诊、急诊、住院）、手麻、重症、体检、移动护理、病案等系统数据，数据库类型支持Oracle、MySQL、Cache</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人大金仓</w:t>
      </w:r>
      <w:r>
        <w:rPr>
          <w:rFonts w:hint="eastAsia" w:ascii="仿宋" w:hAnsi="仿宋" w:eastAsia="仿宋" w:cs="仿宋"/>
          <w:sz w:val="28"/>
          <w:szCs w:val="28"/>
        </w:rPr>
        <w:t>等不同类型数据库的数据，平台支持实时采集、批量采集、接口等方式。</w:t>
      </w:r>
    </w:p>
    <w:p w14:paraId="723E31FA">
      <w:pPr>
        <w:pStyle w:val="4"/>
        <w:tabs>
          <w:tab w:val="left" w:pos="0"/>
          <w:tab w:val="left" w:pos="426"/>
        </w:tabs>
        <w:ind w:firstLine="0"/>
        <w:rPr>
          <w:rFonts w:hint="eastAsia" w:ascii="仿宋" w:hAnsi="仿宋" w:eastAsia="仿宋" w:cs="仿宋"/>
          <w:sz w:val="32"/>
          <w:szCs w:val="32"/>
        </w:rPr>
      </w:pPr>
      <w:bookmarkStart w:id="56" w:name="_Toc27798"/>
      <w:bookmarkStart w:id="57" w:name="_Toc1008313589"/>
      <w:r>
        <w:rPr>
          <w:rFonts w:hint="eastAsia" w:ascii="仿宋" w:hAnsi="仿宋" w:eastAsia="仿宋" w:cs="仿宋"/>
          <w:sz w:val="32"/>
          <w:szCs w:val="32"/>
        </w:rPr>
        <w:t>数据采集</w:t>
      </w:r>
      <w:bookmarkEnd w:id="56"/>
      <w:bookmarkEnd w:id="57"/>
    </w:p>
    <w:p w14:paraId="16767200">
      <w:pPr>
        <w:ind w:firstLine="480"/>
        <w:rPr>
          <w:rFonts w:hint="eastAsia" w:ascii="仿宋" w:hAnsi="仿宋" w:eastAsia="仿宋" w:cs="仿宋"/>
          <w:sz w:val="28"/>
          <w:szCs w:val="28"/>
        </w:rPr>
      </w:pPr>
      <w:r>
        <w:rPr>
          <w:rFonts w:hint="eastAsia" w:ascii="仿宋" w:hAnsi="仿宋" w:eastAsia="仿宋" w:cs="仿宋"/>
          <w:sz w:val="28"/>
          <w:szCs w:val="28"/>
        </w:rPr>
        <w:t>项目数据采集范围需结合项目实际建设内容和医院情况进行数据调研，按下表列清楚本次项目需要接入数据湖的数据库及时效性要求。</w:t>
      </w:r>
    </w:p>
    <w:p w14:paraId="67F4AECE">
      <w:pPr>
        <w:pStyle w:val="5"/>
        <w:tabs>
          <w:tab w:val="left" w:pos="0"/>
          <w:tab w:val="left" w:pos="1008"/>
          <w:tab w:val="left" w:pos="1276"/>
        </w:tabs>
        <w:ind w:firstLine="0"/>
        <w:rPr>
          <w:rFonts w:hint="eastAsia" w:ascii="仿宋" w:hAnsi="仿宋" w:eastAsia="仿宋" w:cs="仿宋"/>
          <w:sz w:val="28"/>
          <w:szCs w:val="28"/>
        </w:rPr>
      </w:pPr>
      <w:bookmarkStart w:id="58" w:name="_Toc933031846"/>
      <w:r>
        <w:rPr>
          <w:rFonts w:hint="eastAsia" w:ascii="仿宋" w:hAnsi="仿宋" w:eastAsia="仿宋" w:cs="仿宋"/>
          <w:sz w:val="28"/>
          <w:szCs w:val="28"/>
        </w:rPr>
        <w:t>数据采集方案</w:t>
      </w:r>
      <w:bookmarkEnd w:id="58"/>
    </w:p>
    <w:p w14:paraId="29BD106D">
      <w:pPr>
        <w:ind w:firstLine="480"/>
        <w:rPr>
          <w:rFonts w:hint="eastAsia" w:ascii="仿宋" w:hAnsi="仿宋" w:eastAsia="仿宋" w:cs="仿宋"/>
          <w:sz w:val="28"/>
          <w:szCs w:val="28"/>
        </w:rPr>
      </w:pPr>
      <w:r>
        <w:rPr>
          <w:rFonts w:hint="eastAsia" w:ascii="仿宋" w:hAnsi="仿宋" w:eastAsia="仿宋" w:cs="仿宋"/>
          <w:sz w:val="28"/>
          <w:szCs w:val="28"/>
        </w:rPr>
        <w:t>数据源：多源异构的数据，包括各种关系型数据库，文件，接口，消息等， 对于关系型数据库，如果不能从生产库进行数据采集且无可用的备库，还需要搭建对应的数据采集源端的前置备库；</w:t>
      </w:r>
    </w:p>
    <w:p w14:paraId="7EE68D97">
      <w:pPr>
        <w:ind w:firstLine="480"/>
        <w:rPr>
          <w:rFonts w:hint="eastAsia" w:ascii="仿宋" w:hAnsi="仿宋" w:eastAsia="仿宋" w:cs="仿宋"/>
          <w:sz w:val="28"/>
          <w:szCs w:val="28"/>
        </w:rPr>
      </w:pPr>
      <w:r>
        <w:rPr>
          <w:rFonts w:hint="eastAsia" w:ascii="仿宋" w:hAnsi="仿宋" w:eastAsia="仿宋" w:cs="仿宋"/>
          <w:sz w:val="28"/>
          <w:szCs w:val="28"/>
        </w:rPr>
        <w:t>目标端：采用湖仓一体集群作为数据采集汇聚的目标库，将多源异构的数据进行同源同构存储，湖仓一体集群具有一键水平扩容或者缩容，高可用，实时 HTAP，分布式，兼容MYSQL协议等特性，对于OLTP在线业务查询和OLAP离线数据分析两类数据查询场景统一提供支持，内部进行强一致性数据同步；</w:t>
      </w:r>
    </w:p>
    <w:p w14:paraId="7857B943">
      <w:pPr>
        <w:ind w:firstLine="480"/>
        <w:rPr>
          <w:rFonts w:hint="eastAsia" w:ascii="仿宋" w:hAnsi="仿宋" w:eastAsia="仿宋" w:cs="仿宋"/>
          <w:sz w:val="28"/>
          <w:szCs w:val="28"/>
        </w:rPr>
      </w:pPr>
      <w:r>
        <w:rPr>
          <w:rFonts w:hint="eastAsia" w:ascii="仿宋" w:hAnsi="仿宋" w:eastAsia="仿宋" w:cs="仿宋"/>
          <w:sz w:val="28"/>
          <w:szCs w:val="28"/>
        </w:rPr>
        <w:t>数据采集通道：数据采集相关的工具部署在数据采集的中控机上，支持实时采集，批量采集，以及文件/接口/消息等适配采集，实时采集采用数据库CDC日志捕获并异步解析的方式，不影响源端数据库的正常业务查询；批量采集采用数据表范围查询的方式将源端数据转换为目标端数据，可通过时间戳，自增列等方式做增量批同步，也可以进行全表同步；文件，接口，消息类数据可开发对应的数据源适配插件进行数据采集转化；</w:t>
      </w:r>
    </w:p>
    <w:p w14:paraId="35BC0B46">
      <w:pPr>
        <w:ind w:firstLine="480"/>
        <w:rPr>
          <w:rFonts w:hint="eastAsia" w:ascii="仿宋" w:hAnsi="仿宋" w:eastAsia="仿宋" w:cs="仿宋"/>
          <w:sz w:val="28"/>
          <w:szCs w:val="28"/>
        </w:rPr>
      </w:pPr>
      <w:r>
        <w:rPr>
          <w:rFonts w:hint="eastAsia" w:ascii="仿宋" w:hAnsi="仿宋" w:eastAsia="仿宋" w:cs="仿宋"/>
          <w:sz w:val="28"/>
          <w:szCs w:val="28"/>
        </w:rPr>
        <w:t>数据采集管理平台：对数据同步的时效性和一致性进行可视化监控，并提供日常运维管理相关功能；</w:t>
      </w:r>
    </w:p>
    <w:p w14:paraId="2C93AAA9">
      <w:pPr>
        <w:pStyle w:val="7"/>
        <w:tabs>
          <w:tab w:val="left" w:pos="0"/>
          <w:tab w:val="left" w:pos="1152"/>
        </w:tabs>
        <w:spacing w:line="240" w:lineRule="auto"/>
        <w:ind w:firstLine="0"/>
        <w:rPr>
          <w:rFonts w:hint="eastAsia" w:ascii="仿宋" w:hAnsi="仿宋" w:eastAsia="仿宋" w:cs="仿宋"/>
          <w:sz w:val="28"/>
          <w:szCs w:val="28"/>
        </w:rPr>
      </w:pPr>
      <w:bookmarkStart w:id="59" w:name="_Toc540645328"/>
      <w:r>
        <w:rPr>
          <w:rFonts w:hint="eastAsia" w:ascii="仿宋" w:hAnsi="仿宋" w:eastAsia="仿宋" w:cs="仿宋"/>
          <w:sz w:val="28"/>
          <w:szCs w:val="28"/>
        </w:rPr>
        <w:t>源端环境准备</w:t>
      </w:r>
      <w:bookmarkEnd w:id="59"/>
    </w:p>
    <w:p w14:paraId="6C2BB526">
      <w:pPr>
        <w:ind w:firstLine="480"/>
        <w:rPr>
          <w:rFonts w:hint="eastAsia" w:ascii="仿宋" w:hAnsi="仿宋" w:eastAsia="仿宋" w:cs="仿宋"/>
          <w:sz w:val="28"/>
          <w:szCs w:val="28"/>
        </w:rPr>
      </w:pPr>
      <w:r>
        <w:rPr>
          <w:rFonts w:hint="eastAsia" w:ascii="仿宋" w:hAnsi="仿宋" w:eastAsia="仿宋" w:cs="仿宋"/>
          <w:sz w:val="28"/>
          <w:szCs w:val="28"/>
        </w:rPr>
        <w:t>如果有可用备库，则使用该备库进行数据采集，如果没有可用备库，则按需构建备库。</w:t>
      </w:r>
    </w:p>
    <w:p w14:paraId="2AEA05BC">
      <w:pPr>
        <w:pStyle w:val="7"/>
        <w:tabs>
          <w:tab w:val="left" w:pos="0"/>
          <w:tab w:val="left" w:pos="1152"/>
        </w:tabs>
        <w:spacing w:line="240" w:lineRule="auto"/>
        <w:ind w:firstLine="0"/>
        <w:rPr>
          <w:rFonts w:hint="eastAsia" w:ascii="仿宋" w:hAnsi="仿宋" w:eastAsia="仿宋" w:cs="仿宋"/>
          <w:sz w:val="28"/>
          <w:szCs w:val="28"/>
        </w:rPr>
      </w:pPr>
      <w:bookmarkStart w:id="60" w:name="_Toc622717239"/>
      <w:r>
        <w:rPr>
          <w:rFonts w:hint="eastAsia" w:ascii="仿宋" w:hAnsi="仿宋" w:eastAsia="仿宋" w:cs="仿宋"/>
          <w:sz w:val="28"/>
          <w:szCs w:val="28"/>
        </w:rPr>
        <w:t>目标端环境准备</w:t>
      </w:r>
      <w:bookmarkEnd w:id="60"/>
    </w:p>
    <w:p w14:paraId="6BC98459">
      <w:pPr>
        <w:ind w:firstLine="480"/>
        <w:rPr>
          <w:rFonts w:hint="eastAsia" w:ascii="仿宋" w:hAnsi="仿宋" w:eastAsia="仿宋" w:cs="仿宋"/>
          <w:sz w:val="28"/>
          <w:szCs w:val="28"/>
        </w:rPr>
      </w:pPr>
      <w:r>
        <w:rPr>
          <w:rFonts w:hint="eastAsia" w:ascii="仿宋" w:hAnsi="仿宋" w:eastAsia="仿宋" w:cs="仿宋"/>
          <w:sz w:val="28"/>
          <w:szCs w:val="28"/>
        </w:rPr>
        <w:t>MPP数据库搭建及数据采集中控机部署。</w:t>
      </w:r>
    </w:p>
    <w:p w14:paraId="6D1B8202">
      <w:pPr>
        <w:ind w:firstLine="480"/>
        <w:rPr>
          <w:rFonts w:hint="eastAsia" w:ascii="仿宋" w:hAnsi="仿宋" w:eastAsia="仿宋" w:cs="仿宋"/>
          <w:sz w:val="28"/>
          <w:szCs w:val="28"/>
        </w:rPr>
      </w:pPr>
      <w:r>
        <w:rPr>
          <w:rFonts w:hint="eastAsia" w:ascii="仿宋" w:hAnsi="仿宋" w:eastAsia="仿宋" w:cs="仿宋"/>
          <w:sz w:val="28"/>
          <w:szCs w:val="28"/>
        </w:rPr>
        <w:t>数据采集中控机，用于数据采集工具的部署、按需的临时性数据库恢复以及其它操作。</w:t>
      </w:r>
    </w:p>
    <w:p w14:paraId="2EE2B9F8">
      <w:pPr>
        <w:pStyle w:val="7"/>
        <w:tabs>
          <w:tab w:val="left" w:pos="0"/>
          <w:tab w:val="left" w:pos="1152"/>
        </w:tabs>
        <w:spacing w:line="240" w:lineRule="auto"/>
        <w:ind w:firstLine="0"/>
        <w:rPr>
          <w:rFonts w:hint="eastAsia" w:ascii="仿宋" w:hAnsi="仿宋" w:eastAsia="仿宋" w:cs="仿宋"/>
          <w:sz w:val="28"/>
          <w:szCs w:val="28"/>
        </w:rPr>
      </w:pPr>
      <w:bookmarkStart w:id="61" w:name="_Toc1320824042"/>
      <w:r>
        <w:rPr>
          <w:rFonts w:hint="eastAsia" w:ascii="仿宋" w:hAnsi="仿宋" w:eastAsia="仿宋" w:cs="仿宋"/>
          <w:sz w:val="28"/>
          <w:szCs w:val="28"/>
        </w:rPr>
        <w:t>数据库实时采集</w:t>
      </w:r>
      <w:bookmarkEnd w:id="61"/>
    </w:p>
    <w:p w14:paraId="0AFF1F3C">
      <w:pPr>
        <w:ind w:firstLine="480"/>
        <w:rPr>
          <w:rFonts w:hint="eastAsia" w:ascii="仿宋" w:hAnsi="仿宋" w:eastAsia="仿宋" w:cs="仿宋"/>
          <w:sz w:val="28"/>
          <w:szCs w:val="28"/>
        </w:rPr>
      </w:pPr>
      <w:r>
        <w:rPr>
          <w:rFonts w:hint="eastAsia" w:ascii="仿宋" w:hAnsi="仿宋" w:eastAsia="仿宋" w:cs="仿宋"/>
          <w:sz w:val="28"/>
          <w:szCs w:val="28"/>
        </w:rPr>
        <w:t>通过CDC日志解析方式进行数据实时采集，平台需要广泛支持异构的硬件平台和操作系统下的多种不同数据库类型和版本，对生产业务非侵入，低影响，并保证事务完整性。</w:t>
      </w:r>
    </w:p>
    <w:p w14:paraId="34BB4725">
      <w:pPr>
        <w:ind w:firstLine="480"/>
        <w:rPr>
          <w:rFonts w:hint="eastAsia" w:ascii="仿宋" w:hAnsi="仿宋" w:eastAsia="仿宋" w:cs="仿宋"/>
          <w:sz w:val="28"/>
          <w:szCs w:val="28"/>
        </w:rPr>
      </w:pPr>
      <w:r>
        <w:rPr>
          <w:rFonts w:hint="eastAsia" w:ascii="仿宋" w:hAnsi="仿宋" w:eastAsia="仿宋" w:cs="仿宋"/>
          <w:sz w:val="28"/>
          <w:szCs w:val="28"/>
        </w:rPr>
        <w:t>平台需要保障数据湖ODS数据的实时性、一致性：</w:t>
      </w:r>
    </w:p>
    <w:p w14:paraId="4B398AB6">
      <w:pPr>
        <w:ind w:firstLine="480"/>
        <w:rPr>
          <w:rFonts w:hint="eastAsia" w:ascii="仿宋" w:hAnsi="仿宋" w:eastAsia="仿宋" w:cs="仿宋"/>
          <w:sz w:val="28"/>
          <w:szCs w:val="28"/>
        </w:rPr>
      </w:pPr>
      <w:r>
        <w:rPr>
          <w:rFonts w:hint="eastAsia" w:ascii="仿宋" w:hAnsi="仿宋" w:eastAsia="仿宋" w:cs="仿宋"/>
          <w:sz w:val="28"/>
          <w:szCs w:val="28"/>
        </w:rPr>
        <w:t>实时性：正常情况下，数据湖ODS数据库的时效性为分钟级。</w:t>
      </w:r>
    </w:p>
    <w:p w14:paraId="6036333D">
      <w:pPr>
        <w:ind w:firstLine="480"/>
        <w:rPr>
          <w:rFonts w:hint="eastAsia" w:ascii="仿宋" w:hAnsi="仿宋" w:eastAsia="仿宋" w:cs="仿宋"/>
          <w:sz w:val="28"/>
          <w:szCs w:val="28"/>
        </w:rPr>
      </w:pPr>
      <w:r>
        <w:rPr>
          <w:rFonts w:hint="eastAsia" w:ascii="仿宋" w:hAnsi="仿宋" w:eastAsia="仿宋" w:cs="仿宋"/>
          <w:sz w:val="28"/>
          <w:szCs w:val="28"/>
        </w:rPr>
        <w:t>一致性：数据源与数据湖ODS库的数据总量、数据内容、数据结构保持一致。</w:t>
      </w:r>
    </w:p>
    <w:p w14:paraId="36200EC1">
      <w:pPr>
        <w:pStyle w:val="7"/>
        <w:tabs>
          <w:tab w:val="left" w:pos="0"/>
          <w:tab w:val="left" w:pos="1152"/>
        </w:tabs>
        <w:spacing w:line="240" w:lineRule="auto"/>
        <w:ind w:firstLine="0"/>
        <w:rPr>
          <w:rFonts w:hint="eastAsia" w:ascii="仿宋" w:hAnsi="仿宋" w:eastAsia="仿宋" w:cs="仿宋"/>
          <w:sz w:val="28"/>
          <w:szCs w:val="28"/>
        </w:rPr>
      </w:pPr>
      <w:bookmarkStart w:id="62" w:name="_Toc551214855"/>
      <w:r>
        <w:rPr>
          <w:rFonts w:hint="eastAsia" w:ascii="仿宋" w:hAnsi="仿宋" w:eastAsia="仿宋" w:cs="仿宋"/>
          <w:sz w:val="28"/>
          <w:szCs w:val="28"/>
        </w:rPr>
        <w:t>数据库周期性批量采集</w:t>
      </w:r>
      <w:bookmarkEnd w:id="62"/>
    </w:p>
    <w:p w14:paraId="0A35E4DB">
      <w:pPr>
        <w:ind w:firstLine="480"/>
        <w:rPr>
          <w:rFonts w:hint="eastAsia" w:ascii="仿宋" w:hAnsi="仿宋" w:eastAsia="仿宋" w:cs="仿宋"/>
          <w:sz w:val="28"/>
          <w:szCs w:val="28"/>
        </w:rPr>
      </w:pPr>
      <w:r>
        <w:rPr>
          <w:rFonts w:hint="eastAsia" w:ascii="仿宋" w:hAnsi="仿宋" w:eastAsia="仿宋" w:cs="仿宋"/>
          <w:sz w:val="28"/>
          <w:szCs w:val="28"/>
        </w:rPr>
        <w:t>历史数据库及没有开启CDC日志记录的数据库，可以采用全量数据采集的方式进行数据采集，平台支持周期性全量采集。采用数据库物理备份或者逻辑备份实现全量或者增量性的传输，整个过程自动进行，并由平台进行监控和告警。</w:t>
      </w:r>
    </w:p>
    <w:p w14:paraId="7FB4429A">
      <w:pPr>
        <w:pStyle w:val="7"/>
        <w:tabs>
          <w:tab w:val="left" w:pos="0"/>
          <w:tab w:val="left" w:pos="1152"/>
        </w:tabs>
        <w:spacing w:line="240" w:lineRule="auto"/>
        <w:ind w:firstLine="0"/>
        <w:rPr>
          <w:rFonts w:hint="eastAsia" w:ascii="仿宋" w:hAnsi="仿宋" w:eastAsia="仿宋" w:cs="仿宋"/>
          <w:sz w:val="28"/>
          <w:szCs w:val="28"/>
          <w:lang w:eastAsia="zh-CN"/>
        </w:rPr>
      </w:pPr>
      <w:bookmarkStart w:id="63" w:name="_Toc23614827"/>
      <w:r>
        <w:rPr>
          <w:rFonts w:hint="eastAsia" w:ascii="仿宋" w:hAnsi="仿宋" w:eastAsia="仿宋" w:cs="仿宋"/>
          <w:sz w:val="28"/>
          <w:szCs w:val="28"/>
          <w:lang w:eastAsia="zh-CN"/>
        </w:rPr>
        <w:t>视图、文件、接口、消息队列等插件式采集</w:t>
      </w:r>
      <w:bookmarkEnd w:id="63"/>
    </w:p>
    <w:p w14:paraId="5B53EF63">
      <w:pPr>
        <w:ind w:firstLine="480"/>
        <w:rPr>
          <w:rFonts w:hint="eastAsia" w:ascii="仿宋" w:hAnsi="仿宋" w:eastAsia="仿宋" w:cs="仿宋"/>
          <w:sz w:val="28"/>
          <w:szCs w:val="28"/>
        </w:rPr>
      </w:pPr>
      <w:r>
        <w:rPr>
          <w:rFonts w:hint="eastAsia" w:ascii="仿宋" w:hAnsi="仿宋" w:eastAsia="仿宋" w:cs="仿宋"/>
          <w:sz w:val="28"/>
          <w:szCs w:val="28"/>
        </w:rPr>
        <w:t>支持通过数据采集适配插件对非标准的数据源进行定制化的数据采集，数据源包括视图、文件、接口、消息队列等多种形式。</w:t>
      </w:r>
    </w:p>
    <w:p w14:paraId="3ABC89EE">
      <w:pPr>
        <w:pStyle w:val="4"/>
        <w:tabs>
          <w:tab w:val="left" w:pos="0"/>
          <w:tab w:val="left" w:pos="426"/>
        </w:tabs>
        <w:ind w:firstLine="0"/>
        <w:rPr>
          <w:rFonts w:hint="eastAsia" w:ascii="仿宋" w:hAnsi="仿宋" w:eastAsia="仿宋" w:cs="仿宋"/>
          <w:sz w:val="32"/>
          <w:szCs w:val="32"/>
        </w:rPr>
      </w:pPr>
      <w:bookmarkStart w:id="64" w:name="_Toc22402"/>
      <w:bookmarkStart w:id="65" w:name="_Toc1757406341"/>
      <w:r>
        <w:rPr>
          <w:rFonts w:hint="eastAsia" w:ascii="仿宋" w:hAnsi="仿宋" w:eastAsia="仿宋" w:cs="仿宋"/>
          <w:sz w:val="32"/>
          <w:szCs w:val="32"/>
        </w:rPr>
        <w:t>数据采集实施</w:t>
      </w:r>
      <w:bookmarkEnd w:id="64"/>
      <w:bookmarkEnd w:id="65"/>
    </w:p>
    <w:p w14:paraId="44C3A177">
      <w:pPr>
        <w:ind w:firstLine="480"/>
        <w:rPr>
          <w:rFonts w:hint="eastAsia" w:ascii="仿宋" w:hAnsi="仿宋" w:eastAsia="仿宋" w:cs="仿宋"/>
          <w:sz w:val="28"/>
          <w:szCs w:val="28"/>
        </w:rPr>
      </w:pPr>
      <w:r>
        <w:rPr>
          <w:rFonts w:hint="eastAsia" w:ascii="仿宋" w:hAnsi="仿宋" w:eastAsia="仿宋" w:cs="仿宋"/>
          <w:sz w:val="28"/>
          <w:szCs w:val="28"/>
        </w:rPr>
        <w:t>医院数据资产盘点：包括数据各业务系统厂商信息、数据库服务器硬件配置信息、操作系统信息、数据库基本信息、数据库备份策略等。</w:t>
      </w:r>
    </w:p>
    <w:p w14:paraId="5D5D2E60">
      <w:pPr>
        <w:ind w:firstLine="480"/>
        <w:rPr>
          <w:rFonts w:hint="eastAsia" w:ascii="仿宋" w:hAnsi="仿宋" w:eastAsia="仿宋" w:cs="仿宋"/>
          <w:sz w:val="28"/>
          <w:szCs w:val="28"/>
        </w:rPr>
      </w:pPr>
      <w:r>
        <w:rPr>
          <w:rFonts w:hint="eastAsia" w:ascii="仿宋" w:hAnsi="仿宋" w:eastAsia="仿宋" w:cs="仿宋"/>
          <w:sz w:val="28"/>
          <w:szCs w:val="28"/>
        </w:rPr>
        <w:t>医院数据源管理：管理各数据源的基本信息，配置相关连接为数据接入提供基本元数据信息。包括以下各项：</w:t>
      </w:r>
    </w:p>
    <w:p w14:paraId="6662DFC7">
      <w:pPr>
        <w:numPr>
          <w:ilvl w:val="0"/>
          <w:numId w:val="2"/>
        </w:numPr>
        <w:ind w:left="0" w:firstLine="480"/>
        <w:rPr>
          <w:rFonts w:hint="eastAsia" w:ascii="仿宋" w:hAnsi="仿宋" w:eastAsia="仿宋" w:cs="仿宋"/>
          <w:sz w:val="28"/>
          <w:szCs w:val="28"/>
        </w:rPr>
      </w:pPr>
      <w:r>
        <w:rPr>
          <w:rFonts w:hint="eastAsia" w:ascii="仿宋" w:hAnsi="仿宋" w:eastAsia="仿宋" w:cs="仿宋"/>
          <w:sz w:val="28"/>
          <w:szCs w:val="28"/>
        </w:rPr>
        <w:t>数据源配置：配置数据源的业务系统名称、厂商信息、数据库基本信息，涵盖数据库版本、数据库字符集、数据库IP、端口等；</w:t>
      </w:r>
    </w:p>
    <w:p w14:paraId="21C889D7">
      <w:pPr>
        <w:numPr>
          <w:ilvl w:val="0"/>
          <w:numId w:val="2"/>
        </w:numPr>
        <w:ind w:left="0" w:firstLine="480"/>
        <w:rPr>
          <w:rFonts w:hint="eastAsia" w:ascii="仿宋" w:hAnsi="仿宋" w:eastAsia="仿宋" w:cs="仿宋"/>
          <w:sz w:val="28"/>
          <w:szCs w:val="28"/>
        </w:rPr>
      </w:pPr>
      <w:r>
        <w:rPr>
          <w:rFonts w:hint="eastAsia" w:ascii="仿宋" w:hAnsi="仿宋" w:eastAsia="仿宋" w:cs="仿宋"/>
          <w:sz w:val="28"/>
          <w:szCs w:val="28"/>
        </w:rPr>
        <w:t>参数配置：配置包括数据源的采集频度、采集速率、数据保留周期等；</w:t>
      </w:r>
    </w:p>
    <w:p w14:paraId="576725E6">
      <w:pPr>
        <w:numPr>
          <w:ilvl w:val="0"/>
          <w:numId w:val="2"/>
        </w:numPr>
        <w:ind w:left="0" w:firstLine="480"/>
        <w:rPr>
          <w:rFonts w:hint="eastAsia" w:ascii="仿宋" w:hAnsi="仿宋" w:eastAsia="仿宋" w:cs="仿宋"/>
          <w:sz w:val="28"/>
          <w:szCs w:val="28"/>
        </w:rPr>
      </w:pPr>
      <w:r>
        <w:rPr>
          <w:rFonts w:hint="eastAsia" w:ascii="仿宋" w:hAnsi="仿宋" w:eastAsia="仿宋" w:cs="仿宋"/>
          <w:sz w:val="28"/>
          <w:szCs w:val="28"/>
        </w:rPr>
        <w:t>表规则管理：配置包括数据表静态、动态属性，数据表采集规则、数据表保留日期等；</w:t>
      </w:r>
    </w:p>
    <w:p w14:paraId="4A268DC2">
      <w:pPr>
        <w:numPr>
          <w:ilvl w:val="0"/>
          <w:numId w:val="2"/>
        </w:numPr>
        <w:ind w:left="0" w:firstLine="480"/>
        <w:rPr>
          <w:rFonts w:hint="eastAsia" w:ascii="仿宋" w:hAnsi="仿宋" w:eastAsia="仿宋" w:cs="仿宋"/>
          <w:sz w:val="28"/>
          <w:szCs w:val="28"/>
        </w:rPr>
      </w:pPr>
      <w:r>
        <w:rPr>
          <w:rFonts w:hint="eastAsia" w:ascii="仿宋" w:hAnsi="仿宋" w:eastAsia="仿宋" w:cs="仿宋"/>
          <w:sz w:val="28"/>
          <w:szCs w:val="28"/>
        </w:rPr>
        <w:t>脱敏配置：根据需要对特殊数据项做脱敏相关配置，包括表名、字段名、脱敏方式、脱敏函数等；</w:t>
      </w:r>
    </w:p>
    <w:p w14:paraId="2A3D6D5E">
      <w:pPr>
        <w:ind w:firstLine="480"/>
        <w:rPr>
          <w:rFonts w:hint="eastAsia" w:ascii="仿宋" w:hAnsi="仿宋" w:eastAsia="仿宋" w:cs="仿宋"/>
          <w:sz w:val="28"/>
          <w:szCs w:val="28"/>
        </w:rPr>
      </w:pPr>
      <w:r>
        <w:rPr>
          <w:rFonts w:hint="eastAsia" w:ascii="仿宋" w:hAnsi="仿宋" w:eastAsia="仿宋" w:cs="仿宋"/>
          <w:sz w:val="28"/>
          <w:szCs w:val="28"/>
        </w:rPr>
        <w:t>数据采集：包括实时数据采集、非实时数据采集以及数据备份恢复方式的采集。</w:t>
      </w:r>
    </w:p>
    <w:p w14:paraId="28A7D3BF">
      <w:pPr>
        <w:numPr>
          <w:ilvl w:val="0"/>
          <w:numId w:val="3"/>
        </w:numPr>
        <w:ind w:left="0" w:firstLine="480"/>
        <w:rPr>
          <w:rFonts w:hint="eastAsia" w:ascii="仿宋" w:hAnsi="仿宋" w:eastAsia="仿宋" w:cs="仿宋"/>
          <w:sz w:val="28"/>
          <w:szCs w:val="28"/>
        </w:rPr>
      </w:pPr>
      <w:r>
        <w:rPr>
          <w:rFonts w:hint="eastAsia" w:ascii="仿宋" w:hAnsi="仿宋" w:eastAsia="仿宋" w:cs="仿宋"/>
          <w:sz w:val="28"/>
          <w:szCs w:val="28"/>
        </w:rPr>
        <w:t>实时数据采集：实时数据采集支持</w:t>
      </w:r>
      <w:r>
        <w:rPr>
          <w:rFonts w:hint="eastAsia" w:ascii="仿宋" w:hAnsi="仿宋" w:eastAsia="仿宋" w:cs="仿宋"/>
          <w:sz w:val="28"/>
          <w:szCs w:val="28"/>
          <w:lang w:val="en-US" w:eastAsia="zh-CN"/>
        </w:rPr>
        <w:t>数据库同步与复制的</w:t>
      </w:r>
      <w:r>
        <w:rPr>
          <w:rFonts w:hint="eastAsia" w:ascii="仿宋" w:hAnsi="仿宋" w:eastAsia="仿宋" w:cs="仿宋"/>
          <w:sz w:val="28"/>
          <w:szCs w:val="28"/>
        </w:rPr>
        <w:t>采集方式。根据实际业务的需求，需将现有已采集的全量原始数据中的数据实时数据及时上传到平台。</w:t>
      </w:r>
    </w:p>
    <w:p w14:paraId="2B8DD2A1">
      <w:pPr>
        <w:ind w:firstLine="480"/>
        <w:rPr>
          <w:rFonts w:hint="eastAsia" w:ascii="仿宋" w:hAnsi="仿宋" w:eastAsia="仿宋" w:cs="仿宋"/>
          <w:sz w:val="28"/>
          <w:szCs w:val="28"/>
        </w:rPr>
      </w:pPr>
      <w:r>
        <w:rPr>
          <w:rFonts w:hint="eastAsia" w:ascii="仿宋" w:hAnsi="仿宋" w:eastAsia="仿宋" w:cs="仿宋"/>
          <w:sz w:val="28"/>
          <w:szCs w:val="28"/>
        </w:rPr>
        <w:t>采用</w:t>
      </w:r>
      <w:r>
        <w:rPr>
          <w:rFonts w:hint="eastAsia" w:ascii="仿宋" w:hAnsi="仿宋" w:eastAsia="仿宋" w:cs="仿宋"/>
          <w:sz w:val="28"/>
          <w:szCs w:val="28"/>
          <w:lang w:val="en-US" w:eastAsia="zh-CN"/>
        </w:rPr>
        <w:t>数据库同步与复制的</w:t>
      </w:r>
      <w:r>
        <w:rPr>
          <w:rFonts w:hint="eastAsia" w:ascii="仿宋" w:hAnsi="仿宋" w:eastAsia="仿宋" w:cs="仿宋"/>
          <w:sz w:val="28"/>
          <w:szCs w:val="28"/>
        </w:rPr>
        <w:t>采集方式对接现有全量原始数据，通过接口程序解析数据，再将数据发送到实时数据集成引擎，经过实时数据集成引擎对数据的一系列清洗转换处理等操作，再将数据发送至消息队列，基于消息队列采用分布式流数据流引擎实现实时数据消费应用。</w:t>
      </w:r>
    </w:p>
    <w:p w14:paraId="6D069469">
      <w:pPr>
        <w:numPr>
          <w:ilvl w:val="0"/>
          <w:numId w:val="3"/>
        </w:numPr>
        <w:ind w:left="0" w:firstLine="480"/>
        <w:rPr>
          <w:rFonts w:hint="eastAsia" w:ascii="仿宋" w:hAnsi="仿宋" w:eastAsia="仿宋" w:cs="仿宋"/>
          <w:sz w:val="28"/>
          <w:szCs w:val="28"/>
        </w:rPr>
      </w:pPr>
      <w:r>
        <w:rPr>
          <w:rFonts w:hint="eastAsia" w:ascii="仿宋" w:hAnsi="仿宋" w:eastAsia="仿宋" w:cs="仿宋"/>
          <w:sz w:val="28"/>
          <w:szCs w:val="28"/>
        </w:rPr>
        <w:t>非实时数据采集：非实时数据采集为全量数据库表的接入，该部分数据涵盖了项目所需的全部业务数据，为快速接入数据，静态数据接入通常采用数据库备份和恢复的方式进行。具备定时性数据采集功能以抽取各个业务系统的历史数据满足业务需求，为此采集系统需提供定时数据采集接口，以将各应用系统产生的增量数据等上传到数据治理系统。</w:t>
      </w:r>
    </w:p>
    <w:p w14:paraId="6379A6CD">
      <w:pPr>
        <w:numPr>
          <w:ilvl w:val="0"/>
          <w:numId w:val="3"/>
        </w:numPr>
        <w:ind w:left="0" w:firstLine="480"/>
        <w:rPr>
          <w:rFonts w:hint="eastAsia" w:ascii="仿宋" w:hAnsi="仿宋" w:eastAsia="仿宋" w:cs="仿宋"/>
          <w:sz w:val="28"/>
          <w:szCs w:val="28"/>
        </w:rPr>
      </w:pPr>
      <w:r>
        <w:rPr>
          <w:rFonts w:hint="eastAsia" w:ascii="仿宋" w:hAnsi="仿宋" w:eastAsia="仿宋" w:cs="仿宋"/>
          <w:sz w:val="28"/>
          <w:szCs w:val="28"/>
        </w:rPr>
        <w:t>数据接入配置：包括针对非实时数据采集工作的传输端口、存储路径、监测频率、文件命名规则等参数的配置工具。</w:t>
      </w:r>
    </w:p>
    <w:p w14:paraId="15D441EA">
      <w:pPr>
        <w:numPr>
          <w:ilvl w:val="0"/>
          <w:numId w:val="3"/>
        </w:numPr>
        <w:ind w:left="0" w:firstLine="480"/>
        <w:rPr>
          <w:rFonts w:hint="eastAsia" w:ascii="仿宋" w:hAnsi="仿宋" w:eastAsia="仿宋" w:cs="仿宋"/>
          <w:sz w:val="28"/>
          <w:szCs w:val="28"/>
        </w:rPr>
      </w:pPr>
      <w:r>
        <w:rPr>
          <w:rFonts w:hint="eastAsia" w:ascii="仿宋" w:hAnsi="仿宋" w:eastAsia="仿宋" w:cs="仿宋"/>
          <w:sz w:val="28"/>
          <w:szCs w:val="28"/>
        </w:rPr>
        <w:t>非实时数据采集:包括数据备份文件的传输、存储监测、数据备份文件的版本命名规则控制和归档删除任务调度。</w:t>
      </w:r>
    </w:p>
    <w:p w14:paraId="6A39F3E1">
      <w:pPr>
        <w:numPr>
          <w:ilvl w:val="0"/>
          <w:numId w:val="3"/>
        </w:numPr>
        <w:ind w:left="0" w:firstLine="480"/>
        <w:rPr>
          <w:rFonts w:hint="eastAsia" w:ascii="仿宋" w:hAnsi="仿宋" w:eastAsia="仿宋" w:cs="仿宋"/>
          <w:sz w:val="28"/>
          <w:szCs w:val="28"/>
        </w:rPr>
      </w:pPr>
      <w:r>
        <w:rPr>
          <w:rFonts w:hint="eastAsia" w:ascii="仿宋" w:hAnsi="仿宋" w:eastAsia="仿宋" w:cs="仿宋"/>
          <w:sz w:val="28"/>
          <w:szCs w:val="28"/>
        </w:rPr>
        <w:t>数据备份恢复采集：完成对业务系统数据库的备份和恢复服务，实现数据的备份、汇聚、恢复和抽取，完成数据生产加工的基础服务。</w:t>
      </w:r>
    </w:p>
    <w:p w14:paraId="3A328259">
      <w:pPr>
        <w:numPr>
          <w:ilvl w:val="0"/>
          <w:numId w:val="3"/>
        </w:numPr>
        <w:ind w:left="0" w:firstLine="480"/>
        <w:rPr>
          <w:rFonts w:hint="eastAsia" w:ascii="仿宋" w:hAnsi="仿宋" w:eastAsia="仿宋" w:cs="仿宋"/>
          <w:sz w:val="28"/>
          <w:szCs w:val="28"/>
        </w:rPr>
      </w:pPr>
      <w:r>
        <w:rPr>
          <w:rFonts w:hint="eastAsia" w:ascii="仿宋" w:hAnsi="仿宋" w:eastAsia="仿宋" w:cs="仿宋"/>
          <w:sz w:val="28"/>
          <w:szCs w:val="28"/>
        </w:rPr>
        <w:t>数据备份：根据业务系统不同的数据库类型和操作系统环境设定数据备份脚本开发和测试服务，涵盖接入的6类信息化系统。</w:t>
      </w:r>
    </w:p>
    <w:p w14:paraId="52E60370">
      <w:pPr>
        <w:numPr>
          <w:ilvl w:val="0"/>
          <w:numId w:val="3"/>
        </w:numPr>
        <w:ind w:left="0" w:firstLine="480"/>
        <w:rPr>
          <w:rFonts w:hint="eastAsia" w:ascii="仿宋" w:hAnsi="仿宋" w:eastAsia="仿宋" w:cs="仿宋"/>
          <w:sz w:val="28"/>
          <w:szCs w:val="28"/>
        </w:rPr>
      </w:pPr>
      <w:r>
        <w:rPr>
          <w:rFonts w:hint="eastAsia" w:ascii="仿宋" w:hAnsi="仿宋" w:eastAsia="仿宋" w:cs="仿宋"/>
          <w:sz w:val="28"/>
          <w:szCs w:val="28"/>
        </w:rPr>
        <w:t xml:space="preserve">数据汇聚：按照数据备份文件的来源和时间版本，在统一的文件系统结构下完成多版本备份数据汇集，验证数据的传输完整性和版本连续性。 </w:t>
      </w:r>
    </w:p>
    <w:p w14:paraId="07EA0FDE">
      <w:pPr>
        <w:numPr>
          <w:ilvl w:val="0"/>
          <w:numId w:val="3"/>
        </w:numPr>
        <w:ind w:left="0" w:firstLine="480"/>
        <w:rPr>
          <w:rFonts w:hint="eastAsia" w:ascii="仿宋" w:hAnsi="仿宋" w:eastAsia="仿宋" w:cs="仿宋"/>
          <w:sz w:val="28"/>
          <w:szCs w:val="28"/>
        </w:rPr>
      </w:pPr>
      <w:r>
        <w:rPr>
          <w:rFonts w:hint="eastAsia" w:ascii="仿宋" w:hAnsi="仿宋" w:eastAsia="仿宋" w:cs="仿宋"/>
          <w:sz w:val="28"/>
          <w:szCs w:val="28"/>
        </w:rPr>
        <w:t>数据恢复：在前置机环境中完成备份文件向前置机数据库的恢复操作，验证备份文件的可用性，初步判断数据增量。</w:t>
      </w:r>
    </w:p>
    <w:p w14:paraId="6AC11AF7">
      <w:pPr>
        <w:numPr>
          <w:ilvl w:val="0"/>
          <w:numId w:val="3"/>
        </w:numPr>
        <w:ind w:left="0" w:firstLine="480"/>
        <w:rPr>
          <w:rFonts w:hint="eastAsia" w:ascii="仿宋" w:hAnsi="仿宋" w:eastAsia="仿宋" w:cs="仿宋"/>
          <w:sz w:val="28"/>
          <w:szCs w:val="28"/>
        </w:rPr>
      </w:pPr>
      <w:r>
        <w:rPr>
          <w:rFonts w:hint="eastAsia" w:ascii="仿宋" w:hAnsi="仿宋" w:eastAsia="仿宋" w:cs="仿宋"/>
          <w:sz w:val="28"/>
          <w:szCs w:val="28"/>
        </w:rPr>
        <w:t>数据抽取：通过不同版本数据备份文件的差异对比，识别增量数据，利用数据抽取工具将数据从前置机关系型数据库抽取到大数据平台环境中，准备下一阶段的数据生产处理工作。</w:t>
      </w:r>
    </w:p>
    <w:p w14:paraId="4590BAC9">
      <w:pPr>
        <w:ind w:firstLine="480"/>
        <w:rPr>
          <w:rFonts w:hint="eastAsia" w:ascii="仿宋" w:hAnsi="仿宋" w:eastAsia="仿宋" w:cs="仿宋"/>
          <w:sz w:val="28"/>
          <w:szCs w:val="28"/>
        </w:rPr>
      </w:pPr>
      <w:r>
        <w:rPr>
          <w:rFonts w:hint="eastAsia" w:ascii="仿宋" w:hAnsi="仿宋" w:eastAsia="仿宋" w:cs="仿宋"/>
          <w:sz w:val="28"/>
          <w:szCs w:val="28"/>
        </w:rPr>
        <w:t>采集监控告警：通过监控数据采集同步健康状况检测，发现异常及时告警，包括同步服务健康状况监测、表同步健康状况监测、监控告警规则配置。</w:t>
      </w:r>
    </w:p>
    <w:p w14:paraId="2CFE48AF">
      <w:pPr>
        <w:numPr>
          <w:ilvl w:val="0"/>
          <w:numId w:val="4"/>
        </w:numPr>
        <w:ind w:firstLine="480" w:firstLineChars="0"/>
        <w:rPr>
          <w:rFonts w:hint="eastAsia" w:ascii="仿宋" w:hAnsi="仿宋" w:eastAsia="仿宋" w:cs="仿宋"/>
          <w:sz w:val="28"/>
          <w:szCs w:val="28"/>
        </w:rPr>
      </w:pPr>
      <w:r>
        <w:rPr>
          <w:rFonts w:hint="eastAsia" w:ascii="仿宋" w:hAnsi="仿宋" w:eastAsia="仿宋" w:cs="仿宋"/>
          <w:sz w:val="28"/>
          <w:szCs w:val="28"/>
        </w:rPr>
        <w:t>同步服务健康状况监测：同步服务异常时，包括服务异常中止、同步延迟超长、同步日志异常等的健康监测及告警；</w:t>
      </w:r>
    </w:p>
    <w:p w14:paraId="6C5202B5">
      <w:pPr>
        <w:numPr>
          <w:ilvl w:val="0"/>
          <w:numId w:val="4"/>
        </w:numPr>
        <w:ind w:firstLine="480" w:firstLineChars="0"/>
        <w:rPr>
          <w:rFonts w:hint="eastAsia" w:ascii="仿宋" w:hAnsi="仿宋" w:eastAsia="仿宋" w:cs="仿宋"/>
          <w:sz w:val="28"/>
          <w:szCs w:val="28"/>
        </w:rPr>
      </w:pPr>
      <w:r>
        <w:rPr>
          <w:rFonts w:hint="eastAsia" w:ascii="仿宋" w:hAnsi="仿宋" w:eastAsia="仿宋" w:cs="仿宋"/>
          <w:sz w:val="28"/>
          <w:szCs w:val="28"/>
        </w:rPr>
        <w:t>表同步健康状况监测：表同步异常中止、表同步记录数异常增加或减少、表损坏等异常信息的监测及告警；</w:t>
      </w:r>
    </w:p>
    <w:p w14:paraId="4B944B7C">
      <w:pPr>
        <w:numPr>
          <w:ilvl w:val="0"/>
          <w:numId w:val="4"/>
        </w:numPr>
        <w:ind w:firstLine="480" w:firstLineChars="0"/>
        <w:rPr>
          <w:rFonts w:hint="eastAsia" w:ascii="仿宋" w:hAnsi="仿宋" w:eastAsia="仿宋" w:cs="仿宋"/>
          <w:sz w:val="28"/>
          <w:szCs w:val="28"/>
        </w:rPr>
      </w:pPr>
      <w:r>
        <w:rPr>
          <w:rFonts w:hint="eastAsia" w:ascii="仿宋" w:hAnsi="仿宋" w:eastAsia="仿宋" w:cs="仿宋"/>
          <w:sz w:val="28"/>
          <w:szCs w:val="28"/>
        </w:rPr>
        <w:t>监控告警规则配置：配置相关告警消息阈值、告警消息等级、告警消息接收人等相关信息。</w:t>
      </w:r>
    </w:p>
    <w:p w14:paraId="2827CA35">
      <w:pPr>
        <w:pStyle w:val="5"/>
        <w:tabs>
          <w:tab w:val="left" w:pos="0"/>
          <w:tab w:val="left" w:pos="1008"/>
          <w:tab w:val="left" w:pos="1276"/>
        </w:tabs>
        <w:ind w:firstLine="0"/>
        <w:rPr>
          <w:rFonts w:hint="eastAsia" w:ascii="仿宋" w:hAnsi="仿宋" w:eastAsia="仿宋" w:cs="仿宋"/>
          <w:sz w:val="28"/>
          <w:szCs w:val="28"/>
        </w:rPr>
      </w:pPr>
      <w:bookmarkStart w:id="66" w:name="_Toc238292349"/>
      <w:r>
        <w:rPr>
          <w:rFonts w:hint="eastAsia" w:ascii="仿宋" w:hAnsi="仿宋" w:eastAsia="仿宋" w:cs="仿宋"/>
          <w:sz w:val="28"/>
          <w:szCs w:val="28"/>
        </w:rPr>
        <w:t>数据时效性运维</w:t>
      </w:r>
      <w:bookmarkEnd w:id="66"/>
    </w:p>
    <w:p w14:paraId="79B69A53">
      <w:pPr>
        <w:ind w:firstLineChars="0"/>
        <w:rPr>
          <w:rFonts w:hint="eastAsia" w:ascii="仿宋" w:hAnsi="仿宋" w:eastAsia="仿宋" w:cs="仿宋"/>
          <w:sz w:val="28"/>
          <w:szCs w:val="28"/>
        </w:rPr>
      </w:pPr>
      <w:r>
        <w:rPr>
          <w:rFonts w:hint="eastAsia" w:ascii="仿宋" w:hAnsi="仿宋" w:eastAsia="仿宋" w:cs="仿宋"/>
          <w:sz w:val="28"/>
          <w:szCs w:val="28"/>
        </w:rPr>
        <w:t>提供数据同步延迟告警运维服务，如目标库和源库同步超过一定阈值告警提示相关人员排查处理。</w:t>
      </w:r>
    </w:p>
    <w:p w14:paraId="21570713">
      <w:pPr>
        <w:pStyle w:val="5"/>
        <w:tabs>
          <w:tab w:val="left" w:pos="0"/>
          <w:tab w:val="left" w:pos="1008"/>
          <w:tab w:val="left" w:pos="1276"/>
        </w:tabs>
        <w:ind w:firstLine="0"/>
        <w:rPr>
          <w:rFonts w:hint="eastAsia" w:ascii="仿宋" w:hAnsi="仿宋" w:eastAsia="仿宋" w:cs="仿宋"/>
          <w:sz w:val="28"/>
          <w:szCs w:val="28"/>
        </w:rPr>
      </w:pPr>
      <w:bookmarkStart w:id="67" w:name="_Toc2069991635"/>
      <w:r>
        <w:rPr>
          <w:rFonts w:hint="eastAsia" w:ascii="仿宋" w:hAnsi="仿宋" w:eastAsia="仿宋" w:cs="仿宋"/>
          <w:sz w:val="28"/>
          <w:szCs w:val="28"/>
        </w:rPr>
        <w:t>数据一致性运维</w:t>
      </w:r>
      <w:bookmarkEnd w:id="67"/>
    </w:p>
    <w:p w14:paraId="1A0B48D5">
      <w:pPr>
        <w:ind w:firstLine="480"/>
        <w:rPr>
          <w:rFonts w:hint="eastAsia" w:ascii="仿宋" w:hAnsi="仿宋" w:eastAsia="仿宋" w:cs="仿宋"/>
          <w:sz w:val="28"/>
          <w:szCs w:val="28"/>
        </w:rPr>
      </w:pPr>
      <w:r>
        <w:rPr>
          <w:rFonts w:hint="eastAsia" w:ascii="仿宋" w:hAnsi="仿宋" w:eastAsia="仿宋" w:cs="仿宋"/>
          <w:sz w:val="28"/>
          <w:szCs w:val="28"/>
        </w:rPr>
        <w:t>提供目标库和源库行数一致性检查，如目标库和源库记录数差异超过一定阈值告警提示相关人员排查处理。</w:t>
      </w:r>
    </w:p>
    <w:p w14:paraId="24E97841">
      <w:pPr>
        <w:ind w:firstLine="480"/>
        <w:rPr>
          <w:rFonts w:hint="eastAsia" w:ascii="仿宋" w:hAnsi="仿宋" w:eastAsia="仿宋" w:cs="仿宋"/>
          <w:sz w:val="28"/>
          <w:szCs w:val="28"/>
        </w:rPr>
      </w:pPr>
      <w:r>
        <w:rPr>
          <w:rFonts w:hint="eastAsia" w:ascii="仿宋" w:hAnsi="仿宋" w:eastAsia="仿宋" w:cs="仿宋"/>
          <w:sz w:val="28"/>
          <w:szCs w:val="28"/>
        </w:rPr>
        <w:t>提供目标库和源库结构一致性检查，如目标库和源库结构存在差异告警提示相关人员排查处理。</w:t>
      </w:r>
    </w:p>
    <w:p w14:paraId="001589B5">
      <w:pPr>
        <w:ind w:firstLine="480"/>
        <w:rPr>
          <w:rFonts w:hint="eastAsia" w:ascii="仿宋" w:hAnsi="仿宋" w:eastAsia="仿宋" w:cs="仿宋"/>
          <w:sz w:val="28"/>
          <w:szCs w:val="28"/>
        </w:rPr>
      </w:pPr>
      <w:r>
        <w:rPr>
          <w:rFonts w:hint="eastAsia" w:ascii="仿宋" w:hAnsi="仿宋" w:eastAsia="仿宋" w:cs="仿宋"/>
          <w:sz w:val="28"/>
          <w:szCs w:val="28"/>
        </w:rPr>
        <w:t>提供按需的目标库和源库内容一致性检查，如目标库和源库内容存在差异告警提示相关人员排查处理。</w:t>
      </w:r>
    </w:p>
    <w:p w14:paraId="015B2BB3">
      <w:pPr>
        <w:pStyle w:val="4"/>
        <w:tabs>
          <w:tab w:val="left" w:pos="0"/>
          <w:tab w:val="left" w:pos="426"/>
        </w:tabs>
        <w:ind w:firstLine="0"/>
        <w:rPr>
          <w:rFonts w:hint="eastAsia" w:ascii="仿宋" w:hAnsi="仿宋" w:eastAsia="仿宋" w:cs="仿宋"/>
          <w:sz w:val="32"/>
          <w:szCs w:val="32"/>
        </w:rPr>
      </w:pPr>
      <w:bookmarkStart w:id="68" w:name="_Toc1114328045"/>
      <w:bookmarkStart w:id="69" w:name="_Toc24659"/>
      <w:bookmarkStart w:id="70" w:name="_Toc3860"/>
      <w:r>
        <w:rPr>
          <w:rFonts w:hint="eastAsia" w:ascii="仿宋" w:hAnsi="仿宋" w:eastAsia="仿宋" w:cs="仿宋"/>
          <w:sz w:val="32"/>
          <w:szCs w:val="32"/>
        </w:rPr>
        <w:t>数据治理服务</w:t>
      </w:r>
      <w:bookmarkEnd w:id="68"/>
      <w:bookmarkEnd w:id="69"/>
      <w:bookmarkEnd w:id="70"/>
    </w:p>
    <w:p w14:paraId="76B29E4F">
      <w:pPr>
        <w:pStyle w:val="5"/>
        <w:tabs>
          <w:tab w:val="left" w:pos="0"/>
          <w:tab w:val="left" w:pos="1008"/>
          <w:tab w:val="left" w:pos="1276"/>
        </w:tabs>
        <w:ind w:firstLine="0"/>
        <w:rPr>
          <w:rFonts w:hint="eastAsia" w:ascii="仿宋" w:hAnsi="仿宋" w:eastAsia="仿宋" w:cs="仿宋"/>
          <w:sz w:val="28"/>
          <w:szCs w:val="28"/>
        </w:rPr>
      </w:pPr>
      <w:bookmarkStart w:id="71" w:name="_Toc306566828"/>
      <w:r>
        <w:rPr>
          <w:rFonts w:hint="eastAsia" w:ascii="仿宋" w:hAnsi="仿宋" w:eastAsia="仿宋" w:cs="仿宋"/>
          <w:sz w:val="28"/>
          <w:szCs w:val="28"/>
        </w:rPr>
        <w:t>通用数据模型</w:t>
      </w:r>
      <w:bookmarkEnd w:id="71"/>
    </w:p>
    <w:p w14:paraId="220A9202">
      <w:pPr>
        <w:ind w:firstLine="480"/>
        <w:rPr>
          <w:rFonts w:hint="eastAsia" w:ascii="仿宋" w:hAnsi="仿宋" w:eastAsia="仿宋" w:cs="仿宋"/>
          <w:sz w:val="28"/>
          <w:szCs w:val="28"/>
        </w:rPr>
      </w:pPr>
      <w:r>
        <w:rPr>
          <w:rFonts w:hint="eastAsia" w:ascii="仿宋" w:hAnsi="仿宋" w:eastAsia="仿宋" w:cs="仿宋"/>
          <w:sz w:val="28"/>
          <w:szCs w:val="28"/>
        </w:rPr>
        <w:t>参考电子病历数据元、电子病历数据元值域代码、电子病历基本数据集、电子病历共享文档规范、HL7等行业标准，制定覆盖患者诊疗、医院运营管理等业务领域的标化通用数据模型.</w:t>
      </w:r>
    </w:p>
    <w:p w14:paraId="2158A73B">
      <w:pPr>
        <w:rPr>
          <w:rFonts w:hint="eastAsia" w:ascii="仿宋" w:hAnsi="仿宋" w:eastAsia="仿宋" w:cs="仿宋"/>
          <w:sz w:val="28"/>
          <w:szCs w:val="28"/>
        </w:rPr>
      </w:pPr>
      <w:r>
        <w:rPr>
          <w:rFonts w:hint="eastAsia" w:ascii="仿宋" w:hAnsi="仿宋" w:eastAsia="仿宋" w:cs="仿宋"/>
          <w:sz w:val="28"/>
          <w:szCs w:val="28"/>
        </w:rPr>
        <w:t>本项目需要建设的通用数据模型主要数据表如下：</w:t>
      </w:r>
    </w:p>
    <w:p w14:paraId="604EB325">
      <w:pPr>
        <w:pStyle w:val="14"/>
        <w:rPr>
          <w:rFonts w:hint="eastAsia" w:ascii="仿宋" w:hAnsi="仿宋" w:eastAsia="仿宋" w:cs="仿宋"/>
          <w:sz w:val="28"/>
          <w:szCs w:val="28"/>
        </w:rPr>
      </w:pPr>
      <w:r>
        <w:rPr>
          <w:rFonts w:hint="eastAsia" w:ascii="仿宋" w:hAnsi="仿宋" w:eastAsia="仿宋" w:cs="仿宋"/>
          <w:sz w:val="28"/>
          <w:szCs w:val="28"/>
        </w:rPr>
        <w:t xml:space="preserve">表 </w:t>
      </w:r>
      <w:r>
        <w:rPr>
          <w:rFonts w:hint="eastAsia" w:ascii="仿宋" w:hAnsi="仿宋" w:eastAsia="仿宋" w:cs="仿宋"/>
          <w:sz w:val="28"/>
          <w:szCs w:val="28"/>
          <w:lang w:val="en-US" w:eastAsia="zh-CN"/>
        </w:rPr>
        <w:t xml:space="preserve">1 </w:t>
      </w:r>
      <w:r>
        <w:rPr>
          <w:rFonts w:hint="eastAsia" w:ascii="仿宋" w:hAnsi="仿宋" w:eastAsia="仿宋" w:cs="仿宋"/>
          <w:b/>
          <w:bCs/>
          <w:sz w:val="28"/>
          <w:szCs w:val="28"/>
        </w:rPr>
        <w:t>通用数据模型</w:t>
      </w:r>
    </w:p>
    <w:tbl>
      <w:tblPr>
        <w:tblStyle w:val="33"/>
        <w:tblW w:w="7928" w:type="dxa"/>
        <w:tblInd w:w="0" w:type="dxa"/>
        <w:tblLayout w:type="autofit"/>
        <w:tblCellMar>
          <w:top w:w="0" w:type="dxa"/>
          <w:left w:w="108" w:type="dxa"/>
          <w:bottom w:w="0" w:type="dxa"/>
          <w:right w:w="108" w:type="dxa"/>
        </w:tblCellMar>
      </w:tblPr>
      <w:tblGrid>
        <w:gridCol w:w="2117"/>
        <w:gridCol w:w="5811"/>
      </w:tblGrid>
      <w:tr w14:paraId="5972D28D">
        <w:tblPrEx>
          <w:tblCellMar>
            <w:top w:w="0" w:type="dxa"/>
            <w:left w:w="108" w:type="dxa"/>
            <w:bottom w:w="0" w:type="dxa"/>
            <w:right w:w="108" w:type="dxa"/>
          </w:tblCellMar>
        </w:tblPrEx>
        <w:trPr>
          <w:trHeight w:val="340" w:hRule="atLeast"/>
        </w:trPr>
        <w:tc>
          <w:tcPr>
            <w:tcW w:w="2117" w:type="dxa"/>
            <w:tcBorders>
              <w:top w:val="single" w:color="5B9BD5" w:sz="8" w:space="0"/>
              <w:left w:val="single" w:color="5B9BD5" w:sz="8" w:space="0"/>
              <w:bottom w:val="single" w:color="5B9BD5" w:sz="8" w:space="0"/>
              <w:right w:val="nil"/>
            </w:tcBorders>
            <w:shd w:val="clear" w:color="000000" w:fill="5B9BD5"/>
            <w:vAlign w:val="center"/>
          </w:tcPr>
          <w:p w14:paraId="7820F156">
            <w:pPr>
              <w:widowControl/>
              <w:ind w:firstLine="0" w:firstLineChars="0"/>
              <w:jc w:val="center"/>
              <w:rPr>
                <w:rFonts w:hint="eastAsia" w:ascii="仿宋" w:hAnsi="仿宋" w:eastAsia="仿宋" w:cs="仿宋"/>
                <w:b/>
                <w:color w:val="FFFFFF"/>
                <w:sz w:val="21"/>
                <w:szCs w:val="21"/>
              </w:rPr>
            </w:pPr>
            <w:r>
              <w:rPr>
                <w:rFonts w:hint="eastAsia" w:ascii="仿宋" w:hAnsi="仿宋" w:eastAsia="仿宋" w:cs="仿宋"/>
                <w:b/>
                <w:color w:val="FFFFFF"/>
                <w:sz w:val="21"/>
                <w:szCs w:val="21"/>
              </w:rPr>
              <w:t>序号</w:t>
            </w:r>
          </w:p>
        </w:tc>
        <w:tc>
          <w:tcPr>
            <w:tcW w:w="5811" w:type="dxa"/>
            <w:tcBorders>
              <w:top w:val="single" w:color="5B9BD5" w:sz="8" w:space="0"/>
              <w:left w:val="nil"/>
              <w:bottom w:val="single" w:color="5B9BD5" w:sz="8" w:space="0"/>
              <w:right w:val="single" w:color="5B9BD5" w:sz="8" w:space="0"/>
            </w:tcBorders>
            <w:shd w:val="clear" w:color="000000" w:fill="5B9BD5"/>
            <w:vAlign w:val="center"/>
          </w:tcPr>
          <w:p w14:paraId="2B1101F9">
            <w:pPr>
              <w:ind w:firstLine="482"/>
              <w:jc w:val="center"/>
              <w:rPr>
                <w:rFonts w:hint="eastAsia" w:ascii="仿宋" w:hAnsi="仿宋" w:eastAsia="仿宋" w:cs="仿宋"/>
                <w:b/>
                <w:color w:val="FFFFFF"/>
                <w:sz w:val="21"/>
                <w:szCs w:val="21"/>
              </w:rPr>
            </w:pPr>
            <w:r>
              <w:rPr>
                <w:rFonts w:hint="eastAsia" w:ascii="仿宋" w:hAnsi="仿宋" w:eastAsia="仿宋" w:cs="仿宋"/>
                <w:b/>
                <w:color w:val="FFFFFF"/>
                <w:sz w:val="21"/>
                <w:szCs w:val="21"/>
              </w:rPr>
              <w:t>表名称</w:t>
            </w:r>
          </w:p>
        </w:tc>
      </w:tr>
      <w:tr w14:paraId="54E613EE">
        <w:tblPrEx>
          <w:tblCellMar>
            <w:top w:w="0" w:type="dxa"/>
            <w:left w:w="108" w:type="dxa"/>
            <w:bottom w:w="0" w:type="dxa"/>
            <w:right w:w="108" w:type="dxa"/>
          </w:tblCellMar>
        </w:tblPrEx>
        <w:trPr>
          <w:trHeight w:val="320" w:hRule="atLeast"/>
        </w:trPr>
        <w:tc>
          <w:tcPr>
            <w:tcW w:w="21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61502B">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1</w:t>
            </w:r>
          </w:p>
        </w:tc>
        <w:tc>
          <w:tcPr>
            <w:tcW w:w="5811" w:type="dxa"/>
            <w:tcBorders>
              <w:top w:val="single" w:color="auto" w:sz="4" w:space="0"/>
              <w:left w:val="nil"/>
              <w:bottom w:val="single" w:color="auto" w:sz="4" w:space="0"/>
              <w:right w:val="single" w:color="auto" w:sz="4" w:space="0"/>
            </w:tcBorders>
            <w:shd w:val="clear" w:color="auto" w:fill="auto"/>
            <w:noWrap/>
            <w:vAlign w:val="center"/>
          </w:tcPr>
          <w:p w14:paraId="16D6486D">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入出院业务表</w:t>
            </w:r>
          </w:p>
        </w:tc>
      </w:tr>
      <w:tr w14:paraId="50308BBE">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35ABA924">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2</w:t>
            </w:r>
          </w:p>
        </w:tc>
        <w:tc>
          <w:tcPr>
            <w:tcW w:w="5811" w:type="dxa"/>
            <w:tcBorders>
              <w:top w:val="nil"/>
              <w:left w:val="nil"/>
              <w:bottom w:val="single" w:color="auto" w:sz="4" w:space="0"/>
              <w:right w:val="single" w:color="auto" w:sz="4" w:space="0"/>
            </w:tcBorders>
            <w:shd w:val="clear" w:color="auto" w:fill="auto"/>
            <w:noWrap/>
            <w:vAlign w:val="center"/>
          </w:tcPr>
          <w:p w14:paraId="70D7CB7D">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住院患者业务主表</w:t>
            </w:r>
          </w:p>
        </w:tc>
      </w:tr>
      <w:tr w14:paraId="50A6F092">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1FB55A7D">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3</w:t>
            </w:r>
          </w:p>
        </w:tc>
        <w:tc>
          <w:tcPr>
            <w:tcW w:w="5811" w:type="dxa"/>
            <w:tcBorders>
              <w:top w:val="nil"/>
              <w:left w:val="nil"/>
              <w:bottom w:val="single" w:color="auto" w:sz="4" w:space="0"/>
              <w:right w:val="single" w:color="auto" w:sz="4" w:space="0"/>
            </w:tcBorders>
            <w:shd w:val="clear" w:color="auto" w:fill="auto"/>
            <w:noWrap/>
            <w:vAlign w:val="center"/>
          </w:tcPr>
          <w:p w14:paraId="46629E80">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转科记录业务表</w:t>
            </w:r>
          </w:p>
        </w:tc>
      </w:tr>
      <w:tr w14:paraId="5BAB2D13">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4DD798CB">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4</w:t>
            </w:r>
          </w:p>
        </w:tc>
        <w:tc>
          <w:tcPr>
            <w:tcW w:w="5811" w:type="dxa"/>
            <w:tcBorders>
              <w:top w:val="nil"/>
              <w:left w:val="nil"/>
              <w:bottom w:val="single" w:color="auto" w:sz="4" w:space="0"/>
              <w:right w:val="single" w:color="auto" w:sz="4" w:space="0"/>
            </w:tcBorders>
            <w:shd w:val="clear" w:color="auto" w:fill="auto"/>
            <w:noWrap/>
            <w:vAlign w:val="center"/>
          </w:tcPr>
          <w:p w14:paraId="2FF6FCCB">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预约业务表</w:t>
            </w:r>
          </w:p>
        </w:tc>
      </w:tr>
      <w:tr w14:paraId="3770B695">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3486BB1C">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5</w:t>
            </w:r>
          </w:p>
        </w:tc>
        <w:tc>
          <w:tcPr>
            <w:tcW w:w="5811" w:type="dxa"/>
            <w:tcBorders>
              <w:top w:val="nil"/>
              <w:left w:val="nil"/>
              <w:bottom w:val="single" w:color="auto" w:sz="4" w:space="0"/>
              <w:right w:val="single" w:color="auto" w:sz="4" w:space="0"/>
            </w:tcBorders>
            <w:shd w:val="clear" w:color="auto" w:fill="auto"/>
            <w:noWrap/>
            <w:vAlign w:val="center"/>
          </w:tcPr>
          <w:p w14:paraId="20D8D3A2">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诊断业务表</w:t>
            </w:r>
          </w:p>
        </w:tc>
      </w:tr>
      <w:tr w14:paraId="2D9275E4">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73E681C7">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6</w:t>
            </w:r>
          </w:p>
        </w:tc>
        <w:tc>
          <w:tcPr>
            <w:tcW w:w="5811" w:type="dxa"/>
            <w:tcBorders>
              <w:top w:val="nil"/>
              <w:left w:val="nil"/>
              <w:bottom w:val="single" w:color="auto" w:sz="4" w:space="0"/>
              <w:right w:val="single" w:color="auto" w:sz="4" w:space="0"/>
            </w:tcBorders>
            <w:shd w:val="clear" w:color="auto" w:fill="auto"/>
            <w:noWrap/>
            <w:vAlign w:val="center"/>
          </w:tcPr>
          <w:p w14:paraId="106415B6">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入院记录</w:t>
            </w:r>
          </w:p>
        </w:tc>
      </w:tr>
      <w:tr w14:paraId="23461BDD">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04F2A6F5">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7</w:t>
            </w:r>
          </w:p>
        </w:tc>
        <w:tc>
          <w:tcPr>
            <w:tcW w:w="5811" w:type="dxa"/>
            <w:tcBorders>
              <w:top w:val="nil"/>
              <w:left w:val="nil"/>
              <w:bottom w:val="single" w:color="auto" w:sz="4" w:space="0"/>
              <w:right w:val="single" w:color="auto" w:sz="4" w:space="0"/>
            </w:tcBorders>
            <w:shd w:val="clear" w:color="auto" w:fill="auto"/>
            <w:noWrap/>
            <w:vAlign w:val="center"/>
          </w:tcPr>
          <w:p w14:paraId="482BA098">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24小时入院死亡记录</w:t>
            </w:r>
          </w:p>
        </w:tc>
      </w:tr>
      <w:tr w14:paraId="45D38B9B">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29FAB595">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8</w:t>
            </w:r>
          </w:p>
        </w:tc>
        <w:tc>
          <w:tcPr>
            <w:tcW w:w="5811" w:type="dxa"/>
            <w:tcBorders>
              <w:top w:val="nil"/>
              <w:left w:val="nil"/>
              <w:bottom w:val="single" w:color="auto" w:sz="4" w:space="0"/>
              <w:right w:val="single" w:color="auto" w:sz="4" w:space="0"/>
            </w:tcBorders>
            <w:shd w:val="clear" w:color="auto" w:fill="auto"/>
            <w:noWrap/>
            <w:vAlign w:val="center"/>
          </w:tcPr>
          <w:p w14:paraId="5C75B2D4">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24小时入出院记录</w:t>
            </w:r>
          </w:p>
        </w:tc>
      </w:tr>
      <w:tr w14:paraId="5723561B">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450BE627">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9</w:t>
            </w:r>
          </w:p>
        </w:tc>
        <w:tc>
          <w:tcPr>
            <w:tcW w:w="5811" w:type="dxa"/>
            <w:tcBorders>
              <w:top w:val="nil"/>
              <w:left w:val="nil"/>
              <w:bottom w:val="single" w:color="auto" w:sz="4" w:space="0"/>
              <w:right w:val="single" w:color="auto" w:sz="4" w:space="0"/>
            </w:tcBorders>
            <w:shd w:val="clear" w:color="auto" w:fill="auto"/>
            <w:noWrap/>
            <w:vAlign w:val="center"/>
          </w:tcPr>
          <w:p w14:paraId="40AED2FF">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疑难危重病例讨论记录</w:t>
            </w:r>
          </w:p>
        </w:tc>
      </w:tr>
      <w:tr w14:paraId="253BBBAD">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1A563C8C">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10</w:t>
            </w:r>
          </w:p>
        </w:tc>
        <w:tc>
          <w:tcPr>
            <w:tcW w:w="5811" w:type="dxa"/>
            <w:tcBorders>
              <w:top w:val="nil"/>
              <w:left w:val="nil"/>
              <w:bottom w:val="single" w:color="auto" w:sz="4" w:space="0"/>
              <w:right w:val="single" w:color="auto" w:sz="4" w:space="0"/>
            </w:tcBorders>
            <w:shd w:val="clear" w:color="auto" w:fill="auto"/>
            <w:noWrap/>
            <w:vAlign w:val="center"/>
          </w:tcPr>
          <w:p w14:paraId="4D42C212">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会诊记录</w:t>
            </w:r>
          </w:p>
        </w:tc>
      </w:tr>
      <w:tr w14:paraId="216C44E6">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53F0988B">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11</w:t>
            </w:r>
          </w:p>
        </w:tc>
        <w:tc>
          <w:tcPr>
            <w:tcW w:w="5811" w:type="dxa"/>
            <w:tcBorders>
              <w:top w:val="nil"/>
              <w:left w:val="nil"/>
              <w:bottom w:val="single" w:color="auto" w:sz="4" w:space="0"/>
              <w:right w:val="single" w:color="auto" w:sz="4" w:space="0"/>
            </w:tcBorders>
            <w:shd w:val="clear" w:color="auto" w:fill="auto"/>
            <w:noWrap/>
            <w:vAlign w:val="center"/>
          </w:tcPr>
          <w:p w14:paraId="70E98F86">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日常病程记录</w:t>
            </w:r>
          </w:p>
        </w:tc>
      </w:tr>
      <w:tr w14:paraId="4F2ED1F8">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0F8DB0EB">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12</w:t>
            </w:r>
          </w:p>
        </w:tc>
        <w:tc>
          <w:tcPr>
            <w:tcW w:w="5811" w:type="dxa"/>
            <w:tcBorders>
              <w:top w:val="nil"/>
              <w:left w:val="nil"/>
              <w:bottom w:val="single" w:color="auto" w:sz="4" w:space="0"/>
              <w:right w:val="single" w:color="auto" w:sz="4" w:space="0"/>
            </w:tcBorders>
            <w:shd w:val="clear" w:color="auto" w:fill="auto"/>
            <w:noWrap/>
            <w:vAlign w:val="center"/>
          </w:tcPr>
          <w:p w14:paraId="0EE0A45E">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死亡病例讨论记录</w:t>
            </w:r>
          </w:p>
        </w:tc>
      </w:tr>
      <w:tr w14:paraId="347F7AF1">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21C08E5E">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13</w:t>
            </w:r>
          </w:p>
        </w:tc>
        <w:tc>
          <w:tcPr>
            <w:tcW w:w="5811" w:type="dxa"/>
            <w:tcBorders>
              <w:top w:val="nil"/>
              <w:left w:val="nil"/>
              <w:bottom w:val="single" w:color="auto" w:sz="4" w:space="0"/>
              <w:right w:val="single" w:color="auto" w:sz="4" w:space="0"/>
            </w:tcBorders>
            <w:shd w:val="clear" w:color="auto" w:fill="auto"/>
            <w:noWrap/>
            <w:vAlign w:val="center"/>
          </w:tcPr>
          <w:p w14:paraId="5B215B48">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死亡记录</w:t>
            </w:r>
          </w:p>
        </w:tc>
      </w:tr>
      <w:tr w14:paraId="52714457">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39F1774C">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14</w:t>
            </w:r>
          </w:p>
        </w:tc>
        <w:tc>
          <w:tcPr>
            <w:tcW w:w="5811" w:type="dxa"/>
            <w:tcBorders>
              <w:top w:val="nil"/>
              <w:left w:val="nil"/>
              <w:bottom w:val="single" w:color="auto" w:sz="4" w:space="0"/>
              <w:right w:val="single" w:color="auto" w:sz="4" w:space="0"/>
            </w:tcBorders>
            <w:shd w:val="clear" w:color="auto" w:fill="auto"/>
            <w:noWrap/>
            <w:vAlign w:val="center"/>
          </w:tcPr>
          <w:p w14:paraId="38055D20">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出院记录</w:t>
            </w:r>
          </w:p>
        </w:tc>
      </w:tr>
      <w:tr w14:paraId="7AF44A4D">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17829816">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15</w:t>
            </w:r>
          </w:p>
        </w:tc>
        <w:tc>
          <w:tcPr>
            <w:tcW w:w="5811" w:type="dxa"/>
            <w:tcBorders>
              <w:top w:val="nil"/>
              <w:left w:val="nil"/>
              <w:bottom w:val="single" w:color="auto" w:sz="4" w:space="0"/>
              <w:right w:val="single" w:color="auto" w:sz="4" w:space="0"/>
            </w:tcBorders>
            <w:shd w:val="clear" w:color="auto" w:fill="auto"/>
            <w:noWrap/>
            <w:vAlign w:val="center"/>
          </w:tcPr>
          <w:p w14:paraId="371ECED6">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出院小结</w:t>
            </w:r>
          </w:p>
        </w:tc>
      </w:tr>
      <w:tr w14:paraId="0ECB4D8C">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520E7F83">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16</w:t>
            </w:r>
          </w:p>
        </w:tc>
        <w:tc>
          <w:tcPr>
            <w:tcW w:w="5811" w:type="dxa"/>
            <w:tcBorders>
              <w:top w:val="nil"/>
              <w:left w:val="nil"/>
              <w:bottom w:val="single" w:color="auto" w:sz="4" w:space="0"/>
              <w:right w:val="single" w:color="auto" w:sz="4" w:space="0"/>
            </w:tcBorders>
            <w:shd w:val="clear" w:color="auto" w:fill="auto"/>
            <w:noWrap/>
            <w:vAlign w:val="center"/>
          </w:tcPr>
          <w:p w14:paraId="2C3FF806">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首次病程记录</w:t>
            </w:r>
          </w:p>
        </w:tc>
      </w:tr>
      <w:tr w14:paraId="48E23BC5">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152B98DD">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17</w:t>
            </w:r>
          </w:p>
        </w:tc>
        <w:tc>
          <w:tcPr>
            <w:tcW w:w="5811" w:type="dxa"/>
            <w:tcBorders>
              <w:top w:val="nil"/>
              <w:left w:val="nil"/>
              <w:bottom w:val="single" w:color="auto" w:sz="4" w:space="0"/>
              <w:right w:val="single" w:color="auto" w:sz="4" w:space="0"/>
            </w:tcBorders>
            <w:shd w:val="clear" w:color="auto" w:fill="auto"/>
            <w:noWrap/>
            <w:vAlign w:val="center"/>
          </w:tcPr>
          <w:p w14:paraId="1CDDBDE6">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术后首次病程记录</w:t>
            </w:r>
          </w:p>
        </w:tc>
      </w:tr>
      <w:tr w14:paraId="448062B5">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73CBEE26">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18</w:t>
            </w:r>
          </w:p>
        </w:tc>
        <w:tc>
          <w:tcPr>
            <w:tcW w:w="5811" w:type="dxa"/>
            <w:tcBorders>
              <w:top w:val="nil"/>
              <w:left w:val="nil"/>
              <w:bottom w:val="single" w:color="auto" w:sz="4" w:space="0"/>
              <w:right w:val="single" w:color="auto" w:sz="4" w:space="0"/>
            </w:tcBorders>
            <w:shd w:val="clear" w:color="auto" w:fill="auto"/>
            <w:noWrap/>
            <w:vAlign w:val="center"/>
          </w:tcPr>
          <w:p w14:paraId="3DBBB11F">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有创诊疗操作记录</w:t>
            </w:r>
          </w:p>
        </w:tc>
      </w:tr>
      <w:tr w14:paraId="33E6CC12">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274FB9ED">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19</w:t>
            </w:r>
          </w:p>
        </w:tc>
        <w:tc>
          <w:tcPr>
            <w:tcW w:w="5811" w:type="dxa"/>
            <w:tcBorders>
              <w:top w:val="nil"/>
              <w:left w:val="nil"/>
              <w:bottom w:val="single" w:color="auto" w:sz="4" w:space="0"/>
              <w:right w:val="single" w:color="auto" w:sz="4" w:space="0"/>
            </w:tcBorders>
            <w:shd w:val="clear" w:color="auto" w:fill="auto"/>
            <w:noWrap/>
            <w:vAlign w:val="center"/>
          </w:tcPr>
          <w:p w14:paraId="1439DDDE">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门急诊病历记录表</w:t>
            </w:r>
          </w:p>
        </w:tc>
      </w:tr>
      <w:tr w14:paraId="539B3742">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0C702C9C">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20</w:t>
            </w:r>
          </w:p>
        </w:tc>
        <w:tc>
          <w:tcPr>
            <w:tcW w:w="5811" w:type="dxa"/>
            <w:tcBorders>
              <w:top w:val="nil"/>
              <w:left w:val="nil"/>
              <w:bottom w:val="single" w:color="auto" w:sz="4" w:space="0"/>
              <w:right w:val="single" w:color="auto" w:sz="4" w:space="0"/>
            </w:tcBorders>
            <w:shd w:val="clear" w:color="auto" w:fill="auto"/>
            <w:noWrap/>
            <w:vAlign w:val="center"/>
          </w:tcPr>
          <w:p w14:paraId="16FC80DF">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阶段小结</w:t>
            </w:r>
          </w:p>
        </w:tc>
      </w:tr>
      <w:tr w14:paraId="7B6F445C">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79E76810">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21</w:t>
            </w:r>
          </w:p>
        </w:tc>
        <w:tc>
          <w:tcPr>
            <w:tcW w:w="5811" w:type="dxa"/>
            <w:tcBorders>
              <w:top w:val="nil"/>
              <w:left w:val="nil"/>
              <w:bottom w:val="single" w:color="auto" w:sz="4" w:space="0"/>
              <w:right w:val="single" w:color="auto" w:sz="4" w:space="0"/>
            </w:tcBorders>
            <w:shd w:val="clear" w:color="auto" w:fill="auto"/>
            <w:noWrap/>
            <w:vAlign w:val="center"/>
          </w:tcPr>
          <w:p w14:paraId="7D6EB230">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术前讨论</w:t>
            </w:r>
          </w:p>
        </w:tc>
      </w:tr>
      <w:tr w14:paraId="4DEDFF59">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1C92F7C0">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22</w:t>
            </w:r>
          </w:p>
        </w:tc>
        <w:tc>
          <w:tcPr>
            <w:tcW w:w="5811" w:type="dxa"/>
            <w:tcBorders>
              <w:top w:val="nil"/>
              <w:left w:val="nil"/>
              <w:bottom w:val="single" w:color="auto" w:sz="4" w:space="0"/>
              <w:right w:val="single" w:color="auto" w:sz="4" w:space="0"/>
            </w:tcBorders>
            <w:shd w:val="clear" w:color="auto" w:fill="auto"/>
            <w:noWrap/>
            <w:vAlign w:val="center"/>
          </w:tcPr>
          <w:p w14:paraId="67730CCA">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术前小结</w:t>
            </w:r>
          </w:p>
        </w:tc>
      </w:tr>
      <w:tr w14:paraId="0951442A">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597021E0">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23</w:t>
            </w:r>
          </w:p>
        </w:tc>
        <w:tc>
          <w:tcPr>
            <w:tcW w:w="5811" w:type="dxa"/>
            <w:tcBorders>
              <w:top w:val="nil"/>
              <w:left w:val="nil"/>
              <w:bottom w:val="single" w:color="auto" w:sz="4" w:space="0"/>
              <w:right w:val="single" w:color="auto" w:sz="4" w:space="0"/>
            </w:tcBorders>
            <w:shd w:val="clear" w:color="auto" w:fill="auto"/>
            <w:noWrap/>
            <w:vAlign w:val="center"/>
          </w:tcPr>
          <w:p w14:paraId="59605883">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抢救记录</w:t>
            </w:r>
          </w:p>
        </w:tc>
      </w:tr>
      <w:tr w14:paraId="1CFBA359">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3982B5B7">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24</w:t>
            </w:r>
          </w:p>
        </w:tc>
        <w:tc>
          <w:tcPr>
            <w:tcW w:w="5811" w:type="dxa"/>
            <w:tcBorders>
              <w:top w:val="nil"/>
              <w:left w:val="nil"/>
              <w:bottom w:val="single" w:color="auto" w:sz="4" w:space="0"/>
              <w:right w:val="single" w:color="auto" w:sz="4" w:space="0"/>
            </w:tcBorders>
            <w:shd w:val="clear" w:color="auto" w:fill="auto"/>
            <w:noWrap/>
            <w:vAlign w:val="center"/>
          </w:tcPr>
          <w:p w14:paraId="3C058F59">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上级查房记录</w:t>
            </w:r>
          </w:p>
        </w:tc>
      </w:tr>
      <w:tr w14:paraId="25CA88E6">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3FCD1089">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25</w:t>
            </w:r>
          </w:p>
        </w:tc>
        <w:tc>
          <w:tcPr>
            <w:tcW w:w="5811" w:type="dxa"/>
            <w:tcBorders>
              <w:top w:val="nil"/>
              <w:left w:val="nil"/>
              <w:bottom w:val="single" w:color="auto" w:sz="4" w:space="0"/>
              <w:right w:val="single" w:color="auto" w:sz="4" w:space="0"/>
            </w:tcBorders>
            <w:shd w:val="clear" w:color="auto" w:fill="auto"/>
            <w:noWrap/>
            <w:vAlign w:val="center"/>
          </w:tcPr>
          <w:p w14:paraId="74FAE77F">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交接班记录</w:t>
            </w:r>
          </w:p>
        </w:tc>
      </w:tr>
      <w:tr w14:paraId="60D53998">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68C34D1C">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26</w:t>
            </w:r>
          </w:p>
        </w:tc>
        <w:tc>
          <w:tcPr>
            <w:tcW w:w="5811" w:type="dxa"/>
            <w:tcBorders>
              <w:top w:val="nil"/>
              <w:left w:val="nil"/>
              <w:bottom w:val="single" w:color="auto" w:sz="4" w:space="0"/>
              <w:right w:val="single" w:color="auto" w:sz="4" w:space="0"/>
            </w:tcBorders>
            <w:shd w:val="clear" w:color="auto" w:fill="auto"/>
            <w:noWrap/>
            <w:vAlign w:val="center"/>
          </w:tcPr>
          <w:p w14:paraId="680FA024">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手术记录</w:t>
            </w:r>
          </w:p>
        </w:tc>
      </w:tr>
      <w:tr w14:paraId="2D7B9655">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296061D3">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27</w:t>
            </w:r>
          </w:p>
        </w:tc>
        <w:tc>
          <w:tcPr>
            <w:tcW w:w="5811" w:type="dxa"/>
            <w:tcBorders>
              <w:top w:val="nil"/>
              <w:left w:val="nil"/>
              <w:bottom w:val="single" w:color="auto" w:sz="4" w:space="0"/>
              <w:right w:val="single" w:color="auto" w:sz="4" w:space="0"/>
            </w:tcBorders>
            <w:shd w:val="clear" w:color="auto" w:fill="auto"/>
            <w:noWrap/>
            <w:vAlign w:val="center"/>
          </w:tcPr>
          <w:p w14:paraId="48E43B6F">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转科记录</w:t>
            </w:r>
          </w:p>
        </w:tc>
      </w:tr>
      <w:tr w14:paraId="40E9A611">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080A580C">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28</w:t>
            </w:r>
          </w:p>
        </w:tc>
        <w:tc>
          <w:tcPr>
            <w:tcW w:w="5811" w:type="dxa"/>
            <w:tcBorders>
              <w:top w:val="nil"/>
              <w:left w:val="nil"/>
              <w:bottom w:val="single" w:color="auto" w:sz="4" w:space="0"/>
              <w:right w:val="single" w:color="auto" w:sz="4" w:space="0"/>
            </w:tcBorders>
            <w:shd w:val="clear" w:color="auto" w:fill="auto"/>
            <w:noWrap/>
            <w:vAlign w:val="center"/>
          </w:tcPr>
          <w:p w14:paraId="49B128CA">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文档诊断业务表</w:t>
            </w:r>
          </w:p>
        </w:tc>
      </w:tr>
      <w:tr w14:paraId="792346D8">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62597068">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29</w:t>
            </w:r>
          </w:p>
        </w:tc>
        <w:tc>
          <w:tcPr>
            <w:tcW w:w="5811" w:type="dxa"/>
            <w:tcBorders>
              <w:top w:val="nil"/>
              <w:left w:val="nil"/>
              <w:bottom w:val="single" w:color="auto" w:sz="4" w:space="0"/>
              <w:right w:val="single" w:color="auto" w:sz="4" w:space="0"/>
            </w:tcBorders>
            <w:shd w:val="clear" w:color="auto" w:fill="auto"/>
            <w:noWrap/>
            <w:vAlign w:val="center"/>
          </w:tcPr>
          <w:p w14:paraId="37059ADD">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文档业务表</w:t>
            </w:r>
          </w:p>
        </w:tc>
      </w:tr>
      <w:tr w14:paraId="182420A2">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47A58CDD">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30</w:t>
            </w:r>
          </w:p>
        </w:tc>
        <w:tc>
          <w:tcPr>
            <w:tcW w:w="5811" w:type="dxa"/>
            <w:tcBorders>
              <w:top w:val="nil"/>
              <w:left w:val="nil"/>
              <w:bottom w:val="single" w:color="auto" w:sz="4" w:space="0"/>
              <w:right w:val="single" w:color="auto" w:sz="4" w:space="0"/>
            </w:tcBorders>
            <w:shd w:val="clear" w:color="auto" w:fill="auto"/>
            <w:noWrap/>
            <w:vAlign w:val="center"/>
          </w:tcPr>
          <w:p w14:paraId="56AC3B3C">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CDA文档业务表</w:t>
            </w:r>
          </w:p>
        </w:tc>
      </w:tr>
      <w:tr w14:paraId="4E144384">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2944F66B">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31</w:t>
            </w:r>
          </w:p>
        </w:tc>
        <w:tc>
          <w:tcPr>
            <w:tcW w:w="5811" w:type="dxa"/>
            <w:tcBorders>
              <w:top w:val="nil"/>
              <w:left w:val="nil"/>
              <w:bottom w:val="single" w:color="auto" w:sz="4" w:space="0"/>
              <w:right w:val="single" w:color="auto" w:sz="4" w:space="0"/>
            </w:tcBorders>
            <w:shd w:val="clear" w:color="auto" w:fill="auto"/>
            <w:noWrap/>
            <w:vAlign w:val="center"/>
          </w:tcPr>
          <w:p w14:paraId="50D0043A">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病案首页之费用汇总</w:t>
            </w:r>
          </w:p>
        </w:tc>
      </w:tr>
      <w:tr w14:paraId="3C538C6E">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4E4F559D">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32</w:t>
            </w:r>
          </w:p>
        </w:tc>
        <w:tc>
          <w:tcPr>
            <w:tcW w:w="5811" w:type="dxa"/>
            <w:tcBorders>
              <w:top w:val="nil"/>
              <w:left w:val="nil"/>
              <w:bottom w:val="single" w:color="auto" w:sz="4" w:space="0"/>
              <w:right w:val="single" w:color="auto" w:sz="4" w:space="0"/>
            </w:tcBorders>
            <w:shd w:val="clear" w:color="auto" w:fill="auto"/>
            <w:noWrap/>
            <w:vAlign w:val="center"/>
          </w:tcPr>
          <w:p w14:paraId="61D136FC">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病案首页之诊断</w:t>
            </w:r>
          </w:p>
        </w:tc>
      </w:tr>
      <w:tr w14:paraId="1D7E50E1">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3BC1448E">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33</w:t>
            </w:r>
          </w:p>
        </w:tc>
        <w:tc>
          <w:tcPr>
            <w:tcW w:w="5811" w:type="dxa"/>
            <w:tcBorders>
              <w:top w:val="nil"/>
              <w:left w:val="nil"/>
              <w:bottom w:val="single" w:color="auto" w:sz="4" w:space="0"/>
              <w:right w:val="single" w:color="auto" w:sz="4" w:space="0"/>
            </w:tcBorders>
            <w:shd w:val="clear" w:color="auto" w:fill="auto"/>
            <w:noWrap/>
            <w:vAlign w:val="center"/>
          </w:tcPr>
          <w:p w14:paraId="6A87960A">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住院病案首页业务主表</w:t>
            </w:r>
          </w:p>
        </w:tc>
      </w:tr>
      <w:tr w14:paraId="5ADEA9FC">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79954C1D">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34</w:t>
            </w:r>
          </w:p>
        </w:tc>
        <w:tc>
          <w:tcPr>
            <w:tcW w:w="5811" w:type="dxa"/>
            <w:tcBorders>
              <w:top w:val="nil"/>
              <w:left w:val="nil"/>
              <w:bottom w:val="single" w:color="auto" w:sz="4" w:space="0"/>
              <w:right w:val="single" w:color="auto" w:sz="4" w:space="0"/>
            </w:tcBorders>
            <w:shd w:val="clear" w:color="auto" w:fill="auto"/>
            <w:noWrap/>
            <w:vAlign w:val="center"/>
          </w:tcPr>
          <w:p w14:paraId="59441AF2">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病案首页之患者信息</w:t>
            </w:r>
          </w:p>
        </w:tc>
      </w:tr>
      <w:tr w14:paraId="25A8388F">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7C4D483E">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35</w:t>
            </w:r>
          </w:p>
        </w:tc>
        <w:tc>
          <w:tcPr>
            <w:tcW w:w="5811" w:type="dxa"/>
            <w:tcBorders>
              <w:top w:val="nil"/>
              <w:left w:val="nil"/>
              <w:bottom w:val="single" w:color="auto" w:sz="4" w:space="0"/>
              <w:right w:val="single" w:color="auto" w:sz="4" w:space="0"/>
            </w:tcBorders>
            <w:shd w:val="clear" w:color="auto" w:fill="auto"/>
            <w:noWrap/>
            <w:vAlign w:val="center"/>
          </w:tcPr>
          <w:p w14:paraId="6970D99F">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病案首页之相关信息</w:t>
            </w:r>
          </w:p>
        </w:tc>
      </w:tr>
      <w:tr w14:paraId="41CFA28F">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386C464F">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36</w:t>
            </w:r>
          </w:p>
        </w:tc>
        <w:tc>
          <w:tcPr>
            <w:tcW w:w="5811" w:type="dxa"/>
            <w:tcBorders>
              <w:top w:val="nil"/>
              <w:left w:val="nil"/>
              <w:bottom w:val="single" w:color="auto" w:sz="4" w:space="0"/>
              <w:right w:val="single" w:color="auto" w:sz="4" w:space="0"/>
            </w:tcBorders>
            <w:shd w:val="clear" w:color="auto" w:fill="auto"/>
            <w:noWrap/>
            <w:vAlign w:val="center"/>
          </w:tcPr>
          <w:p w14:paraId="1D0C16B1">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病案首页之手术操作</w:t>
            </w:r>
          </w:p>
        </w:tc>
      </w:tr>
      <w:tr w14:paraId="479F1EE0">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53885DB3">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37</w:t>
            </w:r>
          </w:p>
        </w:tc>
        <w:tc>
          <w:tcPr>
            <w:tcW w:w="5811" w:type="dxa"/>
            <w:tcBorders>
              <w:top w:val="nil"/>
              <w:left w:val="nil"/>
              <w:bottom w:val="single" w:color="auto" w:sz="4" w:space="0"/>
              <w:right w:val="single" w:color="auto" w:sz="4" w:space="0"/>
            </w:tcBorders>
            <w:shd w:val="clear" w:color="auto" w:fill="auto"/>
            <w:noWrap/>
            <w:vAlign w:val="center"/>
          </w:tcPr>
          <w:p w14:paraId="62FC0AA1">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住院费用业务表</w:t>
            </w:r>
          </w:p>
        </w:tc>
      </w:tr>
      <w:tr w14:paraId="754F9545">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20D85556">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38</w:t>
            </w:r>
          </w:p>
        </w:tc>
        <w:tc>
          <w:tcPr>
            <w:tcW w:w="5811" w:type="dxa"/>
            <w:tcBorders>
              <w:top w:val="nil"/>
              <w:left w:val="nil"/>
              <w:bottom w:val="single" w:color="auto" w:sz="4" w:space="0"/>
              <w:right w:val="single" w:color="auto" w:sz="4" w:space="0"/>
            </w:tcBorders>
            <w:shd w:val="clear" w:color="auto" w:fill="auto"/>
            <w:noWrap/>
            <w:vAlign w:val="center"/>
          </w:tcPr>
          <w:p w14:paraId="06858ACB">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住院发票业务表</w:t>
            </w:r>
          </w:p>
        </w:tc>
      </w:tr>
      <w:tr w14:paraId="38645F8A">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69D99F75">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39</w:t>
            </w:r>
          </w:p>
        </w:tc>
        <w:tc>
          <w:tcPr>
            <w:tcW w:w="5811" w:type="dxa"/>
            <w:tcBorders>
              <w:top w:val="nil"/>
              <w:left w:val="nil"/>
              <w:bottom w:val="single" w:color="auto" w:sz="4" w:space="0"/>
              <w:right w:val="single" w:color="auto" w:sz="4" w:space="0"/>
            </w:tcBorders>
            <w:shd w:val="clear" w:color="auto" w:fill="auto"/>
            <w:noWrap/>
            <w:vAlign w:val="center"/>
          </w:tcPr>
          <w:p w14:paraId="035B45C2">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药敏结果表</w:t>
            </w:r>
          </w:p>
        </w:tc>
      </w:tr>
      <w:tr w14:paraId="4F57A127">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2FD2632C">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40</w:t>
            </w:r>
          </w:p>
        </w:tc>
        <w:tc>
          <w:tcPr>
            <w:tcW w:w="5811" w:type="dxa"/>
            <w:tcBorders>
              <w:top w:val="nil"/>
              <w:left w:val="nil"/>
              <w:bottom w:val="single" w:color="auto" w:sz="4" w:space="0"/>
              <w:right w:val="single" w:color="auto" w:sz="4" w:space="0"/>
            </w:tcBorders>
            <w:shd w:val="clear" w:color="auto" w:fill="auto"/>
            <w:noWrap/>
            <w:vAlign w:val="center"/>
          </w:tcPr>
          <w:p w14:paraId="668D2731">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检验结果项目业务表</w:t>
            </w:r>
          </w:p>
        </w:tc>
      </w:tr>
      <w:tr w14:paraId="22010A5F">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0276C909">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41</w:t>
            </w:r>
          </w:p>
        </w:tc>
        <w:tc>
          <w:tcPr>
            <w:tcW w:w="5811" w:type="dxa"/>
            <w:tcBorders>
              <w:top w:val="nil"/>
              <w:left w:val="nil"/>
              <w:bottom w:val="single" w:color="auto" w:sz="4" w:space="0"/>
              <w:right w:val="single" w:color="auto" w:sz="4" w:space="0"/>
            </w:tcBorders>
            <w:shd w:val="clear" w:color="auto" w:fill="auto"/>
            <w:noWrap/>
            <w:vAlign w:val="center"/>
          </w:tcPr>
          <w:p w14:paraId="3C3862EF">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检验结果业务表</w:t>
            </w:r>
          </w:p>
        </w:tc>
      </w:tr>
      <w:tr w14:paraId="4642E869">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257A8AAF">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42</w:t>
            </w:r>
          </w:p>
        </w:tc>
        <w:tc>
          <w:tcPr>
            <w:tcW w:w="5811" w:type="dxa"/>
            <w:tcBorders>
              <w:top w:val="nil"/>
              <w:left w:val="nil"/>
              <w:bottom w:val="single" w:color="auto" w:sz="4" w:space="0"/>
              <w:right w:val="single" w:color="auto" w:sz="4" w:space="0"/>
            </w:tcBorders>
            <w:shd w:val="clear" w:color="auto" w:fill="auto"/>
            <w:noWrap/>
            <w:vAlign w:val="center"/>
          </w:tcPr>
          <w:p w14:paraId="2E31AAB1">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检验标本记录表</w:t>
            </w:r>
          </w:p>
        </w:tc>
      </w:tr>
      <w:tr w14:paraId="75047279">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1939151E">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43</w:t>
            </w:r>
          </w:p>
        </w:tc>
        <w:tc>
          <w:tcPr>
            <w:tcW w:w="5811" w:type="dxa"/>
            <w:tcBorders>
              <w:top w:val="nil"/>
              <w:left w:val="nil"/>
              <w:bottom w:val="single" w:color="auto" w:sz="4" w:space="0"/>
              <w:right w:val="single" w:color="auto" w:sz="4" w:space="0"/>
            </w:tcBorders>
            <w:shd w:val="clear" w:color="auto" w:fill="auto"/>
            <w:noWrap/>
            <w:vAlign w:val="center"/>
          </w:tcPr>
          <w:p w14:paraId="138C97A6">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药品医嘱业务表</w:t>
            </w:r>
          </w:p>
        </w:tc>
      </w:tr>
      <w:tr w14:paraId="36CC9A3F">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54E02EB6">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44</w:t>
            </w:r>
          </w:p>
        </w:tc>
        <w:tc>
          <w:tcPr>
            <w:tcW w:w="5811" w:type="dxa"/>
            <w:tcBorders>
              <w:top w:val="nil"/>
              <w:left w:val="nil"/>
              <w:bottom w:val="single" w:color="auto" w:sz="4" w:space="0"/>
              <w:right w:val="single" w:color="auto" w:sz="4" w:space="0"/>
            </w:tcBorders>
            <w:shd w:val="clear" w:color="auto" w:fill="auto"/>
            <w:noWrap/>
            <w:vAlign w:val="center"/>
          </w:tcPr>
          <w:p w14:paraId="6E106936">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住院非药品医嘱业务表</w:t>
            </w:r>
          </w:p>
        </w:tc>
      </w:tr>
      <w:tr w14:paraId="7A93E54B">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179CF811">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45</w:t>
            </w:r>
          </w:p>
        </w:tc>
        <w:tc>
          <w:tcPr>
            <w:tcW w:w="5811" w:type="dxa"/>
            <w:tcBorders>
              <w:top w:val="nil"/>
              <w:left w:val="nil"/>
              <w:bottom w:val="single" w:color="auto" w:sz="4" w:space="0"/>
              <w:right w:val="single" w:color="auto" w:sz="4" w:space="0"/>
            </w:tcBorders>
            <w:shd w:val="clear" w:color="auto" w:fill="auto"/>
            <w:noWrap/>
            <w:vAlign w:val="center"/>
          </w:tcPr>
          <w:p w14:paraId="5287C2D6">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门/急非药品医嘱业务表</w:t>
            </w:r>
          </w:p>
        </w:tc>
      </w:tr>
      <w:tr w14:paraId="18A7769C">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5D4C8518">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46</w:t>
            </w:r>
          </w:p>
        </w:tc>
        <w:tc>
          <w:tcPr>
            <w:tcW w:w="5811" w:type="dxa"/>
            <w:tcBorders>
              <w:top w:val="nil"/>
              <w:left w:val="nil"/>
              <w:bottom w:val="single" w:color="auto" w:sz="4" w:space="0"/>
              <w:right w:val="single" w:color="auto" w:sz="4" w:space="0"/>
            </w:tcBorders>
            <w:shd w:val="clear" w:color="auto" w:fill="auto"/>
            <w:noWrap/>
            <w:vAlign w:val="center"/>
          </w:tcPr>
          <w:p w14:paraId="50E2B1C6">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护理入院评估记录</w:t>
            </w:r>
          </w:p>
        </w:tc>
      </w:tr>
      <w:tr w14:paraId="2284BE2E">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3C16802A">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47</w:t>
            </w:r>
          </w:p>
        </w:tc>
        <w:tc>
          <w:tcPr>
            <w:tcW w:w="5811" w:type="dxa"/>
            <w:tcBorders>
              <w:top w:val="nil"/>
              <w:left w:val="nil"/>
              <w:bottom w:val="single" w:color="auto" w:sz="4" w:space="0"/>
              <w:right w:val="single" w:color="auto" w:sz="4" w:space="0"/>
            </w:tcBorders>
            <w:shd w:val="clear" w:color="auto" w:fill="auto"/>
            <w:noWrap/>
            <w:vAlign w:val="center"/>
          </w:tcPr>
          <w:p w14:paraId="49A7F4A8">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护理分娩记录表</w:t>
            </w:r>
          </w:p>
        </w:tc>
      </w:tr>
      <w:tr w14:paraId="3A3D6038">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4F688BAB">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48</w:t>
            </w:r>
          </w:p>
        </w:tc>
        <w:tc>
          <w:tcPr>
            <w:tcW w:w="5811" w:type="dxa"/>
            <w:tcBorders>
              <w:top w:val="nil"/>
              <w:left w:val="nil"/>
              <w:bottom w:val="single" w:color="auto" w:sz="4" w:space="0"/>
              <w:right w:val="single" w:color="auto" w:sz="4" w:space="0"/>
            </w:tcBorders>
            <w:shd w:val="clear" w:color="auto" w:fill="auto"/>
            <w:noWrap/>
            <w:vAlign w:val="center"/>
          </w:tcPr>
          <w:p w14:paraId="5B2466DD">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护理诊断表</w:t>
            </w:r>
          </w:p>
        </w:tc>
      </w:tr>
      <w:tr w14:paraId="587BD2D3">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0C975F3E">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49</w:t>
            </w:r>
          </w:p>
        </w:tc>
        <w:tc>
          <w:tcPr>
            <w:tcW w:w="5811" w:type="dxa"/>
            <w:tcBorders>
              <w:top w:val="nil"/>
              <w:left w:val="nil"/>
              <w:bottom w:val="single" w:color="auto" w:sz="4" w:space="0"/>
              <w:right w:val="single" w:color="auto" w:sz="4" w:space="0"/>
            </w:tcBorders>
            <w:shd w:val="clear" w:color="auto" w:fill="auto"/>
            <w:noWrap/>
            <w:vAlign w:val="center"/>
          </w:tcPr>
          <w:p w14:paraId="27E5CC77">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护理出院评估记录</w:t>
            </w:r>
          </w:p>
        </w:tc>
      </w:tr>
      <w:tr w14:paraId="4F34E942">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503FDA5F">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50</w:t>
            </w:r>
          </w:p>
        </w:tc>
        <w:tc>
          <w:tcPr>
            <w:tcW w:w="5811" w:type="dxa"/>
            <w:tcBorders>
              <w:top w:val="nil"/>
              <w:left w:val="nil"/>
              <w:bottom w:val="single" w:color="auto" w:sz="4" w:space="0"/>
              <w:right w:val="single" w:color="auto" w:sz="4" w:space="0"/>
            </w:tcBorders>
            <w:shd w:val="clear" w:color="auto" w:fill="auto"/>
            <w:noWrap/>
            <w:vAlign w:val="center"/>
          </w:tcPr>
          <w:p w14:paraId="5B691506">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药品医嘱明细表</w:t>
            </w:r>
          </w:p>
        </w:tc>
      </w:tr>
      <w:tr w14:paraId="3A3C5A7A">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0E3ABD0B">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51</w:t>
            </w:r>
          </w:p>
        </w:tc>
        <w:tc>
          <w:tcPr>
            <w:tcW w:w="5811" w:type="dxa"/>
            <w:tcBorders>
              <w:top w:val="nil"/>
              <w:left w:val="nil"/>
              <w:bottom w:val="single" w:color="auto" w:sz="4" w:space="0"/>
              <w:right w:val="single" w:color="auto" w:sz="4" w:space="0"/>
            </w:tcBorders>
            <w:shd w:val="clear" w:color="auto" w:fill="auto"/>
            <w:noWrap/>
            <w:vAlign w:val="center"/>
          </w:tcPr>
          <w:p w14:paraId="3E0BA1C7">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管道操作表，记录插管、拔管等</w:t>
            </w:r>
          </w:p>
        </w:tc>
      </w:tr>
      <w:tr w14:paraId="65AAA7E2">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660687E8">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52</w:t>
            </w:r>
          </w:p>
        </w:tc>
        <w:tc>
          <w:tcPr>
            <w:tcW w:w="5811" w:type="dxa"/>
            <w:tcBorders>
              <w:top w:val="nil"/>
              <w:left w:val="nil"/>
              <w:bottom w:val="single" w:color="auto" w:sz="4" w:space="0"/>
              <w:right w:val="single" w:color="auto" w:sz="4" w:space="0"/>
            </w:tcBorders>
            <w:shd w:val="clear" w:color="auto" w:fill="auto"/>
            <w:noWrap/>
            <w:vAlign w:val="center"/>
          </w:tcPr>
          <w:p w14:paraId="7A89E265">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药疗医嘱执行表</w:t>
            </w:r>
          </w:p>
        </w:tc>
      </w:tr>
      <w:tr w14:paraId="4B83DE25">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06244C64">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53</w:t>
            </w:r>
          </w:p>
        </w:tc>
        <w:tc>
          <w:tcPr>
            <w:tcW w:w="5811" w:type="dxa"/>
            <w:tcBorders>
              <w:top w:val="nil"/>
              <w:left w:val="nil"/>
              <w:bottom w:val="single" w:color="auto" w:sz="4" w:space="0"/>
              <w:right w:val="single" w:color="auto" w:sz="4" w:space="0"/>
            </w:tcBorders>
            <w:shd w:val="clear" w:color="auto" w:fill="auto"/>
            <w:noWrap/>
            <w:vAlign w:val="center"/>
          </w:tcPr>
          <w:p w14:paraId="2D2C5443">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患者出入量记录表</w:t>
            </w:r>
          </w:p>
        </w:tc>
      </w:tr>
      <w:tr w14:paraId="376B0830">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5F96609D">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54</w:t>
            </w:r>
          </w:p>
        </w:tc>
        <w:tc>
          <w:tcPr>
            <w:tcW w:w="5811" w:type="dxa"/>
            <w:tcBorders>
              <w:top w:val="nil"/>
              <w:left w:val="nil"/>
              <w:bottom w:val="single" w:color="auto" w:sz="4" w:space="0"/>
              <w:right w:val="single" w:color="auto" w:sz="4" w:space="0"/>
            </w:tcBorders>
            <w:shd w:val="clear" w:color="auto" w:fill="auto"/>
            <w:noWrap/>
            <w:vAlign w:val="center"/>
          </w:tcPr>
          <w:p w14:paraId="39EE79A7">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护理记录表</w:t>
            </w:r>
          </w:p>
        </w:tc>
      </w:tr>
      <w:tr w14:paraId="25DFA484">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553A71AE">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55</w:t>
            </w:r>
          </w:p>
        </w:tc>
        <w:tc>
          <w:tcPr>
            <w:tcW w:w="5811" w:type="dxa"/>
            <w:tcBorders>
              <w:top w:val="nil"/>
              <w:left w:val="nil"/>
              <w:bottom w:val="single" w:color="auto" w:sz="4" w:space="0"/>
              <w:right w:val="single" w:color="auto" w:sz="4" w:space="0"/>
            </w:tcBorders>
            <w:shd w:val="clear" w:color="auto" w:fill="auto"/>
            <w:noWrap/>
            <w:vAlign w:val="center"/>
          </w:tcPr>
          <w:p w14:paraId="59E88CD3">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护理计划表</w:t>
            </w:r>
          </w:p>
        </w:tc>
      </w:tr>
      <w:tr w14:paraId="4959356D">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2058131C">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56</w:t>
            </w:r>
          </w:p>
        </w:tc>
        <w:tc>
          <w:tcPr>
            <w:tcW w:w="5811" w:type="dxa"/>
            <w:tcBorders>
              <w:top w:val="nil"/>
              <w:left w:val="nil"/>
              <w:bottom w:val="single" w:color="auto" w:sz="4" w:space="0"/>
              <w:right w:val="single" w:color="auto" w:sz="4" w:space="0"/>
            </w:tcBorders>
            <w:shd w:val="clear" w:color="auto" w:fill="auto"/>
            <w:noWrap/>
            <w:vAlign w:val="center"/>
          </w:tcPr>
          <w:p w14:paraId="2D119CEF">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患者护理记录表</w:t>
            </w:r>
          </w:p>
        </w:tc>
      </w:tr>
      <w:tr w14:paraId="3E4E0BBB">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49DAC1BB">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57</w:t>
            </w:r>
          </w:p>
        </w:tc>
        <w:tc>
          <w:tcPr>
            <w:tcW w:w="5811" w:type="dxa"/>
            <w:tcBorders>
              <w:top w:val="nil"/>
              <w:left w:val="nil"/>
              <w:bottom w:val="single" w:color="auto" w:sz="4" w:space="0"/>
              <w:right w:val="single" w:color="auto" w:sz="4" w:space="0"/>
            </w:tcBorders>
            <w:shd w:val="clear" w:color="auto" w:fill="auto"/>
            <w:noWrap/>
            <w:vAlign w:val="center"/>
          </w:tcPr>
          <w:p w14:paraId="49B2021B">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护理系统患者就诊表</w:t>
            </w:r>
          </w:p>
        </w:tc>
      </w:tr>
      <w:tr w14:paraId="1982B840">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17EA63EE">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58</w:t>
            </w:r>
          </w:p>
        </w:tc>
        <w:tc>
          <w:tcPr>
            <w:tcW w:w="5811" w:type="dxa"/>
            <w:tcBorders>
              <w:top w:val="nil"/>
              <w:left w:val="nil"/>
              <w:bottom w:val="single" w:color="auto" w:sz="4" w:space="0"/>
              <w:right w:val="single" w:color="auto" w:sz="4" w:space="0"/>
            </w:tcBorders>
            <w:shd w:val="clear" w:color="auto" w:fill="auto"/>
            <w:noWrap/>
            <w:vAlign w:val="center"/>
          </w:tcPr>
          <w:p w14:paraId="22B76B85">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门/急诊费用业务表</w:t>
            </w:r>
          </w:p>
        </w:tc>
      </w:tr>
      <w:tr w14:paraId="02A5702B">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685E404D">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59</w:t>
            </w:r>
          </w:p>
        </w:tc>
        <w:tc>
          <w:tcPr>
            <w:tcW w:w="5811" w:type="dxa"/>
            <w:tcBorders>
              <w:top w:val="nil"/>
              <w:left w:val="nil"/>
              <w:bottom w:val="single" w:color="auto" w:sz="4" w:space="0"/>
              <w:right w:val="single" w:color="auto" w:sz="4" w:space="0"/>
            </w:tcBorders>
            <w:shd w:val="clear" w:color="auto" w:fill="auto"/>
            <w:noWrap/>
            <w:vAlign w:val="center"/>
          </w:tcPr>
          <w:p w14:paraId="31F4CA1C">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门/急诊发票业务表</w:t>
            </w:r>
          </w:p>
        </w:tc>
      </w:tr>
      <w:tr w14:paraId="7C86A42F">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57989A46">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60</w:t>
            </w:r>
          </w:p>
        </w:tc>
        <w:tc>
          <w:tcPr>
            <w:tcW w:w="5811" w:type="dxa"/>
            <w:tcBorders>
              <w:top w:val="nil"/>
              <w:left w:val="nil"/>
              <w:bottom w:val="single" w:color="auto" w:sz="4" w:space="0"/>
              <w:right w:val="single" w:color="auto" w:sz="4" w:space="0"/>
            </w:tcBorders>
            <w:shd w:val="clear" w:color="auto" w:fill="auto"/>
            <w:noWrap/>
            <w:vAlign w:val="center"/>
          </w:tcPr>
          <w:p w14:paraId="2D826FD1">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患者扩展号表</w:t>
            </w:r>
          </w:p>
        </w:tc>
      </w:tr>
      <w:tr w14:paraId="079D568C">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1316620B">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61</w:t>
            </w:r>
          </w:p>
        </w:tc>
        <w:tc>
          <w:tcPr>
            <w:tcW w:w="5811" w:type="dxa"/>
            <w:tcBorders>
              <w:top w:val="nil"/>
              <w:left w:val="nil"/>
              <w:bottom w:val="single" w:color="auto" w:sz="4" w:space="0"/>
              <w:right w:val="single" w:color="auto" w:sz="4" w:space="0"/>
            </w:tcBorders>
            <w:shd w:val="clear" w:color="auto" w:fill="auto"/>
            <w:noWrap/>
            <w:vAlign w:val="center"/>
          </w:tcPr>
          <w:p w14:paraId="765DC1BD">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患者业务主表</w:t>
            </w:r>
          </w:p>
        </w:tc>
      </w:tr>
      <w:tr w14:paraId="7492F4E4">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203EAE65">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62</w:t>
            </w:r>
          </w:p>
        </w:tc>
        <w:tc>
          <w:tcPr>
            <w:tcW w:w="5811" w:type="dxa"/>
            <w:tcBorders>
              <w:top w:val="nil"/>
              <w:left w:val="nil"/>
              <w:bottom w:val="single" w:color="auto" w:sz="4" w:space="0"/>
              <w:right w:val="single" w:color="auto" w:sz="4" w:space="0"/>
            </w:tcBorders>
            <w:shd w:val="clear" w:color="auto" w:fill="auto"/>
            <w:noWrap/>
            <w:vAlign w:val="center"/>
          </w:tcPr>
          <w:p w14:paraId="7A832F84">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挂号系统就诊患者表</w:t>
            </w:r>
          </w:p>
        </w:tc>
      </w:tr>
      <w:tr w14:paraId="657CF920">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014BB9FE">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63</w:t>
            </w:r>
          </w:p>
        </w:tc>
        <w:tc>
          <w:tcPr>
            <w:tcW w:w="5811" w:type="dxa"/>
            <w:tcBorders>
              <w:top w:val="nil"/>
              <w:left w:val="nil"/>
              <w:bottom w:val="single" w:color="auto" w:sz="4" w:space="0"/>
              <w:right w:val="single" w:color="auto" w:sz="4" w:space="0"/>
            </w:tcBorders>
            <w:shd w:val="clear" w:color="auto" w:fill="auto"/>
            <w:noWrap/>
            <w:vAlign w:val="center"/>
          </w:tcPr>
          <w:p w14:paraId="51FC176C">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门/急就诊记录表</w:t>
            </w:r>
          </w:p>
        </w:tc>
      </w:tr>
      <w:tr w14:paraId="30558906">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080C4923">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64</w:t>
            </w:r>
          </w:p>
        </w:tc>
        <w:tc>
          <w:tcPr>
            <w:tcW w:w="5811" w:type="dxa"/>
            <w:tcBorders>
              <w:top w:val="nil"/>
              <w:left w:val="nil"/>
              <w:bottom w:val="single" w:color="auto" w:sz="4" w:space="0"/>
              <w:right w:val="single" w:color="auto" w:sz="4" w:space="0"/>
            </w:tcBorders>
            <w:shd w:val="clear" w:color="auto" w:fill="auto"/>
            <w:noWrap/>
            <w:vAlign w:val="center"/>
          </w:tcPr>
          <w:p w14:paraId="53CC2E52">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门诊药品处方医嘱业务表</w:t>
            </w:r>
          </w:p>
        </w:tc>
      </w:tr>
      <w:tr w14:paraId="228A0C7C">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71D463E3">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65</w:t>
            </w:r>
          </w:p>
        </w:tc>
        <w:tc>
          <w:tcPr>
            <w:tcW w:w="5811" w:type="dxa"/>
            <w:tcBorders>
              <w:top w:val="nil"/>
              <w:left w:val="nil"/>
              <w:bottom w:val="single" w:color="auto" w:sz="4" w:space="0"/>
              <w:right w:val="single" w:color="auto" w:sz="4" w:space="0"/>
            </w:tcBorders>
            <w:shd w:val="clear" w:color="auto" w:fill="auto"/>
            <w:noWrap/>
            <w:vAlign w:val="center"/>
          </w:tcPr>
          <w:p w14:paraId="049989B9">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影像检查报告业务表</w:t>
            </w:r>
          </w:p>
        </w:tc>
      </w:tr>
      <w:tr w14:paraId="75EF62F6">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71E17C38">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66</w:t>
            </w:r>
          </w:p>
        </w:tc>
        <w:tc>
          <w:tcPr>
            <w:tcW w:w="5811" w:type="dxa"/>
            <w:tcBorders>
              <w:top w:val="nil"/>
              <w:left w:val="nil"/>
              <w:bottom w:val="single" w:color="auto" w:sz="4" w:space="0"/>
              <w:right w:val="single" w:color="auto" w:sz="4" w:space="0"/>
            </w:tcBorders>
            <w:shd w:val="clear" w:color="auto" w:fill="auto"/>
            <w:noWrap/>
            <w:vAlign w:val="center"/>
          </w:tcPr>
          <w:p w14:paraId="0D787149">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检查结果项目业务表</w:t>
            </w:r>
          </w:p>
        </w:tc>
      </w:tr>
      <w:tr w14:paraId="6A5E3A4D">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0547843B">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67</w:t>
            </w:r>
          </w:p>
        </w:tc>
        <w:tc>
          <w:tcPr>
            <w:tcW w:w="5811" w:type="dxa"/>
            <w:tcBorders>
              <w:top w:val="nil"/>
              <w:left w:val="nil"/>
              <w:bottom w:val="single" w:color="auto" w:sz="4" w:space="0"/>
              <w:right w:val="single" w:color="auto" w:sz="4" w:space="0"/>
            </w:tcBorders>
            <w:shd w:val="clear" w:color="auto" w:fill="auto"/>
            <w:noWrap/>
            <w:vAlign w:val="center"/>
          </w:tcPr>
          <w:p w14:paraId="0E4D9A9E">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影像检查业务表</w:t>
            </w:r>
          </w:p>
        </w:tc>
      </w:tr>
      <w:tr w14:paraId="02CB6A7E">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41B068DA">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68</w:t>
            </w:r>
          </w:p>
        </w:tc>
        <w:tc>
          <w:tcPr>
            <w:tcW w:w="5811" w:type="dxa"/>
            <w:tcBorders>
              <w:top w:val="nil"/>
              <w:left w:val="nil"/>
              <w:bottom w:val="single" w:color="auto" w:sz="4" w:space="0"/>
              <w:right w:val="single" w:color="auto" w:sz="4" w:space="0"/>
            </w:tcBorders>
            <w:shd w:val="clear" w:color="auto" w:fill="auto"/>
            <w:noWrap/>
            <w:vAlign w:val="center"/>
          </w:tcPr>
          <w:p w14:paraId="653784DC">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手术诊断业务表</w:t>
            </w:r>
          </w:p>
        </w:tc>
      </w:tr>
      <w:tr w14:paraId="5F43FD02">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243D7B8E">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69</w:t>
            </w:r>
          </w:p>
        </w:tc>
        <w:tc>
          <w:tcPr>
            <w:tcW w:w="5811" w:type="dxa"/>
            <w:tcBorders>
              <w:top w:val="nil"/>
              <w:left w:val="nil"/>
              <w:bottom w:val="single" w:color="auto" w:sz="4" w:space="0"/>
              <w:right w:val="single" w:color="auto" w:sz="4" w:space="0"/>
            </w:tcBorders>
            <w:shd w:val="clear" w:color="auto" w:fill="auto"/>
            <w:noWrap/>
            <w:vAlign w:val="center"/>
          </w:tcPr>
          <w:p w14:paraId="4344618D">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手术麻醉事件主表</w:t>
            </w:r>
          </w:p>
        </w:tc>
      </w:tr>
      <w:tr w14:paraId="0EB1A724">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20445DEB">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70</w:t>
            </w:r>
          </w:p>
        </w:tc>
        <w:tc>
          <w:tcPr>
            <w:tcW w:w="5811" w:type="dxa"/>
            <w:tcBorders>
              <w:top w:val="nil"/>
              <w:left w:val="nil"/>
              <w:bottom w:val="single" w:color="auto" w:sz="4" w:space="0"/>
              <w:right w:val="single" w:color="auto" w:sz="4" w:space="0"/>
            </w:tcBorders>
            <w:shd w:val="clear" w:color="auto" w:fill="auto"/>
            <w:noWrap/>
            <w:vAlign w:val="center"/>
          </w:tcPr>
          <w:p w14:paraId="61674CCB">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手术用药、输血、输氧记录明细记录表</w:t>
            </w:r>
          </w:p>
        </w:tc>
      </w:tr>
      <w:tr w14:paraId="74DC9E27">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5858FDDD">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71</w:t>
            </w:r>
          </w:p>
        </w:tc>
        <w:tc>
          <w:tcPr>
            <w:tcW w:w="5811" w:type="dxa"/>
            <w:tcBorders>
              <w:top w:val="nil"/>
              <w:left w:val="nil"/>
              <w:bottom w:val="single" w:color="auto" w:sz="4" w:space="0"/>
              <w:right w:val="single" w:color="auto" w:sz="4" w:space="0"/>
            </w:tcBorders>
            <w:shd w:val="clear" w:color="auto" w:fill="auto"/>
            <w:noWrap/>
            <w:vAlign w:val="center"/>
          </w:tcPr>
          <w:p w14:paraId="55AD3A46">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手术用药、输血、输氧记录主表</w:t>
            </w:r>
          </w:p>
        </w:tc>
      </w:tr>
      <w:tr w14:paraId="47EEC9BD">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169558EB">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72</w:t>
            </w:r>
          </w:p>
        </w:tc>
        <w:tc>
          <w:tcPr>
            <w:tcW w:w="5811" w:type="dxa"/>
            <w:tcBorders>
              <w:top w:val="nil"/>
              <w:left w:val="nil"/>
              <w:bottom w:val="single" w:color="auto" w:sz="4" w:space="0"/>
              <w:right w:val="single" w:color="auto" w:sz="4" w:space="0"/>
            </w:tcBorders>
            <w:shd w:val="clear" w:color="auto" w:fill="auto"/>
            <w:noWrap/>
            <w:vAlign w:val="center"/>
          </w:tcPr>
          <w:p w14:paraId="5439D7A1">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输入输出量主表</w:t>
            </w:r>
          </w:p>
        </w:tc>
      </w:tr>
      <w:tr w14:paraId="0A075186">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45274818">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73</w:t>
            </w:r>
          </w:p>
        </w:tc>
        <w:tc>
          <w:tcPr>
            <w:tcW w:w="5811" w:type="dxa"/>
            <w:tcBorders>
              <w:top w:val="nil"/>
              <w:left w:val="nil"/>
              <w:bottom w:val="single" w:color="auto" w:sz="4" w:space="0"/>
              <w:right w:val="single" w:color="auto" w:sz="4" w:space="0"/>
            </w:tcBorders>
            <w:shd w:val="clear" w:color="auto" w:fill="auto"/>
            <w:noWrap/>
            <w:vAlign w:val="center"/>
          </w:tcPr>
          <w:p w14:paraId="3D859A6B">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手术出入量汇总表</w:t>
            </w:r>
          </w:p>
        </w:tc>
      </w:tr>
      <w:tr w14:paraId="6EA4859C">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152E5849">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74</w:t>
            </w:r>
          </w:p>
        </w:tc>
        <w:tc>
          <w:tcPr>
            <w:tcW w:w="5811" w:type="dxa"/>
            <w:tcBorders>
              <w:top w:val="nil"/>
              <w:left w:val="nil"/>
              <w:bottom w:val="single" w:color="auto" w:sz="4" w:space="0"/>
              <w:right w:val="single" w:color="auto" w:sz="4" w:space="0"/>
            </w:tcBorders>
            <w:shd w:val="clear" w:color="auto" w:fill="auto"/>
            <w:noWrap/>
            <w:vAlign w:val="center"/>
          </w:tcPr>
          <w:p w14:paraId="2671597D">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手术监测指标</w:t>
            </w:r>
          </w:p>
        </w:tc>
      </w:tr>
      <w:tr w14:paraId="3A8EF55C">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6055DF04">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75</w:t>
            </w:r>
          </w:p>
        </w:tc>
        <w:tc>
          <w:tcPr>
            <w:tcW w:w="5811" w:type="dxa"/>
            <w:tcBorders>
              <w:top w:val="nil"/>
              <w:left w:val="nil"/>
              <w:bottom w:val="single" w:color="auto" w:sz="4" w:space="0"/>
              <w:right w:val="single" w:color="auto" w:sz="4" w:space="0"/>
            </w:tcBorders>
            <w:shd w:val="clear" w:color="auto" w:fill="auto"/>
            <w:noWrap/>
            <w:vAlign w:val="center"/>
          </w:tcPr>
          <w:p w14:paraId="4D835F91">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手术麻醉操作主表</w:t>
            </w:r>
          </w:p>
        </w:tc>
      </w:tr>
      <w:tr w14:paraId="395EA86B">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0025893D">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76</w:t>
            </w:r>
          </w:p>
        </w:tc>
        <w:tc>
          <w:tcPr>
            <w:tcW w:w="5811" w:type="dxa"/>
            <w:tcBorders>
              <w:top w:val="nil"/>
              <w:left w:val="nil"/>
              <w:bottom w:val="single" w:color="auto" w:sz="4" w:space="0"/>
              <w:right w:val="single" w:color="auto" w:sz="4" w:space="0"/>
            </w:tcBorders>
            <w:shd w:val="clear" w:color="auto" w:fill="auto"/>
            <w:noWrap/>
            <w:vAlign w:val="center"/>
          </w:tcPr>
          <w:p w14:paraId="598ADF1D">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生命体征业务表</w:t>
            </w:r>
          </w:p>
        </w:tc>
      </w:tr>
      <w:tr w14:paraId="2231C60C">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019D448E">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77</w:t>
            </w:r>
          </w:p>
        </w:tc>
        <w:tc>
          <w:tcPr>
            <w:tcW w:w="5811" w:type="dxa"/>
            <w:tcBorders>
              <w:top w:val="nil"/>
              <w:left w:val="nil"/>
              <w:bottom w:val="single" w:color="auto" w:sz="4" w:space="0"/>
              <w:right w:val="single" w:color="auto" w:sz="4" w:space="0"/>
            </w:tcBorders>
            <w:shd w:val="clear" w:color="auto" w:fill="auto"/>
            <w:noWrap/>
            <w:vAlign w:val="center"/>
          </w:tcPr>
          <w:p w14:paraId="135280F0">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健康档案</w:t>
            </w:r>
          </w:p>
        </w:tc>
      </w:tr>
      <w:tr w14:paraId="4E368E5D">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20385D22">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78</w:t>
            </w:r>
          </w:p>
        </w:tc>
        <w:tc>
          <w:tcPr>
            <w:tcW w:w="5811" w:type="dxa"/>
            <w:tcBorders>
              <w:top w:val="nil"/>
              <w:left w:val="nil"/>
              <w:bottom w:val="single" w:color="auto" w:sz="4" w:space="0"/>
              <w:right w:val="single" w:color="auto" w:sz="4" w:space="0"/>
            </w:tcBorders>
            <w:shd w:val="clear" w:color="auto" w:fill="auto"/>
            <w:noWrap/>
            <w:vAlign w:val="center"/>
          </w:tcPr>
          <w:p w14:paraId="2B9593FD">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签约服务</w:t>
            </w:r>
          </w:p>
        </w:tc>
      </w:tr>
      <w:tr w14:paraId="32FCC239">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661BA7D3">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79</w:t>
            </w:r>
          </w:p>
        </w:tc>
        <w:tc>
          <w:tcPr>
            <w:tcW w:w="5811" w:type="dxa"/>
            <w:tcBorders>
              <w:top w:val="nil"/>
              <w:left w:val="nil"/>
              <w:bottom w:val="single" w:color="auto" w:sz="4" w:space="0"/>
              <w:right w:val="single" w:color="auto" w:sz="4" w:space="0"/>
            </w:tcBorders>
            <w:shd w:val="clear" w:color="auto" w:fill="auto"/>
            <w:noWrap/>
            <w:vAlign w:val="center"/>
          </w:tcPr>
          <w:p w14:paraId="26FEE028">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健康管理</w:t>
            </w:r>
          </w:p>
        </w:tc>
      </w:tr>
      <w:tr w14:paraId="7C998658">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3574DB77">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80</w:t>
            </w:r>
          </w:p>
        </w:tc>
        <w:tc>
          <w:tcPr>
            <w:tcW w:w="5811" w:type="dxa"/>
            <w:tcBorders>
              <w:top w:val="nil"/>
              <w:left w:val="nil"/>
              <w:bottom w:val="single" w:color="auto" w:sz="4" w:space="0"/>
              <w:right w:val="single" w:color="auto" w:sz="4" w:space="0"/>
            </w:tcBorders>
            <w:shd w:val="clear" w:color="auto" w:fill="auto"/>
            <w:noWrap/>
            <w:vAlign w:val="center"/>
          </w:tcPr>
          <w:p w14:paraId="3177F038">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糖尿病随访</w:t>
            </w:r>
          </w:p>
        </w:tc>
      </w:tr>
      <w:tr w14:paraId="7A67E110">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4D56C792">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81</w:t>
            </w:r>
          </w:p>
        </w:tc>
        <w:tc>
          <w:tcPr>
            <w:tcW w:w="5811" w:type="dxa"/>
            <w:tcBorders>
              <w:top w:val="nil"/>
              <w:left w:val="nil"/>
              <w:bottom w:val="single" w:color="auto" w:sz="4" w:space="0"/>
              <w:right w:val="single" w:color="auto" w:sz="4" w:space="0"/>
            </w:tcBorders>
            <w:shd w:val="clear" w:color="auto" w:fill="auto"/>
            <w:noWrap/>
            <w:vAlign w:val="center"/>
          </w:tcPr>
          <w:p w14:paraId="0C241876">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高血压随访</w:t>
            </w:r>
          </w:p>
        </w:tc>
      </w:tr>
      <w:tr w14:paraId="35437463">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192CF6F5">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82</w:t>
            </w:r>
          </w:p>
        </w:tc>
        <w:tc>
          <w:tcPr>
            <w:tcW w:w="5811" w:type="dxa"/>
            <w:tcBorders>
              <w:top w:val="nil"/>
              <w:left w:val="nil"/>
              <w:bottom w:val="single" w:color="auto" w:sz="4" w:space="0"/>
              <w:right w:val="single" w:color="auto" w:sz="4" w:space="0"/>
            </w:tcBorders>
            <w:shd w:val="clear" w:color="auto" w:fill="auto"/>
            <w:noWrap/>
            <w:vAlign w:val="center"/>
          </w:tcPr>
          <w:p w14:paraId="620A305B">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慢病用药</w:t>
            </w:r>
          </w:p>
        </w:tc>
      </w:tr>
      <w:tr w14:paraId="4B85C4F4">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243F4D02">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83</w:t>
            </w:r>
          </w:p>
        </w:tc>
        <w:tc>
          <w:tcPr>
            <w:tcW w:w="5811" w:type="dxa"/>
            <w:tcBorders>
              <w:top w:val="nil"/>
              <w:left w:val="nil"/>
              <w:bottom w:val="single" w:color="auto" w:sz="4" w:space="0"/>
              <w:right w:val="single" w:color="auto" w:sz="4" w:space="0"/>
            </w:tcBorders>
            <w:shd w:val="clear" w:color="auto" w:fill="auto"/>
            <w:noWrap/>
            <w:vAlign w:val="center"/>
          </w:tcPr>
          <w:p w14:paraId="2C8EB4E7">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老年人随访</w:t>
            </w:r>
          </w:p>
        </w:tc>
      </w:tr>
      <w:tr w14:paraId="0227015C">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2EA1A913">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84</w:t>
            </w:r>
          </w:p>
        </w:tc>
        <w:tc>
          <w:tcPr>
            <w:tcW w:w="5811" w:type="dxa"/>
            <w:tcBorders>
              <w:top w:val="nil"/>
              <w:left w:val="nil"/>
              <w:bottom w:val="single" w:color="auto" w:sz="4" w:space="0"/>
              <w:right w:val="single" w:color="auto" w:sz="4" w:space="0"/>
            </w:tcBorders>
            <w:shd w:val="clear" w:color="auto" w:fill="auto"/>
            <w:noWrap/>
            <w:vAlign w:val="center"/>
          </w:tcPr>
          <w:p w14:paraId="5236BA54">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老年人随访用药</w:t>
            </w:r>
          </w:p>
        </w:tc>
      </w:tr>
      <w:tr w14:paraId="60B0FE30">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59835D2B">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85</w:t>
            </w:r>
          </w:p>
        </w:tc>
        <w:tc>
          <w:tcPr>
            <w:tcW w:w="5811" w:type="dxa"/>
            <w:tcBorders>
              <w:top w:val="nil"/>
              <w:left w:val="nil"/>
              <w:bottom w:val="single" w:color="auto" w:sz="4" w:space="0"/>
              <w:right w:val="single" w:color="auto" w:sz="4" w:space="0"/>
            </w:tcBorders>
            <w:shd w:val="clear" w:color="auto" w:fill="auto"/>
            <w:noWrap/>
            <w:vAlign w:val="center"/>
          </w:tcPr>
          <w:p w14:paraId="702AFC16">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老年人生活自理能力评估</w:t>
            </w:r>
          </w:p>
        </w:tc>
      </w:tr>
      <w:tr w14:paraId="4A233814">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04084C9D">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86</w:t>
            </w:r>
          </w:p>
        </w:tc>
        <w:tc>
          <w:tcPr>
            <w:tcW w:w="5811" w:type="dxa"/>
            <w:tcBorders>
              <w:top w:val="nil"/>
              <w:left w:val="nil"/>
              <w:bottom w:val="single" w:color="auto" w:sz="4" w:space="0"/>
              <w:right w:val="single" w:color="auto" w:sz="4" w:space="0"/>
            </w:tcBorders>
            <w:shd w:val="clear" w:color="auto" w:fill="auto"/>
            <w:noWrap/>
            <w:vAlign w:val="center"/>
          </w:tcPr>
          <w:p w14:paraId="350A2064">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婚前检查</w:t>
            </w:r>
          </w:p>
        </w:tc>
      </w:tr>
      <w:tr w14:paraId="535B14E1">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0B7AA2F8">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87</w:t>
            </w:r>
          </w:p>
        </w:tc>
        <w:tc>
          <w:tcPr>
            <w:tcW w:w="5811" w:type="dxa"/>
            <w:tcBorders>
              <w:top w:val="nil"/>
              <w:left w:val="nil"/>
              <w:bottom w:val="single" w:color="auto" w:sz="4" w:space="0"/>
              <w:right w:val="single" w:color="auto" w:sz="4" w:space="0"/>
            </w:tcBorders>
            <w:shd w:val="clear" w:color="auto" w:fill="auto"/>
            <w:noWrap/>
            <w:vAlign w:val="center"/>
          </w:tcPr>
          <w:p w14:paraId="09EF78D7">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孕产期保健</w:t>
            </w:r>
          </w:p>
        </w:tc>
      </w:tr>
      <w:tr w14:paraId="77EC095F">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7256130F">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88</w:t>
            </w:r>
          </w:p>
        </w:tc>
        <w:tc>
          <w:tcPr>
            <w:tcW w:w="5811" w:type="dxa"/>
            <w:tcBorders>
              <w:top w:val="nil"/>
              <w:left w:val="nil"/>
              <w:bottom w:val="single" w:color="auto" w:sz="4" w:space="0"/>
              <w:right w:val="single" w:color="auto" w:sz="4" w:space="0"/>
            </w:tcBorders>
            <w:shd w:val="clear" w:color="auto" w:fill="auto"/>
            <w:noWrap/>
            <w:vAlign w:val="center"/>
          </w:tcPr>
          <w:p w14:paraId="00D84553">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产前检查</w:t>
            </w:r>
          </w:p>
        </w:tc>
      </w:tr>
      <w:tr w14:paraId="7086F3F6">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4B65247D">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89</w:t>
            </w:r>
          </w:p>
        </w:tc>
        <w:tc>
          <w:tcPr>
            <w:tcW w:w="5811" w:type="dxa"/>
            <w:tcBorders>
              <w:top w:val="nil"/>
              <w:left w:val="nil"/>
              <w:bottom w:val="single" w:color="auto" w:sz="4" w:space="0"/>
              <w:right w:val="single" w:color="auto" w:sz="4" w:space="0"/>
            </w:tcBorders>
            <w:shd w:val="clear" w:color="auto" w:fill="auto"/>
            <w:noWrap/>
            <w:vAlign w:val="center"/>
          </w:tcPr>
          <w:p w14:paraId="3595600E">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产后随访</w:t>
            </w:r>
          </w:p>
        </w:tc>
      </w:tr>
      <w:tr w14:paraId="2E06EE23">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5B1A6708">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90</w:t>
            </w:r>
          </w:p>
        </w:tc>
        <w:tc>
          <w:tcPr>
            <w:tcW w:w="5811" w:type="dxa"/>
            <w:tcBorders>
              <w:top w:val="nil"/>
              <w:left w:val="nil"/>
              <w:bottom w:val="single" w:color="auto" w:sz="4" w:space="0"/>
              <w:right w:val="single" w:color="auto" w:sz="4" w:space="0"/>
            </w:tcBorders>
            <w:shd w:val="clear" w:color="auto" w:fill="auto"/>
            <w:noWrap/>
            <w:vAlign w:val="center"/>
          </w:tcPr>
          <w:p w14:paraId="7828D68B">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儿童健康体检</w:t>
            </w:r>
          </w:p>
        </w:tc>
      </w:tr>
      <w:tr w14:paraId="13F6D698">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122E78C1">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91</w:t>
            </w:r>
          </w:p>
        </w:tc>
        <w:tc>
          <w:tcPr>
            <w:tcW w:w="5811" w:type="dxa"/>
            <w:tcBorders>
              <w:top w:val="nil"/>
              <w:left w:val="nil"/>
              <w:bottom w:val="single" w:color="auto" w:sz="4" w:space="0"/>
              <w:right w:val="single" w:color="auto" w:sz="4" w:space="0"/>
            </w:tcBorders>
            <w:shd w:val="clear" w:color="auto" w:fill="auto"/>
            <w:noWrap/>
            <w:vAlign w:val="center"/>
          </w:tcPr>
          <w:p w14:paraId="37FD7A1B">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儿童健康访视</w:t>
            </w:r>
          </w:p>
        </w:tc>
      </w:tr>
      <w:tr w14:paraId="1B01E641">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09A7F8C5">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92</w:t>
            </w:r>
          </w:p>
        </w:tc>
        <w:tc>
          <w:tcPr>
            <w:tcW w:w="5811" w:type="dxa"/>
            <w:tcBorders>
              <w:top w:val="nil"/>
              <w:left w:val="nil"/>
              <w:bottom w:val="single" w:color="auto" w:sz="4" w:space="0"/>
              <w:right w:val="single" w:color="auto" w:sz="4" w:space="0"/>
            </w:tcBorders>
            <w:shd w:val="clear" w:color="auto" w:fill="auto"/>
            <w:noWrap/>
            <w:vAlign w:val="center"/>
          </w:tcPr>
          <w:p w14:paraId="2A0602D5">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免疫规划</w:t>
            </w:r>
          </w:p>
        </w:tc>
      </w:tr>
      <w:tr w14:paraId="4C8EDFD2">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2B76C6D4">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93</w:t>
            </w:r>
          </w:p>
        </w:tc>
        <w:tc>
          <w:tcPr>
            <w:tcW w:w="5811" w:type="dxa"/>
            <w:tcBorders>
              <w:top w:val="nil"/>
              <w:left w:val="nil"/>
              <w:bottom w:val="single" w:color="auto" w:sz="4" w:space="0"/>
              <w:right w:val="single" w:color="auto" w:sz="4" w:space="0"/>
            </w:tcBorders>
            <w:shd w:val="clear" w:color="auto" w:fill="auto"/>
            <w:noWrap/>
            <w:vAlign w:val="center"/>
          </w:tcPr>
          <w:p w14:paraId="3728EBF7">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体检登记</w:t>
            </w:r>
          </w:p>
        </w:tc>
      </w:tr>
      <w:tr w14:paraId="57CF7B73">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4F094759">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94</w:t>
            </w:r>
          </w:p>
        </w:tc>
        <w:tc>
          <w:tcPr>
            <w:tcW w:w="5811" w:type="dxa"/>
            <w:tcBorders>
              <w:top w:val="nil"/>
              <w:left w:val="nil"/>
              <w:bottom w:val="single" w:color="auto" w:sz="4" w:space="0"/>
              <w:right w:val="single" w:color="auto" w:sz="4" w:space="0"/>
            </w:tcBorders>
            <w:shd w:val="clear" w:color="auto" w:fill="auto"/>
            <w:noWrap/>
            <w:vAlign w:val="center"/>
          </w:tcPr>
          <w:p w14:paraId="1D640090">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体检项目</w:t>
            </w:r>
          </w:p>
        </w:tc>
      </w:tr>
      <w:tr w14:paraId="0C0D0305">
        <w:tblPrEx>
          <w:tblCellMar>
            <w:top w:w="0" w:type="dxa"/>
            <w:left w:w="108" w:type="dxa"/>
            <w:bottom w:w="0" w:type="dxa"/>
            <w:right w:w="108" w:type="dxa"/>
          </w:tblCellMar>
        </w:tblPrEx>
        <w:trPr>
          <w:trHeight w:val="320" w:hRule="atLeast"/>
        </w:trPr>
        <w:tc>
          <w:tcPr>
            <w:tcW w:w="2117" w:type="dxa"/>
            <w:tcBorders>
              <w:top w:val="nil"/>
              <w:left w:val="single" w:color="auto" w:sz="4" w:space="0"/>
              <w:bottom w:val="single" w:color="auto" w:sz="4" w:space="0"/>
              <w:right w:val="single" w:color="auto" w:sz="4" w:space="0"/>
            </w:tcBorders>
            <w:shd w:val="clear" w:color="auto" w:fill="auto"/>
            <w:noWrap/>
            <w:vAlign w:val="center"/>
          </w:tcPr>
          <w:p w14:paraId="33EFCE74">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95</w:t>
            </w:r>
          </w:p>
        </w:tc>
        <w:tc>
          <w:tcPr>
            <w:tcW w:w="5811" w:type="dxa"/>
            <w:tcBorders>
              <w:top w:val="nil"/>
              <w:left w:val="nil"/>
              <w:bottom w:val="single" w:color="auto" w:sz="4" w:space="0"/>
              <w:right w:val="single" w:color="auto" w:sz="4" w:space="0"/>
            </w:tcBorders>
            <w:shd w:val="clear" w:color="auto" w:fill="auto"/>
            <w:noWrap/>
            <w:vAlign w:val="center"/>
          </w:tcPr>
          <w:p w14:paraId="61FC0645">
            <w:pPr>
              <w:ind w:firstLine="0" w:firstLineChars="0"/>
              <w:jc w:val="center"/>
              <w:rPr>
                <w:rFonts w:hint="eastAsia" w:ascii="仿宋" w:hAnsi="仿宋" w:eastAsia="仿宋" w:cs="仿宋"/>
                <w:color w:val="333333"/>
                <w:sz w:val="21"/>
                <w:szCs w:val="21"/>
              </w:rPr>
            </w:pPr>
            <w:r>
              <w:rPr>
                <w:rFonts w:hint="eastAsia" w:ascii="仿宋" w:hAnsi="仿宋" w:eastAsia="仿宋" w:cs="仿宋"/>
                <w:color w:val="333333"/>
                <w:sz w:val="21"/>
                <w:szCs w:val="21"/>
              </w:rPr>
              <w:t>体检报告</w:t>
            </w:r>
          </w:p>
        </w:tc>
      </w:tr>
    </w:tbl>
    <w:p w14:paraId="160EE661">
      <w:pPr>
        <w:pStyle w:val="5"/>
        <w:tabs>
          <w:tab w:val="left" w:pos="0"/>
          <w:tab w:val="left" w:pos="1008"/>
          <w:tab w:val="left" w:pos="1276"/>
        </w:tabs>
        <w:ind w:firstLine="0"/>
        <w:rPr>
          <w:rFonts w:hint="eastAsia" w:ascii="仿宋" w:hAnsi="仿宋" w:eastAsia="仿宋" w:cs="仿宋"/>
          <w:sz w:val="28"/>
          <w:szCs w:val="28"/>
        </w:rPr>
      </w:pPr>
      <w:bookmarkStart w:id="72" w:name="_Toc655409043"/>
      <w:r>
        <w:rPr>
          <w:rFonts w:hint="eastAsia" w:ascii="仿宋" w:hAnsi="仿宋" w:eastAsia="仿宋" w:cs="仿宋"/>
          <w:sz w:val="28"/>
          <w:szCs w:val="28"/>
        </w:rPr>
        <w:t>数据映射</w:t>
      </w:r>
      <w:bookmarkEnd w:id="72"/>
    </w:p>
    <w:p w14:paraId="562D15F4">
      <w:pPr>
        <w:ind w:firstLine="480"/>
        <w:rPr>
          <w:rFonts w:hint="eastAsia" w:ascii="仿宋" w:hAnsi="仿宋" w:eastAsia="仿宋" w:cs="仿宋"/>
          <w:sz w:val="28"/>
          <w:szCs w:val="28"/>
        </w:rPr>
      </w:pPr>
      <w:r>
        <w:rPr>
          <w:rFonts w:hint="eastAsia" w:ascii="仿宋" w:hAnsi="仿宋" w:eastAsia="仿宋" w:cs="仿宋"/>
          <w:sz w:val="28"/>
          <w:szCs w:val="28"/>
        </w:rPr>
        <w:t>数据映射是数据集成和数据转换的关键步骤之一，用于在不同的数据源之间进行数据交换。完成对多种数据源的数据表和字段进行识别，梳理多个业务信息系统之间的关联关系，将原有的数据模型，通过SQL语句、代码等加工方式，加载到通用的数据模型。数据映射涉及以下过程：</w:t>
      </w:r>
    </w:p>
    <w:p w14:paraId="7438C32C">
      <w:pPr>
        <w:ind w:firstLine="480"/>
        <w:rPr>
          <w:rFonts w:hint="eastAsia" w:ascii="仿宋" w:hAnsi="仿宋" w:eastAsia="仿宋" w:cs="仿宋"/>
          <w:sz w:val="28"/>
          <w:szCs w:val="28"/>
        </w:rPr>
      </w:pPr>
      <w:r>
        <w:rPr>
          <w:rFonts w:hint="eastAsia" w:ascii="仿宋" w:hAnsi="仿宋" w:eastAsia="仿宋" w:cs="仿宋"/>
          <w:sz w:val="28"/>
          <w:szCs w:val="28"/>
        </w:rPr>
        <w:t>字段映射：将原始数据的字段映射到通用模型的字段中，过程中涉及字段名称的重新定义、字段类型的转换、字段的重新聚合。</w:t>
      </w:r>
    </w:p>
    <w:p w14:paraId="7A02C5E4">
      <w:pPr>
        <w:ind w:firstLine="480"/>
        <w:rPr>
          <w:rFonts w:hint="eastAsia" w:ascii="仿宋" w:hAnsi="仿宋" w:eastAsia="仿宋" w:cs="仿宋"/>
          <w:sz w:val="28"/>
          <w:szCs w:val="28"/>
        </w:rPr>
      </w:pPr>
      <w:r>
        <w:rPr>
          <w:rFonts w:hint="eastAsia" w:ascii="仿宋" w:hAnsi="仿宋" w:eastAsia="仿宋" w:cs="仿宋"/>
          <w:sz w:val="28"/>
          <w:szCs w:val="28"/>
        </w:rPr>
        <w:t>数据转换：对原始数据进行计算、聚合或其他操作，生产到通用模型的字段中。</w:t>
      </w:r>
    </w:p>
    <w:p w14:paraId="6F3747B7">
      <w:pPr>
        <w:ind w:firstLine="480"/>
        <w:rPr>
          <w:rFonts w:hint="eastAsia" w:ascii="仿宋" w:hAnsi="仿宋" w:eastAsia="仿宋" w:cs="仿宋"/>
          <w:sz w:val="28"/>
          <w:szCs w:val="28"/>
        </w:rPr>
      </w:pPr>
      <w:r>
        <w:rPr>
          <w:rFonts w:hint="eastAsia" w:ascii="仿宋" w:hAnsi="仿宋" w:eastAsia="仿宋" w:cs="仿宋"/>
          <w:sz w:val="28"/>
          <w:szCs w:val="28"/>
        </w:rPr>
        <w:t>数据重塑：在数据映射过程中，对数据的结构进行调整和重塑。例如：将平面数据结构转换为层次结构等。</w:t>
      </w:r>
    </w:p>
    <w:p w14:paraId="11855561">
      <w:pPr>
        <w:pStyle w:val="5"/>
        <w:tabs>
          <w:tab w:val="left" w:pos="0"/>
          <w:tab w:val="left" w:pos="1008"/>
          <w:tab w:val="left" w:pos="1276"/>
        </w:tabs>
        <w:ind w:firstLine="0"/>
        <w:rPr>
          <w:rFonts w:hint="eastAsia" w:ascii="仿宋" w:hAnsi="仿宋" w:eastAsia="仿宋" w:cs="仿宋"/>
          <w:sz w:val="28"/>
          <w:szCs w:val="28"/>
        </w:rPr>
      </w:pPr>
      <w:bookmarkStart w:id="73" w:name="_Toc1016160238"/>
      <w:r>
        <w:rPr>
          <w:rFonts w:hint="eastAsia" w:ascii="仿宋" w:hAnsi="仿宋" w:eastAsia="仿宋" w:cs="仿宋"/>
          <w:sz w:val="28"/>
          <w:szCs w:val="28"/>
        </w:rPr>
        <w:t>数据清洗</w:t>
      </w:r>
      <w:bookmarkEnd w:id="73"/>
    </w:p>
    <w:p w14:paraId="790FFA08">
      <w:pPr>
        <w:ind w:firstLine="480"/>
        <w:rPr>
          <w:rFonts w:hint="eastAsia" w:ascii="仿宋" w:hAnsi="仿宋" w:eastAsia="仿宋" w:cs="仿宋"/>
          <w:sz w:val="28"/>
          <w:szCs w:val="28"/>
        </w:rPr>
      </w:pPr>
      <w:r>
        <w:rPr>
          <w:rFonts w:hint="eastAsia" w:ascii="仿宋" w:hAnsi="仿宋" w:eastAsia="仿宋" w:cs="仿宋"/>
          <w:sz w:val="28"/>
          <w:szCs w:val="28"/>
        </w:rPr>
        <w:t>数据清洗是数据治理的一个重要环节，通过技术手段，检测数据中存在的错误信息、重复数据和表述不一致等问题，删除或者改正它们，从而提高数据质量。数据清洗是针对最小颗粒度为字段的数据格式进行转换的过程。医院的数据来源于多个生产业务系统，不同医院同一系统的数据格式也不尽相同，而且医院原始系统中的数据存在各种异常的数据格式，为了能够顺利的进行数据加工和数据利用，就必须在数据汇聚的过程中，通过清洗的信息化技术将医疗健康数据做格式、内容等清洗处理。数据清洗操作之前，进行数据质量评估和分析，全面了解数据质量程度，根据具体的数据特点选择对应的数据清洗策略。</w:t>
      </w:r>
    </w:p>
    <w:p w14:paraId="4E399062">
      <w:pPr>
        <w:numPr>
          <w:ilvl w:val="255"/>
          <w:numId w:val="0"/>
        </w:numPr>
        <w:ind w:left="420" w:leftChars="200"/>
        <w:rPr>
          <w:rFonts w:hint="eastAsia" w:ascii="仿宋" w:hAnsi="仿宋" w:eastAsia="仿宋" w:cs="仿宋"/>
          <w:sz w:val="28"/>
          <w:szCs w:val="28"/>
        </w:rPr>
      </w:pPr>
      <w:r>
        <w:rPr>
          <w:rFonts w:hint="eastAsia" w:ascii="仿宋" w:hAnsi="仿宋" w:eastAsia="仿宋" w:cs="仿宋"/>
          <w:b/>
          <w:sz w:val="28"/>
          <w:szCs w:val="28"/>
        </w:rPr>
        <w:t>数据过滤</w:t>
      </w:r>
    </w:p>
    <w:p w14:paraId="4D60C0F4">
      <w:pPr>
        <w:ind w:firstLine="480"/>
        <w:rPr>
          <w:rFonts w:hint="eastAsia" w:ascii="仿宋" w:hAnsi="仿宋" w:eastAsia="仿宋" w:cs="仿宋"/>
          <w:sz w:val="28"/>
          <w:szCs w:val="28"/>
        </w:rPr>
      </w:pPr>
      <w:r>
        <w:rPr>
          <w:rFonts w:hint="eastAsia" w:ascii="仿宋" w:hAnsi="仿宋" w:eastAsia="仿宋" w:cs="仿宋"/>
          <w:sz w:val="28"/>
          <w:szCs w:val="28"/>
        </w:rPr>
        <w:t>通过数据分析和检查来识别无效数据，如：不符合预期数据范围的异常值、格式错误，标记的无效特殊值。对于无效数据的处理方式有两种，一种是直接删除这些数据，确保数据集中只包含有效和可用的数据。另一种是对无效的数据进行标记，将其与有效数据区分开，通过特殊字段区分，使后续的数据分析和处理中能够更好的识别这些无效数据。如HIS住院就诊表中状态（status）是：1或者A的记录，对应含义为待入科/注销。</w:t>
      </w:r>
    </w:p>
    <w:p w14:paraId="4598A634">
      <w:pPr>
        <w:numPr>
          <w:ilvl w:val="255"/>
          <w:numId w:val="0"/>
        </w:numPr>
        <w:ind w:left="420" w:leftChars="200"/>
        <w:rPr>
          <w:rFonts w:hint="eastAsia" w:ascii="仿宋" w:hAnsi="仿宋" w:eastAsia="仿宋" w:cs="仿宋"/>
          <w:sz w:val="28"/>
          <w:szCs w:val="28"/>
        </w:rPr>
      </w:pPr>
      <w:r>
        <w:rPr>
          <w:rFonts w:hint="eastAsia" w:ascii="仿宋" w:hAnsi="仿宋" w:eastAsia="仿宋" w:cs="仿宋"/>
          <w:b/>
          <w:sz w:val="28"/>
          <w:szCs w:val="28"/>
        </w:rPr>
        <w:t>数据去重</w:t>
      </w:r>
    </w:p>
    <w:p w14:paraId="6F10BCEC">
      <w:pPr>
        <w:ind w:firstLine="480"/>
        <w:rPr>
          <w:rFonts w:hint="eastAsia" w:ascii="仿宋" w:hAnsi="仿宋" w:eastAsia="仿宋" w:cs="仿宋"/>
          <w:sz w:val="28"/>
          <w:szCs w:val="28"/>
        </w:rPr>
      </w:pPr>
      <w:r>
        <w:rPr>
          <w:rFonts w:hint="eastAsia" w:ascii="仿宋" w:hAnsi="仿宋" w:eastAsia="仿宋" w:cs="仿宋"/>
          <w:sz w:val="28"/>
          <w:szCs w:val="28"/>
        </w:rPr>
        <w:t>重复数据是指数据集中存在多个相同或相似的记录。数据清洗需要识别并处理重复数据，可以通过删除重复记录、合并相似记录或进行数据去重操作来处理，如历史HIS与现行HIS中存在的重复数据。</w:t>
      </w:r>
    </w:p>
    <w:p w14:paraId="34496426">
      <w:pPr>
        <w:numPr>
          <w:ilvl w:val="255"/>
          <w:numId w:val="0"/>
        </w:numPr>
        <w:ind w:left="420" w:leftChars="200"/>
        <w:rPr>
          <w:rFonts w:hint="eastAsia" w:ascii="仿宋" w:hAnsi="仿宋" w:eastAsia="仿宋" w:cs="仿宋"/>
          <w:sz w:val="28"/>
          <w:szCs w:val="28"/>
        </w:rPr>
      </w:pPr>
      <w:r>
        <w:rPr>
          <w:rFonts w:hint="eastAsia" w:ascii="仿宋" w:hAnsi="仿宋" w:eastAsia="仿宋" w:cs="仿宋"/>
          <w:b/>
          <w:sz w:val="28"/>
          <w:szCs w:val="28"/>
        </w:rPr>
        <w:t>数据格式规范化</w:t>
      </w:r>
    </w:p>
    <w:p w14:paraId="7B0CD307">
      <w:pPr>
        <w:ind w:firstLine="480"/>
        <w:rPr>
          <w:rFonts w:hint="eastAsia" w:ascii="仿宋" w:hAnsi="仿宋" w:eastAsia="仿宋" w:cs="仿宋"/>
          <w:sz w:val="28"/>
          <w:szCs w:val="28"/>
        </w:rPr>
      </w:pPr>
      <w:r>
        <w:rPr>
          <w:rFonts w:hint="eastAsia" w:ascii="仿宋" w:hAnsi="仿宋" w:eastAsia="仿宋" w:cs="仿宋"/>
          <w:sz w:val="28"/>
          <w:szCs w:val="28"/>
        </w:rPr>
        <w:t>在数据清洗中，格式规范化是指将数据转换为一致的格式，以便于后续处理和分析。不同数据源和数据集可能使用不同的数据格式和表示方式，因此格式规范化的目标是统一数据的格式，使其符合某种规范或标准。统一数据类型：不同的数据源可能使用不同的数据类型来表示相同的信息。例如，日期可以使用多种格式（如YYYY-MM-DD、MM/DD/YYYY、DD-Mon-YYYY等），而数值可以使用不同的符号、小数位数或百分比表示。格式规范化涉及将这些不同的数据类型转换为统一的数据类型，以便于数据的比较、计算和分析。标准化命名规则：数据清洗中的格式规范化还包括对数据字段的命名规则进行标准化。命名规则可以包括使用统一的字段名称、遵循一定的命名约定以及去除不必要的空格或特殊字符。通过统一的命名规则，可以提高数据的可读性和可理解性，并方便后续的数据处理和分析。比如将原始数据非标准术语清洗为标准的术语；将【】等非标准符号清洗为()等标准符号；将大写字母清洗为小写字母；将中文单位清洗为英文单位；特殊符号的过滤（比如空格，“&amp;”号、其他非标准词等）</w:t>
      </w:r>
      <w:r>
        <w:rPr>
          <w:rFonts w:hint="eastAsia" w:ascii="仿宋" w:hAnsi="仿宋" w:eastAsia="仿宋" w:cs="仿宋"/>
          <w:color w:val="333333"/>
          <w:sz w:val="28"/>
          <w:szCs w:val="28"/>
        </w:rPr>
        <w:t>。</w:t>
      </w:r>
    </w:p>
    <w:p w14:paraId="3088F285">
      <w:pPr>
        <w:numPr>
          <w:ilvl w:val="255"/>
          <w:numId w:val="0"/>
        </w:numPr>
        <w:ind w:left="420" w:leftChars="200"/>
        <w:rPr>
          <w:rFonts w:hint="eastAsia" w:ascii="仿宋" w:hAnsi="仿宋" w:eastAsia="仿宋" w:cs="仿宋"/>
          <w:sz w:val="28"/>
          <w:szCs w:val="28"/>
        </w:rPr>
      </w:pPr>
      <w:r>
        <w:rPr>
          <w:rFonts w:hint="eastAsia" w:ascii="仿宋" w:hAnsi="仿宋" w:eastAsia="仿宋" w:cs="仿宋"/>
          <w:b/>
          <w:sz w:val="28"/>
          <w:szCs w:val="28"/>
        </w:rPr>
        <w:t>代码转换</w:t>
      </w:r>
    </w:p>
    <w:p w14:paraId="65A74FDA">
      <w:pPr>
        <w:ind w:firstLine="480"/>
        <w:rPr>
          <w:rFonts w:hint="eastAsia" w:ascii="仿宋" w:hAnsi="仿宋" w:eastAsia="仿宋" w:cs="仿宋"/>
          <w:sz w:val="28"/>
          <w:szCs w:val="28"/>
        </w:rPr>
      </w:pPr>
      <w:r>
        <w:rPr>
          <w:rFonts w:hint="eastAsia" w:ascii="仿宋" w:hAnsi="仿宋" w:eastAsia="仿宋" w:cs="仿宋"/>
          <w:sz w:val="28"/>
          <w:szCs w:val="28"/>
        </w:rPr>
        <w:t>医疗健康数据中，因各种历史原因或不明原因导致的不规范、错误的字段信息，对代码表达不同但含义相对一致的字段信息需要进行代码转换，如病案诊断表的诊断类型字段值：cbzd、xzzd、bczd、zyzl、zybl，转换为初步诊断、修正诊断、补充诊断。</w:t>
      </w:r>
    </w:p>
    <w:p w14:paraId="3A119F18">
      <w:pPr>
        <w:pStyle w:val="5"/>
        <w:tabs>
          <w:tab w:val="left" w:pos="0"/>
          <w:tab w:val="left" w:pos="1008"/>
          <w:tab w:val="left" w:pos="1276"/>
        </w:tabs>
        <w:ind w:firstLine="0"/>
        <w:rPr>
          <w:rFonts w:hint="eastAsia" w:ascii="仿宋" w:hAnsi="仿宋" w:eastAsia="仿宋" w:cs="仿宋"/>
          <w:sz w:val="28"/>
          <w:szCs w:val="28"/>
        </w:rPr>
      </w:pPr>
      <w:bookmarkStart w:id="74" w:name="_Toc1815159122"/>
      <w:r>
        <w:rPr>
          <w:rFonts w:hint="eastAsia" w:ascii="仿宋" w:hAnsi="仿宋" w:eastAsia="仿宋" w:cs="仿宋"/>
          <w:sz w:val="28"/>
          <w:szCs w:val="28"/>
        </w:rPr>
        <w:t>数据脱敏/加密</w:t>
      </w:r>
      <w:bookmarkEnd w:id="74"/>
    </w:p>
    <w:p w14:paraId="2405B381">
      <w:pPr>
        <w:ind w:firstLine="480"/>
        <w:rPr>
          <w:rFonts w:hint="eastAsia" w:ascii="仿宋" w:hAnsi="仿宋" w:eastAsia="仿宋" w:cs="仿宋"/>
          <w:sz w:val="28"/>
          <w:szCs w:val="28"/>
        </w:rPr>
      </w:pPr>
      <w:r>
        <w:rPr>
          <w:rFonts w:hint="eastAsia" w:ascii="仿宋" w:hAnsi="仿宋" w:eastAsia="仿宋" w:cs="仿宋"/>
          <w:sz w:val="28"/>
          <w:szCs w:val="28"/>
        </w:rPr>
        <w:t>参照《中华人民共和国个人信息保护法》、信息安全等级保护、HIPAA、个人信息安全规范等法律法规，支持对患者隐私信息按照要求进行数据脱敏和加密。可基于MD5脱敏、AES</w:t>
      </w:r>
      <w:r>
        <w:rPr>
          <w:rFonts w:hint="eastAsia" w:ascii="仿宋" w:hAnsi="仿宋" w:eastAsia="仿宋" w:cs="仿宋"/>
          <w:sz w:val="28"/>
          <w:szCs w:val="28"/>
          <w:lang w:eastAsia="zh-CN"/>
        </w:rPr>
        <w:t>（</w:t>
      </w:r>
      <w:r>
        <w:rPr>
          <w:rStyle w:val="35"/>
          <w:rFonts w:hint="eastAsia" w:ascii="仿宋" w:hAnsi="仿宋" w:eastAsia="仿宋" w:cs="仿宋"/>
          <w:i w:val="0"/>
          <w:iCs w:val="0"/>
          <w:caps w:val="0"/>
          <w:color w:val="auto"/>
          <w:spacing w:val="0"/>
          <w:sz w:val="28"/>
          <w:szCs w:val="28"/>
          <w:shd w:val="clear"/>
        </w:rPr>
        <w:t>高级加密标准</w:t>
      </w:r>
      <w:r>
        <w:rPr>
          <w:rFonts w:hint="eastAsia" w:ascii="仿宋" w:hAnsi="仿宋" w:eastAsia="仿宋" w:cs="仿宋"/>
          <w:sz w:val="28"/>
          <w:szCs w:val="28"/>
          <w:lang w:eastAsia="zh-CN"/>
        </w:rPr>
        <w:t>）</w:t>
      </w:r>
      <w:r>
        <w:rPr>
          <w:rFonts w:hint="eastAsia" w:ascii="仿宋" w:hAnsi="仿宋" w:eastAsia="仿宋" w:cs="仿宋"/>
          <w:sz w:val="28"/>
          <w:szCs w:val="28"/>
        </w:rPr>
        <w:t>、SM</w:t>
      </w:r>
      <w:r>
        <w:rPr>
          <w:rFonts w:hint="eastAsia" w:ascii="仿宋" w:hAnsi="仿宋" w:eastAsia="仿宋" w:cs="仿宋"/>
          <w:sz w:val="28"/>
          <w:szCs w:val="28"/>
          <w:lang w:eastAsia="zh-CN"/>
        </w:rPr>
        <w:t>（</w:t>
      </w:r>
      <w:r>
        <w:rPr>
          <w:rFonts w:hint="eastAsia" w:ascii="仿宋" w:hAnsi="仿宋" w:eastAsia="仿宋" w:cs="仿宋"/>
          <w:sz w:val="28"/>
          <w:szCs w:val="28"/>
        </w:rPr>
        <w:t>国密</w:t>
      </w:r>
      <w:r>
        <w:rPr>
          <w:rFonts w:hint="eastAsia" w:ascii="仿宋" w:hAnsi="仿宋" w:eastAsia="仿宋" w:cs="仿宋"/>
          <w:sz w:val="28"/>
          <w:szCs w:val="28"/>
          <w:lang w:eastAsia="zh-CN"/>
        </w:rPr>
        <w:t>）</w:t>
      </w:r>
      <w:r>
        <w:rPr>
          <w:rFonts w:hint="eastAsia" w:ascii="仿宋" w:hAnsi="仿宋" w:eastAsia="仿宋" w:cs="仿宋"/>
          <w:sz w:val="28"/>
          <w:szCs w:val="28"/>
        </w:rPr>
        <w:t>等多种算法，建立患者隐私信息的脱敏和加密处理，实现数据传输和存储过程的保护，防止数据泄漏；脱敏和加密处理的字段包括但不限于：患者姓名、出生地、工作单位、工作单位及地址、工作电话、身份证号、家庭电话、现住址、户口地址、联系人姓名、联系人地址、联系人电话、医生姓名、人员类别等；</w:t>
      </w:r>
    </w:p>
    <w:p w14:paraId="1B0BA858">
      <w:pPr>
        <w:pStyle w:val="5"/>
        <w:tabs>
          <w:tab w:val="left" w:pos="0"/>
          <w:tab w:val="left" w:pos="1008"/>
          <w:tab w:val="left" w:pos="1276"/>
        </w:tabs>
        <w:ind w:firstLine="0"/>
        <w:rPr>
          <w:rFonts w:hint="eastAsia" w:ascii="仿宋" w:hAnsi="仿宋" w:eastAsia="仿宋" w:cs="仿宋"/>
          <w:sz w:val="28"/>
          <w:szCs w:val="28"/>
        </w:rPr>
      </w:pPr>
      <w:bookmarkStart w:id="75" w:name="_Toc226674172"/>
      <w:r>
        <w:rPr>
          <w:rFonts w:hint="eastAsia" w:ascii="仿宋" w:hAnsi="仿宋" w:eastAsia="仿宋" w:cs="仿宋"/>
          <w:sz w:val="28"/>
          <w:szCs w:val="28"/>
        </w:rPr>
        <w:t>数据关联</w:t>
      </w:r>
      <w:bookmarkEnd w:id="75"/>
    </w:p>
    <w:p w14:paraId="10F657F8">
      <w:pPr>
        <w:ind w:firstLine="480"/>
        <w:rPr>
          <w:rFonts w:hint="eastAsia" w:ascii="仿宋" w:hAnsi="仿宋" w:eastAsia="仿宋" w:cs="仿宋"/>
          <w:sz w:val="28"/>
          <w:szCs w:val="28"/>
        </w:rPr>
      </w:pPr>
      <w:r>
        <w:rPr>
          <w:rFonts w:hint="eastAsia" w:ascii="仿宋" w:hAnsi="仿宋" w:eastAsia="仿宋" w:cs="仿宋"/>
          <w:sz w:val="28"/>
          <w:szCs w:val="28"/>
        </w:rPr>
        <w:t>数据关联指的是不同业务系统之间存在的相关性或关联关系。通过识别和处理数据关联性，可以确保数据在使用过程中的一致性和准确性。这有助于保证后续数据分析、建模和应用的正确性和可信度。如将缺少就诊ID的检验、检查、病理、心电通过业务逻辑判断，关联到就诊上。</w:t>
      </w:r>
    </w:p>
    <w:p w14:paraId="066442B8">
      <w:pPr>
        <w:pStyle w:val="5"/>
        <w:tabs>
          <w:tab w:val="left" w:pos="0"/>
          <w:tab w:val="left" w:pos="1008"/>
          <w:tab w:val="left" w:pos="1276"/>
        </w:tabs>
        <w:ind w:firstLine="0"/>
        <w:rPr>
          <w:rFonts w:hint="eastAsia" w:ascii="仿宋" w:hAnsi="仿宋" w:eastAsia="仿宋" w:cs="仿宋"/>
          <w:sz w:val="28"/>
          <w:szCs w:val="28"/>
        </w:rPr>
      </w:pPr>
      <w:bookmarkStart w:id="76" w:name="_Toc76819026"/>
      <w:r>
        <w:rPr>
          <w:rFonts w:hint="eastAsia" w:ascii="仿宋" w:hAnsi="仿宋" w:eastAsia="仿宋" w:cs="仿宋"/>
          <w:sz w:val="28"/>
          <w:szCs w:val="28"/>
        </w:rPr>
        <w:t>患者主索引服务</w:t>
      </w:r>
      <w:bookmarkEnd w:id="76"/>
    </w:p>
    <w:p w14:paraId="5FF877CA">
      <w:pPr>
        <w:ind w:firstLine="480"/>
        <w:rPr>
          <w:rFonts w:hint="eastAsia" w:ascii="仿宋" w:hAnsi="仿宋" w:eastAsia="仿宋" w:cs="仿宋"/>
          <w:sz w:val="28"/>
          <w:szCs w:val="28"/>
        </w:rPr>
      </w:pPr>
      <w:r>
        <w:rPr>
          <w:rFonts w:hint="eastAsia" w:ascii="仿宋" w:hAnsi="仿宋" w:eastAsia="仿宋" w:cs="仿宋"/>
          <w:sz w:val="28"/>
          <w:szCs w:val="28"/>
        </w:rPr>
        <w:t>具备全院级别（可跨院区、跨系统）的患者主索引服务，建立全院业务数据统一的患者主索引，以EMPI为主线将患者的医疗活动信息进行整合，实现患者在不同业务系统中的标识码通过主索引进行关联，确保患者在院全生命周期的业务数据可相互关联。</w:t>
      </w:r>
    </w:p>
    <w:p w14:paraId="20A09185">
      <w:pPr>
        <w:pStyle w:val="5"/>
        <w:tabs>
          <w:tab w:val="left" w:pos="0"/>
          <w:tab w:val="left" w:pos="1008"/>
          <w:tab w:val="left" w:pos="1276"/>
        </w:tabs>
        <w:ind w:firstLine="0"/>
        <w:rPr>
          <w:rFonts w:hint="eastAsia" w:ascii="仿宋" w:hAnsi="仿宋" w:eastAsia="仿宋" w:cs="仿宋"/>
          <w:sz w:val="28"/>
          <w:szCs w:val="28"/>
        </w:rPr>
      </w:pPr>
      <w:bookmarkStart w:id="77" w:name="_Toc459698135"/>
      <w:r>
        <w:rPr>
          <w:rFonts w:hint="eastAsia" w:ascii="仿宋" w:hAnsi="仿宋" w:eastAsia="仿宋" w:cs="仿宋"/>
          <w:sz w:val="28"/>
          <w:szCs w:val="28"/>
        </w:rPr>
        <w:t>数据归一</w:t>
      </w:r>
      <w:bookmarkEnd w:id="77"/>
    </w:p>
    <w:p w14:paraId="4EF2DA60">
      <w:pPr>
        <w:ind w:firstLine="480"/>
        <w:rPr>
          <w:rFonts w:hint="eastAsia" w:ascii="仿宋" w:hAnsi="仿宋" w:eastAsia="仿宋" w:cs="仿宋"/>
          <w:sz w:val="28"/>
          <w:szCs w:val="28"/>
        </w:rPr>
      </w:pPr>
      <w:r>
        <w:rPr>
          <w:rFonts w:hint="eastAsia" w:ascii="仿宋" w:hAnsi="仿宋" w:eastAsia="仿宋" w:cs="仿宋"/>
          <w:sz w:val="28"/>
          <w:szCs w:val="28"/>
        </w:rPr>
        <w:t>参照行业标准库，如ICD10、ICD9-CM3、药品ATC标准、卫生信息数据元值域代码及各类常规的行业标准字典，对采集数据自动进行统一的标准化、归一化处理。</w:t>
      </w:r>
    </w:p>
    <w:p w14:paraId="30F394FE">
      <w:pPr>
        <w:pStyle w:val="7"/>
        <w:tabs>
          <w:tab w:val="left" w:pos="0"/>
          <w:tab w:val="left" w:pos="1152"/>
        </w:tabs>
        <w:spacing w:line="240" w:lineRule="auto"/>
        <w:ind w:firstLine="0"/>
        <w:rPr>
          <w:rFonts w:hint="eastAsia" w:ascii="仿宋" w:hAnsi="仿宋" w:eastAsia="仿宋" w:cs="仿宋"/>
          <w:sz w:val="28"/>
          <w:szCs w:val="28"/>
          <w:lang w:eastAsia="zh-CN"/>
        </w:rPr>
      </w:pPr>
      <w:bookmarkStart w:id="78" w:name="_Toc1647876686"/>
      <w:r>
        <w:rPr>
          <w:rFonts w:hint="eastAsia" w:ascii="仿宋" w:hAnsi="仿宋" w:eastAsia="仿宋" w:cs="仿宋"/>
          <w:sz w:val="28"/>
          <w:szCs w:val="28"/>
          <w:lang w:eastAsia="zh-CN"/>
        </w:rPr>
        <w:t>参考数据标准及映射管理</w:t>
      </w:r>
      <w:bookmarkEnd w:id="78"/>
    </w:p>
    <w:p w14:paraId="3EB42695">
      <w:pPr>
        <w:ind w:firstLine="480"/>
        <w:rPr>
          <w:rFonts w:hint="eastAsia" w:ascii="仿宋" w:hAnsi="仿宋" w:eastAsia="仿宋" w:cs="仿宋"/>
          <w:sz w:val="28"/>
          <w:szCs w:val="28"/>
        </w:rPr>
      </w:pPr>
      <w:r>
        <w:rPr>
          <w:rFonts w:hint="eastAsia" w:ascii="仿宋" w:hAnsi="仿宋" w:eastAsia="仿宋" w:cs="仿宋"/>
          <w:sz w:val="28"/>
          <w:szCs w:val="28"/>
        </w:rPr>
        <w:t>参考数据标准是一套规范或指南，用于定义数据中使用的共享数据元素、代码、分类、单位、术语或命名约定等。它提供了一种共同的语义和规范，以确保数据在不同系统和应用中的一致性和可比性。参考数据标准可以包括行业标准、国家标准、组织内部标准或国际标准等。对以下参数数据制定标准,并将各系统的字典进行提取对照,映射到标准。</w:t>
      </w:r>
    </w:p>
    <w:p w14:paraId="729A3507">
      <w:pPr>
        <w:ind w:firstLine="480"/>
        <w:jc w:val="center"/>
        <w:rPr>
          <w:rFonts w:hint="eastAsia" w:ascii="仿宋" w:hAnsi="仿宋" w:eastAsia="仿宋" w:cs="仿宋"/>
          <w:color w:val="000000"/>
          <w:sz w:val="28"/>
          <w:szCs w:val="28"/>
        </w:rPr>
      </w:pPr>
      <w:r>
        <w:rPr>
          <w:rFonts w:hint="eastAsia" w:ascii="仿宋" w:hAnsi="仿宋" w:eastAsia="仿宋" w:cs="仿宋"/>
          <w:sz w:val="28"/>
          <w:szCs w:val="28"/>
        </w:rPr>
        <w:t xml:space="preserve">表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STYLEREF 1 \s </w:instrText>
      </w:r>
      <w:r>
        <w:rPr>
          <w:rFonts w:hint="eastAsia" w:ascii="仿宋" w:hAnsi="仿宋" w:eastAsia="仿宋" w:cs="仿宋"/>
          <w:sz w:val="28"/>
          <w:szCs w:val="28"/>
        </w:rPr>
        <w:fldChar w:fldCharType="separate"/>
      </w:r>
      <w:r>
        <w:rPr>
          <w:rFonts w:hint="eastAsia" w:ascii="仿宋" w:hAnsi="仿宋" w:eastAsia="仿宋" w:cs="仿宋"/>
          <w:sz w:val="28"/>
          <w:szCs w:val="28"/>
        </w:rPr>
        <w:t>2</w:t>
      </w:r>
      <w:r>
        <w:rPr>
          <w:rFonts w:hint="eastAsia" w:ascii="仿宋" w:hAnsi="仿宋" w:eastAsia="仿宋" w:cs="仿宋"/>
          <w:sz w:val="28"/>
          <w:szCs w:val="28"/>
        </w:rPr>
        <w:fldChar w:fldCharType="end"/>
      </w:r>
      <w:r>
        <w:rPr>
          <w:rFonts w:hint="eastAsia" w:ascii="仿宋" w:hAnsi="仿宋" w:eastAsia="仿宋" w:cs="仿宋"/>
          <w:sz w:val="28"/>
          <w:szCs w:val="28"/>
          <w:lang w:val="en-US" w:eastAsia="zh-CN"/>
        </w:rPr>
        <w:t xml:space="preserve"> </w:t>
      </w:r>
      <w:r>
        <w:rPr>
          <w:rFonts w:hint="eastAsia" w:ascii="仿宋" w:hAnsi="仿宋" w:eastAsia="仿宋" w:cs="仿宋"/>
          <w:b/>
          <w:bCs/>
          <w:color w:val="000000"/>
          <w:sz w:val="28"/>
          <w:szCs w:val="28"/>
        </w:rPr>
        <w:t>参考数据标准</w:t>
      </w:r>
    </w:p>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3906"/>
        <w:gridCol w:w="2574"/>
      </w:tblGrid>
      <w:tr w14:paraId="1C6AE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blHeader/>
        </w:trPr>
        <w:tc>
          <w:tcPr>
            <w:tcW w:w="1559" w:type="dxa"/>
            <w:tcBorders>
              <w:top w:val="single" w:color="000000" w:sz="6" w:space="0"/>
              <w:left w:val="single" w:color="000000" w:sz="6" w:space="0"/>
              <w:bottom w:val="single" w:color="000000" w:sz="6" w:space="0"/>
              <w:right w:val="single" w:color="000000" w:sz="6" w:space="0"/>
            </w:tcBorders>
            <w:shd w:val="clear" w:color="auto" w:fill="5B9BD5" w:themeFill="accent1"/>
            <w:tcMar>
              <w:top w:w="0" w:type="dxa"/>
              <w:left w:w="108" w:type="dxa"/>
              <w:bottom w:w="0" w:type="dxa"/>
              <w:right w:w="108" w:type="dxa"/>
            </w:tcMar>
            <w:vAlign w:val="center"/>
          </w:tcPr>
          <w:p w14:paraId="1399CECA">
            <w:pPr>
              <w:ind w:firstLine="0" w:firstLineChars="0"/>
              <w:jc w:val="center"/>
              <w:rPr>
                <w:rFonts w:hint="eastAsia" w:ascii="仿宋" w:hAnsi="仿宋" w:eastAsia="仿宋" w:cs="仿宋"/>
                <w:color w:val="FFFFFF" w:themeColor="background1"/>
                <w:sz w:val="21"/>
                <w:szCs w:val="21"/>
                <w14:textFill>
                  <w14:solidFill>
                    <w14:schemeClr w14:val="bg1"/>
                  </w14:solidFill>
                </w14:textFill>
              </w:rPr>
            </w:pPr>
            <w:r>
              <w:rPr>
                <w:rFonts w:hint="eastAsia" w:ascii="仿宋" w:hAnsi="仿宋" w:eastAsia="仿宋" w:cs="仿宋"/>
                <w:color w:val="FFFFFF" w:themeColor="background1"/>
                <w:sz w:val="21"/>
                <w:szCs w:val="21"/>
                <w14:textFill>
                  <w14:solidFill>
                    <w14:schemeClr w14:val="bg1"/>
                  </w14:solidFill>
                </w14:textFill>
              </w:rPr>
              <w:t>编码类型</w:t>
            </w:r>
          </w:p>
        </w:tc>
        <w:tc>
          <w:tcPr>
            <w:tcW w:w="3906" w:type="dxa"/>
            <w:tcBorders>
              <w:top w:val="single" w:color="000000" w:sz="6" w:space="0"/>
              <w:left w:val="single" w:color="000000" w:sz="6" w:space="0"/>
              <w:bottom w:val="single" w:color="000000" w:sz="6" w:space="0"/>
              <w:right w:val="single" w:color="000000" w:sz="6" w:space="0"/>
            </w:tcBorders>
            <w:shd w:val="clear" w:color="auto" w:fill="5B9BD5" w:themeFill="accent1"/>
            <w:tcMar>
              <w:top w:w="0" w:type="dxa"/>
              <w:left w:w="108" w:type="dxa"/>
              <w:bottom w:w="0" w:type="dxa"/>
              <w:right w:w="108" w:type="dxa"/>
            </w:tcMar>
            <w:vAlign w:val="center"/>
          </w:tcPr>
          <w:p w14:paraId="4FCA602C">
            <w:pPr>
              <w:ind w:firstLine="0" w:firstLineChars="0"/>
              <w:jc w:val="center"/>
              <w:rPr>
                <w:rFonts w:hint="eastAsia" w:ascii="仿宋" w:hAnsi="仿宋" w:eastAsia="仿宋" w:cs="仿宋"/>
                <w:color w:val="FFFFFF" w:themeColor="background1"/>
                <w:sz w:val="21"/>
                <w:szCs w:val="21"/>
                <w14:textFill>
                  <w14:solidFill>
                    <w14:schemeClr w14:val="bg1"/>
                  </w14:solidFill>
                </w14:textFill>
              </w:rPr>
            </w:pPr>
            <w:r>
              <w:rPr>
                <w:rFonts w:hint="eastAsia" w:ascii="仿宋" w:hAnsi="仿宋" w:eastAsia="仿宋" w:cs="仿宋"/>
                <w:color w:val="FFFFFF" w:themeColor="background1"/>
                <w:sz w:val="21"/>
                <w:szCs w:val="21"/>
                <w14:textFill>
                  <w14:solidFill>
                    <w14:schemeClr w14:val="bg1"/>
                  </w14:solidFill>
                </w14:textFill>
              </w:rPr>
              <w:t>编码系统</w:t>
            </w:r>
          </w:p>
        </w:tc>
        <w:tc>
          <w:tcPr>
            <w:tcW w:w="2574" w:type="dxa"/>
            <w:tcBorders>
              <w:top w:val="single" w:color="000000" w:sz="6" w:space="0"/>
              <w:left w:val="single" w:color="000000" w:sz="6" w:space="0"/>
              <w:bottom w:val="single" w:color="000000" w:sz="6" w:space="0"/>
              <w:right w:val="single" w:color="000000" w:sz="6" w:space="0"/>
            </w:tcBorders>
            <w:shd w:val="clear" w:color="auto" w:fill="5B9BD5" w:themeFill="accent1"/>
            <w:tcMar>
              <w:top w:w="0" w:type="dxa"/>
              <w:left w:w="108" w:type="dxa"/>
              <w:bottom w:w="0" w:type="dxa"/>
              <w:right w:w="108" w:type="dxa"/>
            </w:tcMar>
            <w:vAlign w:val="center"/>
          </w:tcPr>
          <w:p w14:paraId="35D4113A">
            <w:pPr>
              <w:ind w:firstLine="0" w:firstLineChars="0"/>
              <w:jc w:val="center"/>
              <w:rPr>
                <w:rFonts w:hint="eastAsia" w:ascii="仿宋" w:hAnsi="仿宋" w:eastAsia="仿宋" w:cs="仿宋"/>
                <w:color w:val="FFFFFF" w:themeColor="background1"/>
                <w:sz w:val="21"/>
                <w:szCs w:val="21"/>
                <w14:textFill>
                  <w14:solidFill>
                    <w14:schemeClr w14:val="bg1"/>
                  </w14:solidFill>
                </w14:textFill>
              </w:rPr>
            </w:pPr>
            <w:r>
              <w:rPr>
                <w:rFonts w:hint="eastAsia" w:ascii="仿宋" w:hAnsi="仿宋" w:eastAsia="仿宋" w:cs="仿宋"/>
                <w:color w:val="FFFFFF" w:themeColor="background1"/>
                <w:sz w:val="21"/>
                <w:szCs w:val="21"/>
                <w14:textFill>
                  <w14:solidFill>
                    <w14:schemeClr w14:val="bg1"/>
                  </w14:solidFill>
                </w14:textFill>
              </w:rPr>
              <w:t>类型</w:t>
            </w:r>
          </w:p>
        </w:tc>
      </w:tr>
      <w:tr w14:paraId="540A2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1A712B26">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婚姻状况</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1AE5F5EC">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婚姻状况代码表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1917A7C9">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国家标准</w:t>
            </w:r>
          </w:p>
        </w:tc>
      </w:tr>
      <w:tr w14:paraId="2E26B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52839E41">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家庭关系</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4D5240A3">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家庭关系代码表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206D87B8">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国家标准</w:t>
            </w:r>
          </w:p>
        </w:tc>
      </w:tr>
      <w:tr w14:paraId="4CE6E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3A370DA1">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民族</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37C19A94">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民族类别代码表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33CC90B3">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国家标准</w:t>
            </w:r>
          </w:p>
        </w:tc>
      </w:tr>
      <w:tr w14:paraId="3FCA4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4BAC9C55">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性别</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6C3C8789">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生理性别代码表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07C0FB99">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国家标准</w:t>
            </w:r>
          </w:p>
        </w:tc>
      </w:tr>
      <w:tr w14:paraId="7B8B3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3F1FAD78">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国家</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6D17743D">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世界各国和地区名称代码表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005E356F">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国家标准</w:t>
            </w:r>
          </w:p>
        </w:tc>
      </w:tr>
      <w:tr w14:paraId="4E0C3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64362D2E">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行政区划</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7E123E20">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中华人民共和国县级及县级以上行政区划代码表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036A0C4B">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国家标准</w:t>
            </w:r>
          </w:p>
        </w:tc>
      </w:tr>
      <w:tr w14:paraId="199C4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0A88A706">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学历</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1395308D">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学历代码表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0D87C031">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国家标准</w:t>
            </w:r>
          </w:p>
        </w:tc>
      </w:tr>
      <w:tr w14:paraId="6794E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65F9BE6D">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职业</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49245371">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职业分类与代码表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7EA07C4E">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国家标准</w:t>
            </w:r>
          </w:p>
        </w:tc>
      </w:tr>
      <w:tr w14:paraId="35595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047F8AC5">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科室专业</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63D1D189">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科室专业名称代码表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4F1BDE7F">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国家标准</w:t>
            </w:r>
          </w:p>
        </w:tc>
      </w:tr>
      <w:tr w14:paraId="708DC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1F9773F2">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血型</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11F4E2A4">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ABO 血型代码表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30636C7B">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行业标准</w:t>
            </w:r>
          </w:p>
        </w:tc>
      </w:tr>
      <w:tr w14:paraId="344F2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2DE0F332">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采血部位</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36E41DAD">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采血部位代码表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4338DB6A">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行业标准</w:t>
            </w:r>
          </w:p>
        </w:tc>
      </w:tr>
      <w:tr w14:paraId="37FFC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540BD16B">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采血方式</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2EB1FF90">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采血方式代码表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19A26337">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行业标准</w:t>
            </w:r>
          </w:p>
        </w:tc>
      </w:tr>
      <w:tr w14:paraId="10093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34CA96DD">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过敏源</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6D3843F8">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过敏源类型代码表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072BDDFE">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行业标准</w:t>
            </w:r>
          </w:p>
        </w:tc>
      </w:tr>
      <w:tr w14:paraId="7B01A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0EBD3C51">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离院方式</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3BC056F7">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离院方式代码表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38AB7E97">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行业标准</w:t>
            </w:r>
          </w:p>
        </w:tc>
      </w:tr>
      <w:tr w14:paraId="1DBB9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23E1C08C">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麻醉方法</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2CEA360E">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麻醉方法代码表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6D63D91B">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行业标准</w:t>
            </w:r>
          </w:p>
        </w:tc>
      </w:tr>
      <w:tr w14:paraId="0F0AC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6E5BF927">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入院病情</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6AAD61C2">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入院病情代码表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4B166184">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行业标准</w:t>
            </w:r>
          </w:p>
        </w:tc>
      </w:tr>
      <w:tr w14:paraId="7FBB9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2883F26C">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入院途径</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458CBF26">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入院途径代码表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61B5E1D0">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行业标准</w:t>
            </w:r>
          </w:p>
        </w:tc>
      </w:tr>
      <w:tr w14:paraId="31C36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3C836A4D">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证件类别</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7EF8EB00">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身份证件类别代码表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75EE3D0D">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行业标准</w:t>
            </w:r>
          </w:p>
        </w:tc>
      </w:tr>
      <w:tr w14:paraId="055C7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1308CD5C">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手术级别</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31C50F84">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手术级别代码表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55B07C5C">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行业标准</w:t>
            </w:r>
          </w:p>
        </w:tc>
      </w:tr>
      <w:tr w14:paraId="6EB7C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67CFFF9F">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手术类型</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33501AEE">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手术类型代码表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27A0D417">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行业标准</w:t>
            </w:r>
          </w:p>
        </w:tc>
      </w:tr>
      <w:tr w14:paraId="6E86C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27C32153">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手术切口类别</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36612077">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手术切口类别代码表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74F8E0C1">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行业标准</w:t>
            </w:r>
          </w:p>
        </w:tc>
      </w:tr>
      <w:tr w14:paraId="4412D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21DE884E">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手术切口愈合等级</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784092E8">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手术切口愈合等级代码表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578C26A2">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行业标准</w:t>
            </w:r>
          </w:p>
        </w:tc>
      </w:tr>
      <w:tr w14:paraId="4159C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3F6C6B47">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随访方式</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4DE4E83F">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随访方式代码表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1AA2E815">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行业标准</w:t>
            </w:r>
          </w:p>
        </w:tc>
      </w:tr>
      <w:tr w14:paraId="039B7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053EC58E">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随访周期建议</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58F449E4">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随访周期建议代码表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60D41796">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行业标准</w:t>
            </w:r>
          </w:p>
        </w:tc>
      </w:tr>
      <w:tr w14:paraId="2801A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7F7E497F">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检验</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21A94FDC">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血液学检查结果</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5705D1AF">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行业标准</w:t>
            </w:r>
          </w:p>
        </w:tc>
      </w:tr>
      <w:tr w14:paraId="6E375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2EBC1E5B">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药品类别</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75C1CB41">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药品类别代码表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2367AD68">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行业标准</w:t>
            </w:r>
          </w:p>
        </w:tc>
      </w:tr>
      <w:tr w14:paraId="06637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14E7A0FD">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医疗付费方式</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555CFD5D">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医疗付款方式代码表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1DF560FD">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行业标准</w:t>
            </w:r>
          </w:p>
        </w:tc>
      </w:tr>
      <w:tr w14:paraId="5BE12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41039D29">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医嘱类别</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435435DD">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医嘱类别代码表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575EB3F1">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行业标准</w:t>
            </w:r>
          </w:p>
        </w:tc>
      </w:tr>
      <w:tr w14:paraId="1C3A6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3F049469">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用药途径</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1E96A2D0">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用药途径代码表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0FEA8014">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行业标准</w:t>
            </w:r>
          </w:p>
        </w:tc>
      </w:tr>
      <w:tr w14:paraId="33ADD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218A2B2A">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医嘱状态</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51C36389">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医嘱状态代码表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345CAAFE">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行业标准</w:t>
            </w:r>
          </w:p>
        </w:tc>
      </w:tr>
      <w:tr w14:paraId="45A5C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3C67D544">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诊断类型</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7A569C48">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诊断类型代码表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22CEB966">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行业标准</w:t>
            </w:r>
          </w:p>
        </w:tc>
      </w:tr>
      <w:tr w14:paraId="56286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7EB2A94B">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诊断状态</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767086F9">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诊断状态代码表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2F305618">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行业标准</w:t>
            </w:r>
          </w:p>
        </w:tc>
      </w:tr>
      <w:tr w14:paraId="1256E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4CB0F24D">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就诊类型</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6B928FA1">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就诊类型代码表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345AF4CF">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行业标准</w:t>
            </w:r>
          </w:p>
        </w:tc>
      </w:tr>
      <w:tr w14:paraId="022BD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70792765">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药品剂型</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1D3D4301">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药品剂型代码表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16F865EF">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行业标准</w:t>
            </w:r>
          </w:p>
        </w:tc>
      </w:tr>
      <w:tr w14:paraId="0B058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0B0025F6">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检查类型</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36F3D86E">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检查类型代码表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071A7D17">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行业标准</w:t>
            </w:r>
          </w:p>
        </w:tc>
      </w:tr>
      <w:tr w14:paraId="5AE51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7D517748">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血液类型</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584F28FE">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血液类型代码表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6DD016C1">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行业标准</w:t>
            </w:r>
          </w:p>
        </w:tc>
      </w:tr>
      <w:tr w14:paraId="57A52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64523442">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院区</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4D8CEC16">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院区代码表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152B540C">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院内标准</w:t>
            </w:r>
          </w:p>
        </w:tc>
      </w:tr>
      <w:tr w14:paraId="27015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0B7E2254">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服务性质类别</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4806DE8D">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服务性质类别代码表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395983EE">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院内标准</w:t>
            </w:r>
          </w:p>
        </w:tc>
      </w:tr>
      <w:tr w14:paraId="6A5D8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693973A6">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医疗分类名称</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159147A8">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医疗分类名称代码表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5D91C888">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院内标准</w:t>
            </w:r>
          </w:p>
        </w:tc>
      </w:tr>
      <w:tr w14:paraId="52839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571B4734">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岗位类别</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74E0CECC">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岗位类别代码表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62F81C04">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院内标准</w:t>
            </w:r>
          </w:p>
        </w:tc>
      </w:tr>
      <w:tr w14:paraId="293F5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0D9163F3">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人员类别</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0EB37CE2">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人员类别代码表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69285A0F">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院内标准</w:t>
            </w:r>
          </w:p>
        </w:tc>
      </w:tr>
      <w:tr w14:paraId="60F29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79B32A4F">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诊断</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31CD4560">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ICD-10北京临床版V6</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1C880A24">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国家标准</w:t>
            </w:r>
          </w:p>
        </w:tc>
      </w:tr>
      <w:tr w14:paraId="3E56B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662DCFB8">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手术操作</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25231C1F">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ICD-9-CM3国家临床版3.0</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69F8F73F">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国家标准</w:t>
            </w:r>
          </w:p>
        </w:tc>
      </w:tr>
      <w:tr w14:paraId="1C40C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7C0811E6">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组织机构</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39A385AD">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组织机构标准表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4FF97B7A">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院内标准</w:t>
            </w:r>
          </w:p>
        </w:tc>
      </w:tr>
      <w:tr w14:paraId="63D1A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15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4084821E">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员工</w:t>
            </w:r>
          </w:p>
        </w:tc>
        <w:tc>
          <w:tcPr>
            <w:tcW w:w="3906"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4F8E295E">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员工标准表</w:t>
            </w:r>
          </w:p>
        </w:tc>
        <w:tc>
          <w:tcPr>
            <w:tcW w:w="2574" w:type="dxa"/>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14:paraId="291F7B2F">
            <w:pPr>
              <w:ind w:firstLine="0" w:firstLineChars="0"/>
              <w:jc w:val="center"/>
              <w:rPr>
                <w:rFonts w:hint="eastAsia" w:ascii="仿宋" w:hAnsi="仿宋" w:eastAsia="仿宋" w:cs="仿宋"/>
                <w:sz w:val="21"/>
                <w:szCs w:val="21"/>
              </w:rPr>
            </w:pPr>
            <w:r>
              <w:rPr>
                <w:rFonts w:hint="eastAsia" w:ascii="仿宋" w:hAnsi="仿宋" w:eastAsia="仿宋" w:cs="仿宋"/>
                <w:color w:val="333333"/>
                <w:sz w:val="21"/>
                <w:szCs w:val="21"/>
              </w:rPr>
              <w:t>院内标准</w:t>
            </w:r>
          </w:p>
        </w:tc>
      </w:tr>
    </w:tbl>
    <w:p w14:paraId="54255DFC">
      <w:pPr>
        <w:pStyle w:val="7"/>
        <w:tabs>
          <w:tab w:val="left" w:pos="0"/>
          <w:tab w:val="left" w:pos="1152"/>
        </w:tabs>
        <w:spacing w:line="240" w:lineRule="auto"/>
        <w:ind w:firstLine="0"/>
        <w:rPr>
          <w:rFonts w:hint="eastAsia" w:ascii="仿宋" w:hAnsi="仿宋" w:eastAsia="仿宋" w:cs="仿宋"/>
          <w:sz w:val="28"/>
          <w:szCs w:val="28"/>
          <w:lang w:eastAsia="zh-CN"/>
        </w:rPr>
      </w:pPr>
      <w:bookmarkStart w:id="79" w:name="_Toc1914349890"/>
      <w:r>
        <w:rPr>
          <w:rFonts w:hint="eastAsia" w:ascii="仿宋" w:hAnsi="仿宋" w:eastAsia="仿宋" w:cs="仿宋"/>
          <w:sz w:val="28"/>
          <w:szCs w:val="28"/>
          <w:lang w:eastAsia="zh-CN"/>
        </w:rPr>
        <w:t>组织机构标准及映射管理</w:t>
      </w:r>
      <w:bookmarkEnd w:id="79"/>
    </w:p>
    <w:p w14:paraId="72E905C8">
      <w:pPr>
        <w:numPr>
          <w:ilvl w:val="0"/>
          <w:numId w:val="5"/>
        </w:numPr>
        <w:ind w:left="0" w:firstLine="480"/>
        <w:rPr>
          <w:rFonts w:hint="eastAsia" w:ascii="仿宋" w:hAnsi="仿宋" w:eastAsia="仿宋" w:cs="仿宋"/>
          <w:color w:val="000000"/>
          <w:sz w:val="28"/>
          <w:szCs w:val="28"/>
        </w:rPr>
      </w:pPr>
      <w:r>
        <w:rPr>
          <w:rFonts w:hint="eastAsia" w:ascii="仿宋" w:hAnsi="仿宋" w:eastAsia="仿宋" w:cs="仿宋"/>
          <w:color w:val="000000"/>
          <w:sz w:val="28"/>
          <w:szCs w:val="28"/>
        </w:rPr>
        <w:t>现状调研：调研医院组织机构的现状，确定哪些业务系统纳入组织机构标准的范围。</w:t>
      </w:r>
    </w:p>
    <w:p w14:paraId="24419BCD">
      <w:pPr>
        <w:numPr>
          <w:ilvl w:val="0"/>
          <w:numId w:val="5"/>
        </w:numPr>
        <w:ind w:left="0" w:firstLine="480"/>
        <w:rPr>
          <w:rFonts w:hint="eastAsia" w:ascii="仿宋" w:hAnsi="仿宋" w:eastAsia="仿宋" w:cs="仿宋"/>
          <w:color w:val="000000"/>
          <w:sz w:val="28"/>
          <w:szCs w:val="28"/>
        </w:rPr>
      </w:pPr>
      <w:r>
        <w:rPr>
          <w:rFonts w:hint="eastAsia" w:ascii="仿宋" w:hAnsi="仿宋" w:eastAsia="仿宋" w:cs="仿宋"/>
          <w:color w:val="000000"/>
          <w:sz w:val="28"/>
          <w:szCs w:val="28"/>
        </w:rPr>
        <w:t>数据收集及整理：提取各业务系统的组织机构字典，整理字典数据 时需要确保数据提供准确性和完整性。</w:t>
      </w:r>
    </w:p>
    <w:p w14:paraId="2147C00B">
      <w:pPr>
        <w:numPr>
          <w:ilvl w:val="0"/>
          <w:numId w:val="5"/>
        </w:numPr>
        <w:ind w:left="0" w:firstLine="480"/>
        <w:rPr>
          <w:rFonts w:hint="eastAsia" w:ascii="仿宋" w:hAnsi="仿宋" w:eastAsia="仿宋" w:cs="仿宋"/>
          <w:color w:val="000000"/>
          <w:sz w:val="28"/>
          <w:szCs w:val="28"/>
        </w:rPr>
      </w:pPr>
      <w:r>
        <w:rPr>
          <w:rFonts w:hint="eastAsia" w:ascii="仿宋" w:hAnsi="仿宋" w:eastAsia="仿宋" w:cs="仿宋"/>
          <w:color w:val="000000"/>
          <w:sz w:val="28"/>
          <w:szCs w:val="28"/>
        </w:rPr>
        <w:t>数据质量评估：对提取出来的组织机构数据，进行质量分析，包含对总条数进行统计，以及对编码、数据完整性和唯一性等质量方面进行评估。</w:t>
      </w:r>
    </w:p>
    <w:p w14:paraId="0DBE370C">
      <w:pPr>
        <w:numPr>
          <w:ilvl w:val="0"/>
          <w:numId w:val="5"/>
        </w:numPr>
        <w:ind w:left="0" w:firstLine="480"/>
        <w:rPr>
          <w:rFonts w:hint="eastAsia" w:ascii="仿宋" w:hAnsi="仿宋" w:eastAsia="仿宋" w:cs="仿宋"/>
          <w:color w:val="000000"/>
          <w:sz w:val="28"/>
          <w:szCs w:val="28"/>
        </w:rPr>
      </w:pPr>
      <w:r>
        <w:rPr>
          <w:rFonts w:hint="eastAsia" w:ascii="仿宋" w:hAnsi="仿宋" w:eastAsia="仿宋" w:cs="仿宋"/>
          <w:color w:val="000000"/>
          <w:sz w:val="28"/>
          <w:szCs w:val="28"/>
        </w:rPr>
        <w:t>数据模型设计：分析各系统的组织机构的模型，理解数据结构和关系，设计组织机构主数据模型，包括定义数据实体、属性和它们之间的关系，确保数据模型能够满足组织内各个业务流程的需求。</w:t>
      </w:r>
    </w:p>
    <w:p w14:paraId="6F4F342C">
      <w:pPr>
        <w:numPr>
          <w:ilvl w:val="0"/>
          <w:numId w:val="5"/>
        </w:numPr>
        <w:ind w:left="0" w:firstLine="480"/>
        <w:rPr>
          <w:rFonts w:hint="eastAsia" w:ascii="仿宋" w:hAnsi="仿宋" w:eastAsia="仿宋" w:cs="仿宋"/>
          <w:color w:val="000000"/>
          <w:sz w:val="28"/>
          <w:szCs w:val="28"/>
        </w:rPr>
      </w:pPr>
      <w:r>
        <w:rPr>
          <w:rFonts w:hint="eastAsia" w:ascii="仿宋" w:hAnsi="仿宋" w:eastAsia="仿宋" w:cs="仿宋"/>
          <w:color w:val="000000"/>
          <w:sz w:val="28"/>
          <w:szCs w:val="28"/>
        </w:rPr>
        <w:t>组织结构主数据制定：制定院内标准组织机构主数据</w:t>
      </w:r>
    </w:p>
    <w:p w14:paraId="4E91F268">
      <w:pPr>
        <w:numPr>
          <w:ilvl w:val="0"/>
          <w:numId w:val="5"/>
        </w:numPr>
        <w:ind w:left="0" w:firstLine="480"/>
        <w:rPr>
          <w:rFonts w:hint="eastAsia" w:ascii="仿宋" w:hAnsi="仿宋" w:eastAsia="仿宋" w:cs="仿宋"/>
          <w:color w:val="000000"/>
          <w:sz w:val="28"/>
          <w:szCs w:val="28"/>
        </w:rPr>
      </w:pPr>
      <w:r>
        <w:rPr>
          <w:rFonts w:hint="eastAsia" w:ascii="仿宋" w:hAnsi="仿宋" w:eastAsia="仿宋" w:cs="仿宋"/>
          <w:color w:val="000000"/>
          <w:sz w:val="28"/>
          <w:szCs w:val="28"/>
        </w:rPr>
        <w:t>映射管理：按照标准组织机构数据进行映射，确保数据在整个组织中的一致性。</w:t>
      </w:r>
    </w:p>
    <w:p w14:paraId="23E82A28">
      <w:pPr>
        <w:numPr>
          <w:ilvl w:val="0"/>
          <w:numId w:val="5"/>
        </w:numPr>
        <w:ind w:left="0" w:firstLine="480"/>
        <w:rPr>
          <w:rFonts w:hint="eastAsia" w:ascii="仿宋" w:hAnsi="仿宋" w:eastAsia="仿宋" w:cs="仿宋"/>
          <w:color w:val="000000"/>
          <w:sz w:val="28"/>
          <w:szCs w:val="28"/>
        </w:rPr>
      </w:pPr>
      <w:r>
        <w:rPr>
          <w:rFonts w:hint="eastAsia" w:ascii="仿宋" w:hAnsi="仿宋" w:eastAsia="仿宋" w:cs="仿宋"/>
          <w:color w:val="000000"/>
          <w:sz w:val="28"/>
          <w:szCs w:val="28"/>
        </w:rPr>
        <w:t>数据持续更新和维护：建立数据更新和维护机制，确保组织机构主数据的持续更新和正确性。</w:t>
      </w:r>
    </w:p>
    <w:p w14:paraId="3DCB818D">
      <w:pPr>
        <w:numPr>
          <w:ilvl w:val="0"/>
          <w:numId w:val="5"/>
        </w:numPr>
        <w:ind w:left="0" w:firstLine="480"/>
        <w:rPr>
          <w:rFonts w:hint="eastAsia" w:ascii="仿宋" w:hAnsi="仿宋" w:eastAsia="仿宋" w:cs="仿宋"/>
          <w:color w:val="000000"/>
          <w:sz w:val="28"/>
          <w:szCs w:val="28"/>
        </w:rPr>
      </w:pPr>
      <w:r>
        <w:rPr>
          <w:rFonts w:hint="eastAsia" w:ascii="仿宋" w:hAnsi="仿宋" w:eastAsia="仿宋" w:cs="仿宋"/>
          <w:color w:val="000000"/>
          <w:sz w:val="28"/>
          <w:szCs w:val="28"/>
        </w:rPr>
        <w:t>监控和评估：建立数据监控和评估机制，定期检查组织机构主数据的质量和完整性。</w:t>
      </w:r>
    </w:p>
    <w:p w14:paraId="1C719955">
      <w:pPr>
        <w:pStyle w:val="7"/>
        <w:tabs>
          <w:tab w:val="left" w:pos="0"/>
          <w:tab w:val="left" w:pos="1152"/>
        </w:tabs>
        <w:spacing w:line="240" w:lineRule="auto"/>
        <w:ind w:firstLine="0"/>
        <w:rPr>
          <w:rFonts w:hint="eastAsia" w:ascii="仿宋" w:hAnsi="仿宋" w:eastAsia="仿宋" w:cs="仿宋"/>
          <w:sz w:val="28"/>
          <w:szCs w:val="28"/>
        </w:rPr>
      </w:pPr>
      <w:bookmarkStart w:id="80" w:name="_Toc878601876"/>
      <w:r>
        <w:rPr>
          <w:rFonts w:hint="eastAsia" w:ascii="仿宋" w:hAnsi="仿宋" w:eastAsia="仿宋" w:cs="仿宋"/>
          <w:sz w:val="28"/>
          <w:szCs w:val="28"/>
        </w:rPr>
        <w:t>员工标准及映射管理</w:t>
      </w:r>
      <w:bookmarkEnd w:id="80"/>
    </w:p>
    <w:p w14:paraId="4E1FBBBF">
      <w:pPr>
        <w:numPr>
          <w:ilvl w:val="0"/>
          <w:numId w:val="6"/>
        </w:numPr>
        <w:ind w:left="0" w:firstLine="480"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现状调研：调研医院哪些业务系统的具有员工数据。</w:t>
      </w:r>
    </w:p>
    <w:p w14:paraId="08877CAA">
      <w:pPr>
        <w:numPr>
          <w:ilvl w:val="0"/>
          <w:numId w:val="6"/>
        </w:numPr>
        <w:ind w:left="0" w:firstLine="480"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数据收集及整理：提取各业务系统的员工字典，整理字典数据时需要确保数据提供准确性和完整性。</w:t>
      </w:r>
    </w:p>
    <w:p w14:paraId="3BFEA381">
      <w:pPr>
        <w:numPr>
          <w:ilvl w:val="0"/>
          <w:numId w:val="6"/>
        </w:numPr>
        <w:ind w:left="0" w:firstLine="480"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数据质量评估：对提取出来的员工数据，进行质量分析，包含对总条数进行统计，以及对编码、数据完整性和唯一性等质量方面进行评估。</w:t>
      </w:r>
    </w:p>
    <w:p w14:paraId="50F53AEE">
      <w:pPr>
        <w:numPr>
          <w:ilvl w:val="0"/>
          <w:numId w:val="6"/>
        </w:numPr>
        <w:ind w:left="0" w:firstLine="480"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数据模型设计：分析各系统的员工数据模型，理解数据结构和关系，设计员工主数据模型，例如：医院的员工身份管理，包括当前职位、岗位、人员类别、所在院区、所在科室等信息。</w:t>
      </w:r>
    </w:p>
    <w:p w14:paraId="6D5D2F74">
      <w:pPr>
        <w:numPr>
          <w:ilvl w:val="0"/>
          <w:numId w:val="6"/>
        </w:numPr>
        <w:ind w:left="0" w:firstLine="480"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员工主数据制定：制定员工主数据字典。</w:t>
      </w:r>
    </w:p>
    <w:p w14:paraId="647A8A2C">
      <w:pPr>
        <w:numPr>
          <w:ilvl w:val="0"/>
          <w:numId w:val="6"/>
        </w:numPr>
        <w:ind w:left="0" w:firstLine="480"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映射管理：按照标准员工数据进行映射，确保数据在整个组织中的一致性。</w:t>
      </w:r>
    </w:p>
    <w:p w14:paraId="64AE4865">
      <w:pPr>
        <w:numPr>
          <w:ilvl w:val="0"/>
          <w:numId w:val="6"/>
        </w:numPr>
        <w:ind w:left="0" w:firstLine="480"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数据持续更新和维护：建立数据更新和维护机制，确保员工主数据的持续更新和正确性。</w:t>
      </w:r>
    </w:p>
    <w:p w14:paraId="05D9B963">
      <w:pPr>
        <w:numPr>
          <w:ilvl w:val="0"/>
          <w:numId w:val="6"/>
        </w:numPr>
        <w:ind w:left="0" w:firstLine="480"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监控和评估：建立数据监控和评估机制，定期检查员工主数据的质量和完整性。</w:t>
      </w:r>
    </w:p>
    <w:p w14:paraId="068F3B9B">
      <w:pPr>
        <w:pStyle w:val="7"/>
        <w:tabs>
          <w:tab w:val="left" w:pos="0"/>
          <w:tab w:val="left" w:pos="1152"/>
        </w:tabs>
        <w:spacing w:line="240" w:lineRule="auto"/>
        <w:ind w:firstLine="0"/>
        <w:rPr>
          <w:rFonts w:hint="eastAsia" w:ascii="仿宋" w:hAnsi="仿宋" w:eastAsia="仿宋" w:cs="仿宋"/>
          <w:sz w:val="28"/>
          <w:szCs w:val="28"/>
        </w:rPr>
      </w:pPr>
      <w:bookmarkStart w:id="81" w:name="_Toc564173160"/>
      <w:r>
        <w:rPr>
          <w:rFonts w:hint="eastAsia" w:ascii="仿宋" w:hAnsi="仿宋" w:eastAsia="仿宋" w:cs="仿宋"/>
          <w:sz w:val="28"/>
          <w:szCs w:val="28"/>
        </w:rPr>
        <w:t>药品标准及映射管理</w:t>
      </w:r>
      <w:bookmarkEnd w:id="81"/>
    </w:p>
    <w:p w14:paraId="3F95B134">
      <w:pPr>
        <w:ind w:firstLine="480"/>
        <w:rPr>
          <w:rFonts w:hint="eastAsia" w:ascii="仿宋" w:hAnsi="仿宋" w:eastAsia="仿宋" w:cs="仿宋"/>
          <w:sz w:val="28"/>
          <w:szCs w:val="28"/>
        </w:rPr>
      </w:pPr>
      <w:r>
        <w:rPr>
          <w:rFonts w:hint="eastAsia" w:ascii="仿宋" w:hAnsi="仿宋" w:eastAsia="仿宋" w:cs="仿宋"/>
          <w:color w:val="000000"/>
          <w:sz w:val="28"/>
          <w:szCs w:val="28"/>
        </w:rPr>
        <w:t>制定药品标准字典，药品归一方式是根据药品字典的药品名称、剂型、规格、生产厂家、批准文号等字段，基于 NMPA 官网数据库的医渡云修订版（错误修正、信息补充等），采用特征检索引擎为 多路径、多模式、轮廓+细节两层搜索模式，同时引入机器学习+深度学习进行自动纠错、模糊召回、特征挖掘等，支持不同维度的特征词匹配规则配置，实现人工标注逻辑，转变为机器为主、人工为辅的模式，对药品标准字典进行归一处理。诊断名称标准化</w:t>
      </w:r>
    </w:p>
    <w:p w14:paraId="446E0389">
      <w:pPr>
        <w:pStyle w:val="7"/>
        <w:tabs>
          <w:tab w:val="left" w:pos="0"/>
          <w:tab w:val="left" w:pos="1152"/>
        </w:tabs>
        <w:spacing w:line="240" w:lineRule="auto"/>
        <w:ind w:firstLine="0"/>
        <w:jc w:val="left"/>
        <w:rPr>
          <w:rFonts w:hint="eastAsia" w:ascii="仿宋" w:hAnsi="仿宋" w:eastAsia="仿宋" w:cs="仿宋"/>
          <w:sz w:val="28"/>
          <w:szCs w:val="28"/>
        </w:rPr>
      </w:pPr>
      <w:bookmarkStart w:id="82" w:name="_Toc917998615"/>
      <w:r>
        <w:rPr>
          <w:rFonts w:hint="eastAsia" w:ascii="仿宋" w:hAnsi="仿宋" w:eastAsia="仿宋" w:cs="仿宋"/>
          <w:sz w:val="28"/>
          <w:szCs w:val="28"/>
        </w:rPr>
        <w:t>诊断名称标准化</w:t>
      </w:r>
      <w:bookmarkEnd w:id="82"/>
    </w:p>
    <w:p w14:paraId="3258A23C">
      <w:pPr>
        <w:ind w:firstLine="480"/>
        <w:rPr>
          <w:rFonts w:hint="eastAsia" w:ascii="仿宋" w:hAnsi="仿宋" w:eastAsia="仿宋" w:cs="仿宋"/>
          <w:sz w:val="28"/>
          <w:szCs w:val="28"/>
        </w:rPr>
      </w:pPr>
      <w:r>
        <w:rPr>
          <w:rFonts w:hint="eastAsia" w:ascii="仿宋" w:hAnsi="仿宋" w:eastAsia="仿宋" w:cs="仿宋"/>
          <w:sz w:val="28"/>
          <w:szCs w:val="28"/>
        </w:rPr>
        <w:t>诊断名称标准化是表示同一种诊断含义的词，按照国标诊断表进行归类（医院也可提供标准诊断表），满足后续不同数据分析的需要。诊断标准化过程中，需要建立疾病相关同义词图谱，对临床书写不规范的诊断进行标准化处理。不同的诊断词之间的关系不同，如“白血病”和“血癌”，“艾滋病”和“获得性免疫综合症”是两组同义的诊断词；诊断词“重度脂肪肝”是“脂肪肝”的一种类型，存在包含与被包含关系。通过归一，最终会将临床诊断与ICD10一一对应起来。如诊断“甲减” 归一到ICD10疾病“甲状腺功能减退”，编码：E03.901。对无法自动归类的诊断进行人工标注说明。在医疗健康数据诊断名称标准化中，一般采用诊断原始数据来源为HIS系统的诊断表和病案首页的诊断表来作为原始来源进行标注。</w:t>
      </w:r>
    </w:p>
    <w:p w14:paraId="47078B44">
      <w:pPr>
        <w:pStyle w:val="7"/>
        <w:tabs>
          <w:tab w:val="left" w:pos="0"/>
          <w:tab w:val="left" w:pos="1152"/>
        </w:tabs>
        <w:spacing w:line="240" w:lineRule="auto"/>
        <w:ind w:firstLine="0"/>
        <w:jc w:val="left"/>
        <w:rPr>
          <w:rFonts w:hint="eastAsia" w:ascii="仿宋" w:hAnsi="仿宋" w:eastAsia="仿宋" w:cs="仿宋"/>
          <w:sz w:val="28"/>
          <w:szCs w:val="28"/>
        </w:rPr>
      </w:pPr>
      <w:bookmarkStart w:id="83" w:name="_Toc1280202257"/>
      <w:r>
        <w:rPr>
          <w:rFonts w:hint="eastAsia" w:ascii="仿宋" w:hAnsi="仿宋" w:eastAsia="仿宋" w:cs="仿宋"/>
          <w:sz w:val="28"/>
          <w:szCs w:val="28"/>
        </w:rPr>
        <w:t>手术名称标准化</w:t>
      </w:r>
      <w:bookmarkEnd w:id="83"/>
    </w:p>
    <w:p w14:paraId="0FC100C0">
      <w:pPr>
        <w:ind w:firstLine="480"/>
        <w:rPr>
          <w:rFonts w:hint="eastAsia" w:ascii="仿宋" w:hAnsi="仿宋" w:eastAsia="仿宋" w:cs="仿宋"/>
          <w:sz w:val="28"/>
          <w:szCs w:val="28"/>
        </w:rPr>
      </w:pPr>
      <w:r>
        <w:rPr>
          <w:rFonts w:hint="eastAsia" w:ascii="仿宋" w:hAnsi="仿宋" w:eastAsia="仿宋" w:cs="仿宋"/>
          <w:color w:val="000000"/>
          <w:sz w:val="28"/>
          <w:szCs w:val="28"/>
        </w:rPr>
        <w:t>手术名称标准化是表示同一种手术含义的词，按照国标手术表进行归类（医院也可提供标准手术表），满足后续不同数据分析的需要。对无法自动归类的手术进行人工标注说明。在医疗健康数据手术名称标准化中，一般采用手术原始数据来源为手麻系统的手术麻醉表和病案首页的手术表来作为原始来源进行标注。</w:t>
      </w:r>
    </w:p>
    <w:p w14:paraId="47AEF6A2">
      <w:pPr>
        <w:pStyle w:val="5"/>
        <w:tabs>
          <w:tab w:val="left" w:pos="0"/>
          <w:tab w:val="left" w:pos="1008"/>
          <w:tab w:val="left" w:pos="1276"/>
        </w:tabs>
        <w:ind w:firstLine="0"/>
        <w:rPr>
          <w:rFonts w:hint="eastAsia" w:ascii="仿宋" w:hAnsi="仿宋" w:eastAsia="仿宋" w:cs="仿宋"/>
          <w:sz w:val="28"/>
          <w:szCs w:val="28"/>
        </w:rPr>
      </w:pPr>
      <w:bookmarkStart w:id="84" w:name="_Toc720674106"/>
      <w:r>
        <w:rPr>
          <w:rFonts w:hint="eastAsia" w:ascii="仿宋" w:hAnsi="仿宋" w:eastAsia="仿宋" w:cs="仿宋"/>
          <w:sz w:val="28"/>
          <w:szCs w:val="28"/>
        </w:rPr>
        <w:t>电子病历解析</w:t>
      </w:r>
      <w:bookmarkEnd w:id="84"/>
    </w:p>
    <w:p w14:paraId="119B12BF">
      <w:pPr>
        <w:pStyle w:val="7"/>
        <w:tabs>
          <w:tab w:val="left" w:pos="0"/>
          <w:tab w:val="left" w:pos="1152"/>
        </w:tabs>
        <w:spacing w:line="240" w:lineRule="auto"/>
        <w:ind w:firstLine="0"/>
        <w:jc w:val="left"/>
        <w:rPr>
          <w:rFonts w:hint="eastAsia" w:ascii="仿宋" w:hAnsi="仿宋" w:eastAsia="仿宋" w:cs="仿宋"/>
          <w:sz w:val="28"/>
          <w:szCs w:val="28"/>
        </w:rPr>
      </w:pPr>
      <w:bookmarkStart w:id="85" w:name="_Toc561930462"/>
      <w:r>
        <w:rPr>
          <w:rFonts w:hint="eastAsia" w:ascii="仿宋" w:hAnsi="仿宋" w:eastAsia="仿宋" w:cs="仿宋"/>
          <w:sz w:val="28"/>
          <w:szCs w:val="28"/>
        </w:rPr>
        <w:t>电子病历预处理</w:t>
      </w:r>
      <w:bookmarkEnd w:id="85"/>
    </w:p>
    <w:p w14:paraId="3D974F73">
      <w:pPr>
        <w:ind w:firstLine="480"/>
        <w:rPr>
          <w:rFonts w:hint="eastAsia" w:ascii="仿宋" w:hAnsi="仿宋" w:eastAsia="仿宋" w:cs="仿宋"/>
          <w:sz w:val="28"/>
          <w:szCs w:val="28"/>
        </w:rPr>
      </w:pPr>
      <w:r>
        <w:rPr>
          <w:rFonts w:hint="eastAsia" w:ascii="仿宋" w:hAnsi="仿宋" w:eastAsia="仿宋" w:cs="仿宋"/>
          <w:sz w:val="28"/>
          <w:szCs w:val="28"/>
        </w:rPr>
        <w:t>医院原生的病历数据中如果存在图片或音频信息、修订信息，这类信息在后续生产时不需要，且使得病历内容较大，导致处理执行起来慢，并且有的时候标注生产所依赖的关键信息不可见，导致影响数据标注，则需要通过预处理进行病历数据结构的处理。</w:t>
      </w:r>
    </w:p>
    <w:p w14:paraId="48E6CE98">
      <w:pPr>
        <w:pStyle w:val="7"/>
        <w:tabs>
          <w:tab w:val="left" w:pos="0"/>
          <w:tab w:val="left" w:pos="1152"/>
        </w:tabs>
        <w:spacing w:line="240" w:lineRule="auto"/>
        <w:ind w:firstLine="0"/>
        <w:jc w:val="left"/>
        <w:rPr>
          <w:rFonts w:hint="eastAsia" w:ascii="仿宋" w:hAnsi="仿宋" w:eastAsia="仿宋" w:cs="仿宋"/>
          <w:sz w:val="28"/>
          <w:szCs w:val="28"/>
          <w:lang w:eastAsia="zh-CN"/>
        </w:rPr>
      </w:pPr>
      <w:bookmarkStart w:id="86" w:name="_Toc1879678975"/>
      <w:r>
        <w:rPr>
          <w:rFonts w:hint="eastAsia" w:ascii="仿宋" w:hAnsi="仿宋" w:eastAsia="仿宋" w:cs="仿宋"/>
          <w:sz w:val="28"/>
          <w:szCs w:val="28"/>
          <w:lang w:eastAsia="zh-CN"/>
        </w:rPr>
        <w:t>电子病历文档拆分与对照</w:t>
      </w:r>
      <w:bookmarkEnd w:id="86"/>
    </w:p>
    <w:p w14:paraId="1E31BFAF">
      <w:pPr>
        <w:ind w:firstLine="480"/>
        <w:rPr>
          <w:rFonts w:hint="eastAsia" w:ascii="仿宋" w:hAnsi="仿宋" w:eastAsia="仿宋" w:cs="仿宋"/>
          <w:sz w:val="28"/>
          <w:szCs w:val="28"/>
        </w:rPr>
      </w:pPr>
      <w:r>
        <w:rPr>
          <w:rFonts w:hint="eastAsia" w:ascii="仿宋" w:hAnsi="仿宋" w:eastAsia="仿宋" w:cs="仿宋"/>
          <w:sz w:val="28"/>
          <w:szCs w:val="28"/>
        </w:rPr>
        <w:t>医院原生的病历xml数据文件里会有多种类型的文档数据，比如一个xml文档里面包含首次病程记录、上级医师查房记录、日常病程记录、有创诊疗操作记录等，文档拆分的目的就是将这些不同文档拆分出来，拆分后的文档名称杂乱无章，需对照为标准文档类型。</w:t>
      </w:r>
    </w:p>
    <w:p w14:paraId="659AB44A">
      <w:pPr>
        <w:rPr>
          <w:rFonts w:hint="eastAsia" w:ascii="仿宋" w:hAnsi="仿宋" w:eastAsia="仿宋" w:cs="仿宋"/>
          <w:sz w:val="28"/>
          <w:szCs w:val="28"/>
        </w:rPr>
      </w:pPr>
      <w:r>
        <w:rPr>
          <w:rFonts w:hint="eastAsia" w:ascii="仿宋" w:hAnsi="仿宋" w:eastAsia="仿宋" w:cs="仿宋"/>
          <w:sz w:val="28"/>
          <w:szCs w:val="28"/>
        </w:rPr>
        <w:t>以下为对照的标准目录：</w:t>
      </w:r>
    </w:p>
    <w:p w14:paraId="10C9A7C7">
      <w:pPr>
        <w:ind w:firstLine="0" w:firstLineChars="0"/>
        <w:jc w:val="center"/>
        <w:rPr>
          <w:rFonts w:hint="eastAsia" w:ascii="仿宋" w:hAnsi="仿宋" w:eastAsia="仿宋" w:cs="仿宋"/>
          <w:sz w:val="28"/>
          <w:szCs w:val="28"/>
        </w:rPr>
      </w:pPr>
      <w:r>
        <w:rPr>
          <w:rFonts w:hint="eastAsia" w:ascii="仿宋" w:hAnsi="仿宋" w:eastAsia="仿宋" w:cs="仿宋"/>
          <w:sz w:val="28"/>
          <w:szCs w:val="28"/>
        </w:rPr>
        <w:t xml:space="preserve">表 </w:t>
      </w:r>
      <w:r>
        <w:rPr>
          <w:rFonts w:hint="eastAsia" w:ascii="仿宋" w:hAnsi="仿宋" w:eastAsia="仿宋" w:cs="仿宋"/>
          <w:sz w:val="28"/>
          <w:szCs w:val="28"/>
          <w:lang w:val="en-US" w:eastAsia="zh-CN"/>
        </w:rPr>
        <w:t>3</w:t>
      </w:r>
      <w:r>
        <w:rPr>
          <w:rFonts w:hint="eastAsia" w:ascii="仿宋" w:hAnsi="仿宋" w:eastAsia="仿宋" w:cs="仿宋"/>
          <w:b/>
          <w:bCs/>
          <w:sz w:val="28"/>
          <w:szCs w:val="28"/>
        </w:rPr>
        <w:t xml:space="preserve"> 对照的标准目录</w:t>
      </w:r>
    </w:p>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0"/>
        <w:gridCol w:w="5955"/>
      </w:tblGrid>
      <w:tr w14:paraId="57ACC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310" w:type="dxa"/>
            <w:shd w:val="clear" w:color="auto" w:fill="5B9BD5" w:themeFill="accent1"/>
            <w:tcMar>
              <w:top w:w="0" w:type="dxa"/>
              <w:left w:w="108" w:type="dxa"/>
              <w:bottom w:w="0" w:type="dxa"/>
              <w:right w:w="108" w:type="dxa"/>
            </w:tcMar>
            <w:vAlign w:val="center"/>
          </w:tcPr>
          <w:p w14:paraId="7F3FDC40">
            <w:pPr>
              <w:ind w:firstLine="0" w:firstLineChars="0"/>
              <w:jc w:val="center"/>
              <w:rPr>
                <w:rFonts w:hint="eastAsia" w:ascii="仿宋" w:hAnsi="仿宋" w:eastAsia="仿宋" w:cs="仿宋"/>
                <w:color w:val="FFFFFF" w:themeColor="background1"/>
                <w:sz w:val="21"/>
                <w:szCs w:val="21"/>
                <w14:textFill>
                  <w14:solidFill>
                    <w14:schemeClr w14:val="bg1"/>
                  </w14:solidFill>
                </w14:textFill>
              </w:rPr>
            </w:pPr>
            <w:r>
              <w:rPr>
                <w:rFonts w:hint="eastAsia" w:ascii="仿宋" w:hAnsi="仿宋" w:eastAsia="仿宋" w:cs="仿宋"/>
                <w:color w:val="FFFFFF" w:themeColor="background1"/>
                <w:sz w:val="21"/>
                <w:szCs w:val="21"/>
                <w14:textFill>
                  <w14:solidFill>
                    <w14:schemeClr w14:val="bg1"/>
                  </w14:solidFill>
                </w14:textFill>
              </w:rPr>
              <w:t>标准文档目录</w:t>
            </w:r>
          </w:p>
        </w:tc>
        <w:tc>
          <w:tcPr>
            <w:tcW w:w="5955" w:type="dxa"/>
            <w:shd w:val="clear" w:color="auto" w:fill="5B9BD5" w:themeFill="accent1"/>
            <w:tcMar>
              <w:top w:w="0" w:type="dxa"/>
              <w:left w:w="108" w:type="dxa"/>
              <w:bottom w:w="0" w:type="dxa"/>
              <w:right w:w="108" w:type="dxa"/>
            </w:tcMar>
            <w:vAlign w:val="center"/>
          </w:tcPr>
          <w:p w14:paraId="6F5FB55F">
            <w:pPr>
              <w:ind w:firstLine="0" w:firstLineChars="0"/>
              <w:jc w:val="center"/>
              <w:rPr>
                <w:rFonts w:hint="eastAsia" w:ascii="仿宋" w:hAnsi="仿宋" w:eastAsia="仿宋" w:cs="仿宋"/>
                <w:color w:val="FFFFFF" w:themeColor="background1"/>
                <w:sz w:val="21"/>
                <w:szCs w:val="21"/>
                <w14:textFill>
                  <w14:solidFill>
                    <w14:schemeClr w14:val="bg1"/>
                  </w14:solidFill>
                </w14:textFill>
              </w:rPr>
            </w:pPr>
            <w:r>
              <w:rPr>
                <w:rFonts w:hint="eastAsia" w:ascii="仿宋" w:hAnsi="仿宋" w:eastAsia="仿宋" w:cs="仿宋"/>
                <w:color w:val="FFFFFF" w:themeColor="background1"/>
                <w:sz w:val="21"/>
                <w:szCs w:val="21"/>
                <w14:textFill>
                  <w14:solidFill>
                    <w14:schemeClr w14:val="bg1"/>
                  </w14:solidFill>
                </w14:textFill>
              </w:rPr>
              <w:t>文档内容</w:t>
            </w:r>
          </w:p>
        </w:tc>
      </w:tr>
      <w:tr w14:paraId="57085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310" w:type="dxa"/>
            <w:tcMar>
              <w:top w:w="0" w:type="dxa"/>
              <w:left w:w="108" w:type="dxa"/>
              <w:bottom w:w="0" w:type="dxa"/>
              <w:right w:w="108" w:type="dxa"/>
            </w:tcMar>
            <w:vAlign w:val="center"/>
          </w:tcPr>
          <w:p w14:paraId="44164784">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门急诊病历</w:t>
            </w:r>
          </w:p>
        </w:tc>
        <w:tc>
          <w:tcPr>
            <w:tcW w:w="5955" w:type="dxa"/>
            <w:tcMar>
              <w:top w:w="0" w:type="dxa"/>
              <w:left w:w="108" w:type="dxa"/>
              <w:bottom w:w="0" w:type="dxa"/>
              <w:right w:w="108" w:type="dxa"/>
            </w:tcMar>
            <w:vAlign w:val="center"/>
          </w:tcPr>
          <w:p w14:paraId="32732C50">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主诉、现病史、个人史、体格检查等</w:t>
            </w:r>
          </w:p>
        </w:tc>
      </w:tr>
      <w:tr w14:paraId="44B44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310" w:type="dxa"/>
            <w:tcMar>
              <w:top w:w="0" w:type="dxa"/>
              <w:left w:w="108" w:type="dxa"/>
              <w:bottom w:w="0" w:type="dxa"/>
              <w:right w:w="108" w:type="dxa"/>
            </w:tcMar>
            <w:vAlign w:val="center"/>
          </w:tcPr>
          <w:p w14:paraId="2FA84CDD">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入院记录</w:t>
            </w:r>
          </w:p>
        </w:tc>
        <w:tc>
          <w:tcPr>
            <w:tcW w:w="5955" w:type="dxa"/>
            <w:tcMar>
              <w:top w:w="0" w:type="dxa"/>
              <w:left w:w="108" w:type="dxa"/>
              <w:bottom w:w="0" w:type="dxa"/>
              <w:right w:w="108" w:type="dxa"/>
            </w:tcMar>
            <w:vAlign w:val="center"/>
          </w:tcPr>
          <w:p w14:paraId="0AD2D4C1">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主诉、现病史、个人史、体格检查、入院诊断、专科检查、辅助检查等</w:t>
            </w:r>
          </w:p>
        </w:tc>
      </w:tr>
      <w:tr w14:paraId="0D5DA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310" w:type="dxa"/>
            <w:tcMar>
              <w:top w:w="0" w:type="dxa"/>
              <w:left w:w="108" w:type="dxa"/>
              <w:bottom w:w="0" w:type="dxa"/>
              <w:right w:w="108" w:type="dxa"/>
            </w:tcMar>
            <w:vAlign w:val="center"/>
          </w:tcPr>
          <w:p w14:paraId="0E269B7C">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出院记录</w:t>
            </w:r>
          </w:p>
        </w:tc>
        <w:tc>
          <w:tcPr>
            <w:tcW w:w="5955" w:type="dxa"/>
            <w:tcMar>
              <w:top w:w="0" w:type="dxa"/>
              <w:left w:w="108" w:type="dxa"/>
              <w:bottom w:w="0" w:type="dxa"/>
              <w:right w:w="108" w:type="dxa"/>
            </w:tcMar>
            <w:vAlign w:val="center"/>
          </w:tcPr>
          <w:p w14:paraId="4101A64C">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入院日期、出院日期、入院情况、诊疗过程描述、出院情况等</w:t>
            </w:r>
          </w:p>
        </w:tc>
      </w:tr>
      <w:tr w14:paraId="1AA67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310" w:type="dxa"/>
            <w:tcMar>
              <w:top w:w="0" w:type="dxa"/>
              <w:left w:w="108" w:type="dxa"/>
              <w:bottom w:w="0" w:type="dxa"/>
              <w:right w:w="108" w:type="dxa"/>
            </w:tcMar>
            <w:vAlign w:val="center"/>
          </w:tcPr>
          <w:p w14:paraId="5FC15A95">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首次病程记录</w:t>
            </w:r>
          </w:p>
        </w:tc>
        <w:tc>
          <w:tcPr>
            <w:tcW w:w="5955" w:type="dxa"/>
            <w:tcMar>
              <w:top w:w="0" w:type="dxa"/>
              <w:left w:w="108" w:type="dxa"/>
              <w:bottom w:w="0" w:type="dxa"/>
              <w:right w:w="108" w:type="dxa"/>
            </w:tcMar>
            <w:vAlign w:val="center"/>
          </w:tcPr>
          <w:p w14:paraId="61CB0462">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病例特点、诊疗计划、鉴别诊断等</w:t>
            </w:r>
          </w:p>
        </w:tc>
      </w:tr>
      <w:tr w14:paraId="2F34A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310" w:type="dxa"/>
            <w:tcMar>
              <w:top w:w="0" w:type="dxa"/>
              <w:left w:w="108" w:type="dxa"/>
              <w:bottom w:w="0" w:type="dxa"/>
              <w:right w:w="108" w:type="dxa"/>
            </w:tcMar>
            <w:vAlign w:val="center"/>
          </w:tcPr>
          <w:p w14:paraId="7FCA4E12">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日常病程记录</w:t>
            </w:r>
          </w:p>
        </w:tc>
        <w:tc>
          <w:tcPr>
            <w:tcW w:w="5955" w:type="dxa"/>
            <w:tcMar>
              <w:top w:w="0" w:type="dxa"/>
              <w:left w:w="108" w:type="dxa"/>
              <w:bottom w:w="0" w:type="dxa"/>
              <w:right w:w="108" w:type="dxa"/>
            </w:tcMar>
            <w:vAlign w:val="center"/>
          </w:tcPr>
          <w:p w14:paraId="757BC804">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日常病程记录、会诊记录、疑难危重记录等</w:t>
            </w:r>
          </w:p>
        </w:tc>
      </w:tr>
      <w:tr w14:paraId="07FA1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310" w:type="dxa"/>
            <w:tcMar>
              <w:top w:w="0" w:type="dxa"/>
              <w:left w:w="108" w:type="dxa"/>
              <w:bottom w:w="0" w:type="dxa"/>
              <w:right w:w="108" w:type="dxa"/>
            </w:tcMar>
            <w:vAlign w:val="center"/>
          </w:tcPr>
          <w:p w14:paraId="1D30C9AE">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24小时入院死亡记录</w:t>
            </w:r>
          </w:p>
        </w:tc>
        <w:tc>
          <w:tcPr>
            <w:tcW w:w="5955" w:type="dxa"/>
            <w:tcMar>
              <w:top w:w="0" w:type="dxa"/>
              <w:left w:w="108" w:type="dxa"/>
              <w:bottom w:w="0" w:type="dxa"/>
              <w:right w:w="108" w:type="dxa"/>
            </w:tcMar>
            <w:vAlign w:val="center"/>
          </w:tcPr>
          <w:p w14:paraId="0321CFD6">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主诉、现病史、个人史、诊疗过程、死亡原因等</w:t>
            </w:r>
          </w:p>
        </w:tc>
      </w:tr>
      <w:tr w14:paraId="500AC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310" w:type="dxa"/>
            <w:tcMar>
              <w:top w:w="0" w:type="dxa"/>
              <w:left w:w="108" w:type="dxa"/>
              <w:bottom w:w="0" w:type="dxa"/>
              <w:right w:w="108" w:type="dxa"/>
            </w:tcMar>
            <w:vAlign w:val="center"/>
          </w:tcPr>
          <w:p w14:paraId="4C98480A">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24小时入出院记录</w:t>
            </w:r>
          </w:p>
        </w:tc>
        <w:tc>
          <w:tcPr>
            <w:tcW w:w="5955" w:type="dxa"/>
            <w:tcMar>
              <w:top w:w="0" w:type="dxa"/>
              <w:left w:w="108" w:type="dxa"/>
              <w:bottom w:w="0" w:type="dxa"/>
              <w:right w:w="108" w:type="dxa"/>
            </w:tcMar>
            <w:vAlign w:val="center"/>
          </w:tcPr>
          <w:p w14:paraId="266B2C10">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主诉、现病史、个人史、出院情况、出院医嘱等</w:t>
            </w:r>
          </w:p>
        </w:tc>
      </w:tr>
      <w:tr w14:paraId="75BCF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310" w:type="dxa"/>
            <w:tcMar>
              <w:top w:w="0" w:type="dxa"/>
              <w:left w:w="108" w:type="dxa"/>
              <w:bottom w:w="0" w:type="dxa"/>
              <w:right w:w="108" w:type="dxa"/>
            </w:tcMar>
            <w:vAlign w:val="center"/>
          </w:tcPr>
          <w:p w14:paraId="6DE886F6">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疑难危重病例讨论记录</w:t>
            </w:r>
          </w:p>
        </w:tc>
        <w:tc>
          <w:tcPr>
            <w:tcW w:w="5955" w:type="dxa"/>
            <w:tcMar>
              <w:top w:w="0" w:type="dxa"/>
              <w:left w:w="108" w:type="dxa"/>
              <w:bottom w:w="0" w:type="dxa"/>
              <w:right w:w="108" w:type="dxa"/>
            </w:tcMar>
            <w:vAlign w:val="center"/>
          </w:tcPr>
          <w:p w14:paraId="1B793F30">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讨论主题、讨论地点、诊疗计划、讨论目的等</w:t>
            </w:r>
          </w:p>
        </w:tc>
      </w:tr>
      <w:tr w14:paraId="5D6FE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310" w:type="dxa"/>
            <w:tcMar>
              <w:top w:w="0" w:type="dxa"/>
              <w:left w:w="108" w:type="dxa"/>
              <w:bottom w:w="0" w:type="dxa"/>
              <w:right w:w="108" w:type="dxa"/>
            </w:tcMar>
            <w:vAlign w:val="center"/>
          </w:tcPr>
          <w:p w14:paraId="3563A43C">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会诊记录</w:t>
            </w:r>
          </w:p>
        </w:tc>
        <w:tc>
          <w:tcPr>
            <w:tcW w:w="5955" w:type="dxa"/>
            <w:tcMar>
              <w:top w:w="0" w:type="dxa"/>
              <w:left w:w="108" w:type="dxa"/>
              <w:bottom w:w="0" w:type="dxa"/>
              <w:right w:w="108" w:type="dxa"/>
            </w:tcMar>
            <w:vAlign w:val="center"/>
          </w:tcPr>
          <w:p w14:paraId="1175685A">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会诊目的、会诊意见、简要病情等</w:t>
            </w:r>
          </w:p>
        </w:tc>
      </w:tr>
      <w:tr w14:paraId="4C3A7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310" w:type="dxa"/>
            <w:tcMar>
              <w:top w:w="0" w:type="dxa"/>
              <w:left w:w="108" w:type="dxa"/>
              <w:bottom w:w="0" w:type="dxa"/>
              <w:right w:w="108" w:type="dxa"/>
            </w:tcMar>
            <w:vAlign w:val="center"/>
          </w:tcPr>
          <w:p w14:paraId="58FE8FA1">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死亡病例讨论记录</w:t>
            </w:r>
          </w:p>
        </w:tc>
        <w:tc>
          <w:tcPr>
            <w:tcW w:w="5955" w:type="dxa"/>
            <w:tcMar>
              <w:top w:w="0" w:type="dxa"/>
              <w:left w:w="108" w:type="dxa"/>
              <w:bottom w:w="0" w:type="dxa"/>
              <w:right w:w="108" w:type="dxa"/>
            </w:tcMar>
            <w:vAlign w:val="center"/>
          </w:tcPr>
          <w:p w14:paraId="2F3300B8">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讨论内容、讨论时间、讨论意见、死亡原因等</w:t>
            </w:r>
          </w:p>
        </w:tc>
      </w:tr>
      <w:tr w14:paraId="102F9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310" w:type="dxa"/>
            <w:tcMar>
              <w:top w:w="0" w:type="dxa"/>
              <w:left w:w="108" w:type="dxa"/>
              <w:bottom w:w="0" w:type="dxa"/>
              <w:right w:w="108" w:type="dxa"/>
            </w:tcMar>
            <w:vAlign w:val="center"/>
          </w:tcPr>
          <w:p w14:paraId="567E0E25">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死亡记录</w:t>
            </w:r>
          </w:p>
        </w:tc>
        <w:tc>
          <w:tcPr>
            <w:tcW w:w="5955" w:type="dxa"/>
            <w:tcMar>
              <w:top w:w="0" w:type="dxa"/>
              <w:left w:w="108" w:type="dxa"/>
              <w:bottom w:w="0" w:type="dxa"/>
              <w:right w:w="108" w:type="dxa"/>
            </w:tcMar>
            <w:vAlign w:val="center"/>
          </w:tcPr>
          <w:p w14:paraId="34173972">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死亡日期、主诉、入院情况、诊疗过程描述等</w:t>
            </w:r>
          </w:p>
        </w:tc>
      </w:tr>
      <w:tr w14:paraId="2CA2B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310" w:type="dxa"/>
            <w:tcMar>
              <w:top w:w="0" w:type="dxa"/>
              <w:left w:w="108" w:type="dxa"/>
              <w:bottom w:w="0" w:type="dxa"/>
              <w:right w:w="108" w:type="dxa"/>
            </w:tcMar>
            <w:vAlign w:val="center"/>
          </w:tcPr>
          <w:p w14:paraId="2A425194">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出院小结</w:t>
            </w:r>
          </w:p>
        </w:tc>
        <w:tc>
          <w:tcPr>
            <w:tcW w:w="5955" w:type="dxa"/>
            <w:tcMar>
              <w:top w:w="0" w:type="dxa"/>
              <w:left w:w="108" w:type="dxa"/>
              <w:bottom w:w="0" w:type="dxa"/>
              <w:right w:w="108" w:type="dxa"/>
            </w:tcMar>
            <w:vAlign w:val="center"/>
          </w:tcPr>
          <w:p w14:paraId="0761C9B0">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入院日期、出院日期、入院情况、诊疗过程描述、出院情况等</w:t>
            </w:r>
          </w:p>
        </w:tc>
      </w:tr>
      <w:tr w14:paraId="799C2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310" w:type="dxa"/>
            <w:tcMar>
              <w:top w:w="0" w:type="dxa"/>
              <w:left w:w="108" w:type="dxa"/>
              <w:bottom w:w="0" w:type="dxa"/>
              <w:right w:w="108" w:type="dxa"/>
            </w:tcMar>
            <w:vAlign w:val="center"/>
          </w:tcPr>
          <w:p w14:paraId="6D4AD41F">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术后首次病程记录</w:t>
            </w:r>
          </w:p>
        </w:tc>
        <w:tc>
          <w:tcPr>
            <w:tcW w:w="5955" w:type="dxa"/>
            <w:tcMar>
              <w:top w:w="0" w:type="dxa"/>
              <w:left w:w="108" w:type="dxa"/>
              <w:bottom w:w="0" w:type="dxa"/>
              <w:right w:w="108" w:type="dxa"/>
            </w:tcMar>
            <w:vAlign w:val="center"/>
          </w:tcPr>
          <w:p w14:paraId="77D5F7A2">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手术开始时间、病程主题、病程时间、麻醉方法、手术名称、手术过程等</w:t>
            </w:r>
          </w:p>
        </w:tc>
      </w:tr>
      <w:tr w14:paraId="31377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310" w:type="dxa"/>
            <w:tcMar>
              <w:top w:w="0" w:type="dxa"/>
              <w:left w:w="108" w:type="dxa"/>
              <w:bottom w:w="0" w:type="dxa"/>
              <w:right w:w="108" w:type="dxa"/>
            </w:tcMar>
            <w:vAlign w:val="center"/>
          </w:tcPr>
          <w:p w14:paraId="00F69346">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有创诊疗操作记录</w:t>
            </w:r>
          </w:p>
        </w:tc>
        <w:tc>
          <w:tcPr>
            <w:tcW w:w="5955" w:type="dxa"/>
            <w:tcMar>
              <w:top w:w="0" w:type="dxa"/>
              <w:left w:w="108" w:type="dxa"/>
              <w:bottom w:w="0" w:type="dxa"/>
              <w:right w:w="108" w:type="dxa"/>
            </w:tcMar>
            <w:vAlign w:val="center"/>
          </w:tcPr>
          <w:p w14:paraId="6759216E">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操作名称、操作时间、操作步骤等</w:t>
            </w:r>
          </w:p>
        </w:tc>
      </w:tr>
      <w:tr w14:paraId="4B419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310" w:type="dxa"/>
            <w:tcMar>
              <w:top w:w="0" w:type="dxa"/>
              <w:left w:w="108" w:type="dxa"/>
              <w:bottom w:w="0" w:type="dxa"/>
              <w:right w:w="108" w:type="dxa"/>
            </w:tcMar>
            <w:vAlign w:val="center"/>
          </w:tcPr>
          <w:p w14:paraId="4790193F">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阶段小结</w:t>
            </w:r>
          </w:p>
        </w:tc>
        <w:tc>
          <w:tcPr>
            <w:tcW w:w="5955" w:type="dxa"/>
            <w:tcMar>
              <w:top w:w="0" w:type="dxa"/>
              <w:left w:w="108" w:type="dxa"/>
              <w:bottom w:w="0" w:type="dxa"/>
              <w:right w:w="108" w:type="dxa"/>
            </w:tcMar>
            <w:vAlign w:val="center"/>
          </w:tcPr>
          <w:p w14:paraId="55A434B1">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入院情况、诊疗过程描述、阶段小结等</w:t>
            </w:r>
          </w:p>
        </w:tc>
      </w:tr>
      <w:tr w14:paraId="2C635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310" w:type="dxa"/>
            <w:tcMar>
              <w:top w:w="0" w:type="dxa"/>
              <w:left w:w="108" w:type="dxa"/>
              <w:bottom w:w="0" w:type="dxa"/>
              <w:right w:w="108" w:type="dxa"/>
            </w:tcMar>
            <w:vAlign w:val="center"/>
          </w:tcPr>
          <w:p w14:paraId="6136E383">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术前讨论</w:t>
            </w:r>
          </w:p>
        </w:tc>
        <w:tc>
          <w:tcPr>
            <w:tcW w:w="5955" w:type="dxa"/>
            <w:tcMar>
              <w:top w:w="0" w:type="dxa"/>
              <w:left w:w="108" w:type="dxa"/>
              <w:bottom w:w="0" w:type="dxa"/>
              <w:right w:w="108" w:type="dxa"/>
            </w:tcMar>
            <w:vAlign w:val="center"/>
          </w:tcPr>
          <w:p w14:paraId="0F4AEC15">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讨论时间、麻醉方法、手术指征、术前准备等</w:t>
            </w:r>
          </w:p>
        </w:tc>
      </w:tr>
      <w:tr w14:paraId="24677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310" w:type="dxa"/>
            <w:tcMar>
              <w:top w:w="0" w:type="dxa"/>
              <w:left w:w="108" w:type="dxa"/>
              <w:bottom w:w="0" w:type="dxa"/>
              <w:right w:w="108" w:type="dxa"/>
            </w:tcMar>
            <w:vAlign w:val="center"/>
          </w:tcPr>
          <w:p w14:paraId="107513A7">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术前小结</w:t>
            </w:r>
          </w:p>
        </w:tc>
        <w:tc>
          <w:tcPr>
            <w:tcW w:w="5955" w:type="dxa"/>
            <w:tcMar>
              <w:top w:w="0" w:type="dxa"/>
              <w:left w:w="108" w:type="dxa"/>
              <w:bottom w:w="0" w:type="dxa"/>
              <w:right w:w="108" w:type="dxa"/>
            </w:tcMar>
            <w:vAlign w:val="center"/>
          </w:tcPr>
          <w:p w14:paraId="43CE8B4E">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手术计划、麻醉方法、手术指征、术前准备等</w:t>
            </w:r>
          </w:p>
        </w:tc>
      </w:tr>
      <w:tr w14:paraId="767AD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310" w:type="dxa"/>
            <w:tcMar>
              <w:top w:w="0" w:type="dxa"/>
              <w:left w:w="108" w:type="dxa"/>
              <w:bottom w:w="0" w:type="dxa"/>
              <w:right w:w="108" w:type="dxa"/>
            </w:tcMar>
            <w:vAlign w:val="center"/>
          </w:tcPr>
          <w:p w14:paraId="20E88C05">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抢救记录</w:t>
            </w:r>
          </w:p>
        </w:tc>
        <w:tc>
          <w:tcPr>
            <w:tcW w:w="5955" w:type="dxa"/>
            <w:tcMar>
              <w:top w:w="0" w:type="dxa"/>
              <w:left w:w="108" w:type="dxa"/>
              <w:bottom w:w="0" w:type="dxa"/>
              <w:right w:w="108" w:type="dxa"/>
            </w:tcMar>
            <w:vAlign w:val="center"/>
          </w:tcPr>
          <w:p w14:paraId="4DFE465B">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抢救时间、抢救过程等</w:t>
            </w:r>
          </w:p>
        </w:tc>
      </w:tr>
      <w:tr w14:paraId="3641B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310" w:type="dxa"/>
            <w:tcMar>
              <w:top w:w="0" w:type="dxa"/>
              <w:left w:w="108" w:type="dxa"/>
              <w:bottom w:w="0" w:type="dxa"/>
              <w:right w:w="108" w:type="dxa"/>
            </w:tcMar>
            <w:vAlign w:val="center"/>
          </w:tcPr>
          <w:p w14:paraId="65CE33B9">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上级查房记录</w:t>
            </w:r>
          </w:p>
        </w:tc>
        <w:tc>
          <w:tcPr>
            <w:tcW w:w="5955" w:type="dxa"/>
            <w:tcMar>
              <w:top w:w="0" w:type="dxa"/>
              <w:left w:w="108" w:type="dxa"/>
              <w:bottom w:w="0" w:type="dxa"/>
              <w:right w:w="108" w:type="dxa"/>
            </w:tcMar>
            <w:vAlign w:val="center"/>
          </w:tcPr>
          <w:p w14:paraId="7F62A546">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查房主题、查房时间、查房记录等</w:t>
            </w:r>
          </w:p>
        </w:tc>
      </w:tr>
      <w:tr w14:paraId="1ED6D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310" w:type="dxa"/>
            <w:tcMar>
              <w:top w:w="0" w:type="dxa"/>
              <w:left w:w="108" w:type="dxa"/>
              <w:bottom w:w="0" w:type="dxa"/>
              <w:right w:w="108" w:type="dxa"/>
            </w:tcMar>
            <w:vAlign w:val="center"/>
          </w:tcPr>
          <w:p w14:paraId="3E0518A7">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交接班记录</w:t>
            </w:r>
          </w:p>
        </w:tc>
        <w:tc>
          <w:tcPr>
            <w:tcW w:w="5955" w:type="dxa"/>
            <w:tcMar>
              <w:top w:w="0" w:type="dxa"/>
              <w:left w:w="108" w:type="dxa"/>
              <w:bottom w:w="0" w:type="dxa"/>
              <w:right w:w="108" w:type="dxa"/>
            </w:tcMar>
            <w:vAlign w:val="center"/>
          </w:tcPr>
          <w:p w14:paraId="4FD66964">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目前情况、诊疗计划、注意事项等</w:t>
            </w:r>
          </w:p>
        </w:tc>
      </w:tr>
      <w:tr w14:paraId="26CD5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310" w:type="dxa"/>
            <w:tcMar>
              <w:top w:w="0" w:type="dxa"/>
              <w:left w:w="108" w:type="dxa"/>
              <w:bottom w:w="0" w:type="dxa"/>
              <w:right w:w="108" w:type="dxa"/>
            </w:tcMar>
            <w:vAlign w:val="center"/>
          </w:tcPr>
          <w:p w14:paraId="01CD8592">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转科记录</w:t>
            </w:r>
          </w:p>
        </w:tc>
        <w:tc>
          <w:tcPr>
            <w:tcW w:w="5955" w:type="dxa"/>
            <w:tcMar>
              <w:top w:w="0" w:type="dxa"/>
              <w:left w:w="108" w:type="dxa"/>
              <w:bottom w:w="0" w:type="dxa"/>
              <w:right w:w="108" w:type="dxa"/>
            </w:tcMar>
            <w:vAlign w:val="center"/>
          </w:tcPr>
          <w:p w14:paraId="2C842424">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转科目的、入院日期、诊疗计划等</w:t>
            </w:r>
          </w:p>
        </w:tc>
      </w:tr>
      <w:tr w14:paraId="61ECB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310" w:type="dxa"/>
            <w:tcMar>
              <w:top w:w="0" w:type="dxa"/>
              <w:left w:w="108" w:type="dxa"/>
              <w:bottom w:w="0" w:type="dxa"/>
              <w:right w:w="108" w:type="dxa"/>
            </w:tcMar>
            <w:vAlign w:val="center"/>
          </w:tcPr>
          <w:p w14:paraId="59B5D57A">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手术记录</w:t>
            </w:r>
          </w:p>
        </w:tc>
        <w:tc>
          <w:tcPr>
            <w:tcW w:w="5955" w:type="dxa"/>
            <w:tcMar>
              <w:top w:w="0" w:type="dxa"/>
              <w:left w:w="108" w:type="dxa"/>
              <w:bottom w:w="0" w:type="dxa"/>
              <w:right w:w="108" w:type="dxa"/>
            </w:tcMar>
            <w:vAlign w:val="center"/>
          </w:tcPr>
          <w:p w14:paraId="7E6F3770">
            <w:pPr>
              <w:ind w:firstLine="0" w:firstLineChars="0"/>
              <w:jc w:val="left"/>
              <w:rPr>
                <w:rFonts w:hint="eastAsia" w:ascii="仿宋" w:hAnsi="仿宋" w:eastAsia="仿宋" w:cs="仿宋"/>
                <w:sz w:val="21"/>
                <w:szCs w:val="21"/>
              </w:rPr>
            </w:pPr>
            <w:r>
              <w:rPr>
                <w:rFonts w:hint="eastAsia" w:ascii="仿宋" w:hAnsi="仿宋" w:eastAsia="仿宋" w:cs="仿宋"/>
                <w:color w:val="333333"/>
                <w:sz w:val="21"/>
                <w:szCs w:val="21"/>
              </w:rPr>
              <w:t>手术过程、麻醉方法、手术时间等</w:t>
            </w:r>
          </w:p>
        </w:tc>
      </w:tr>
    </w:tbl>
    <w:p w14:paraId="7FB17D12">
      <w:pPr>
        <w:pStyle w:val="7"/>
        <w:tabs>
          <w:tab w:val="left" w:pos="0"/>
          <w:tab w:val="left" w:pos="1152"/>
        </w:tabs>
        <w:spacing w:line="240" w:lineRule="auto"/>
        <w:ind w:firstLine="0"/>
        <w:jc w:val="left"/>
        <w:rPr>
          <w:rFonts w:hint="eastAsia" w:ascii="仿宋" w:hAnsi="仿宋" w:eastAsia="仿宋" w:cs="仿宋"/>
          <w:sz w:val="28"/>
          <w:szCs w:val="28"/>
        </w:rPr>
      </w:pPr>
      <w:bookmarkStart w:id="87" w:name="_Toc132601808"/>
      <w:r>
        <w:rPr>
          <w:rFonts w:hint="eastAsia" w:ascii="仿宋" w:hAnsi="仿宋" w:eastAsia="仿宋" w:cs="仿宋"/>
          <w:sz w:val="28"/>
          <w:szCs w:val="28"/>
        </w:rPr>
        <w:t>电子病历章节解析</w:t>
      </w:r>
      <w:bookmarkEnd w:id="87"/>
    </w:p>
    <w:p w14:paraId="324F238A">
      <w:pPr>
        <w:ind w:firstLine="480"/>
        <w:rPr>
          <w:rFonts w:hint="eastAsia" w:ascii="仿宋" w:hAnsi="仿宋" w:eastAsia="仿宋" w:cs="仿宋"/>
          <w:sz w:val="28"/>
          <w:szCs w:val="28"/>
        </w:rPr>
      </w:pPr>
      <w:r>
        <w:rPr>
          <w:rFonts w:hint="eastAsia" w:ascii="仿宋" w:hAnsi="仿宋" w:eastAsia="仿宋" w:cs="仿宋"/>
          <w:color w:val="000000"/>
          <w:sz w:val="28"/>
          <w:szCs w:val="28"/>
        </w:rPr>
        <w:t>章节解析是指对照后的文档类型，在标注即生产的基础上，由机器自动进行标注，进行粗结构化处理，例如把入院记录的主诉内容抽取出来等，后续可以直接去使用。</w:t>
      </w:r>
    </w:p>
    <w:p w14:paraId="0AE8F49E">
      <w:pPr>
        <w:pStyle w:val="5"/>
        <w:tabs>
          <w:tab w:val="left" w:pos="0"/>
          <w:tab w:val="left" w:pos="1008"/>
          <w:tab w:val="left" w:pos="1276"/>
        </w:tabs>
        <w:ind w:firstLine="0"/>
        <w:rPr>
          <w:rFonts w:hint="eastAsia" w:ascii="仿宋" w:hAnsi="仿宋" w:eastAsia="仿宋" w:cs="仿宋"/>
          <w:sz w:val="28"/>
          <w:szCs w:val="28"/>
        </w:rPr>
      </w:pPr>
      <w:bookmarkStart w:id="88" w:name="_Toc1698045117"/>
      <w:r>
        <w:rPr>
          <w:rFonts w:hint="eastAsia" w:ascii="仿宋" w:hAnsi="仿宋" w:eastAsia="仿宋" w:cs="仿宋"/>
          <w:sz w:val="28"/>
          <w:szCs w:val="28"/>
        </w:rPr>
        <w:t>数据结构化</w:t>
      </w:r>
      <w:bookmarkEnd w:id="88"/>
    </w:p>
    <w:p w14:paraId="782CCDCB">
      <w:pPr>
        <w:ind w:firstLine="480"/>
        <w:rPr>
          <w:rFonts w:hint="eastAsia" w:ascii="仿宋" w:hAnsi="仿宋" w:eastAsia="仿宋" w:cs="仿宋"/>
          <w:sz w:val="28"/>
          <w:szCs w:val="28"/>
        </w:rPr>
      </w:pPr>
      <w:r>
        <w:rPr>
          <w:rFonts w:hint="eastAsia" w:ascii="仿宋" w:hAnsi="仿宋" w:eastAsia="仿宋" w:cs="仿宋"/>
          <w:sz w:val="28"/>
          <w:szCs w:val="28"/>
        </w:rPr>
        <w:t>在电子病历医疗数据中，存在大量自然语言文本记录的数据，包括大量有价值信息，故需要利用自然语言处理技术进行数据结构化处理。本技术进行数据结构化处理将分为三个主要层次，分别是基础数据层，自然语言挖掘算法层，以及结构化系统层。基础数据处理层主要是通过整合权威医学标准、大规模专业词库以及真实临床医学词库构建基础词库。然后挖掘算法层利用自然语言识别模型的训练进行实体识别，关键词提取，关系识别分类等工作。最后在结构化系统通过工具化人机协同工作针对临床病历数据进行疾病、手术、药品、症状、诊断、检查检验等数据项的结构化工作。结构化主要从若干个独立维度来进行,对数据依据主题字段进行划分，主要主题字段有；症状、体征、烟酒情况、病理诊断、病理表现､过敏情况､婚育状况等。根据病理或报告中不同字段的语义复杂程度和实际需求,目前结构化框架主要由抽取框架和通用框架组成。</w:t>
      </w:r>
    </w:p>
    <w:p w14:paraId="00F889CD">
      <w:pPr>
        <w:pStyle w:val="4"/>
        <w:tabs>
          <w:tab w:val="left" w:pos="0"/>
          <w:tab w:val="left" w:pos="426"/>
        </w:tabs>
        <w:ind w:firstLine="0"/>
        <w:rPr>
          <w:rFonts w:hint="eastAsia" w:ascii="仿宋" w:hAnsi="仿宋" w:eastAsia="仿宋" w:cs="仿宋"/>
          <w:sz w:val="32"/>
          <w:szCs w:val="32"/>
        </w:rPr>
      </w:pPr>
      <w:bookmarkStart w:id="89" w:name="_Toc1134096436"/>
      <w:bookmarkStart w:id="90" w:name="_Toc12303"/>
      <w:bookmarkStart w:id="91" w:name="_Toc102"/>
      <w:r>
        <w:rPr>
          <w:rFonts w:hint="eastAsia" w:ascii="仿宋" w:hAnsi="仿宋" w:eastAsia="仿宋" w:cs="仿宋"/>
          <w:sz w:val="32"/>
          <w:szCs w:val="32"/>
        </w:rPr>
        <w:t>数据质控服务</w:t>
      </w:r>
      <w:bookmarkEnd w:id="89"/>
      <w:bookmarkEnd w:id="90"/>
      <w:bookmarkEnd w:id="91"/>
    </w:p>
    <w:p w14:paraId="1D830947">
      <w:pPr>
        <w:ind w:firstLine="480"/>
        <w:rPr>
          <w:rFonts w:hint="eastAsia" w:ascii="仿宋" w:hAnsi="仿宋" w:eastAsia="仿宋" w:cs="仿宋"/>
          <w:sz w:val="28"/>
          <w:szCs w:val="28"/>
        </w:rPr>
      </w:pPr>
      <w:r>
        <w:rPr>
          <w:rFonts w:hint="eastAsia" w:ascii="仿宋" w:hAnsi="仿宋" w:eastAsia="仿宋" w:cs="仿宋"/>
          <w:sz w:val="28"/>
          <w:szCs w:val="28"/>
        </w:rPr>
        <w:t>数据质控是非实时性的定期或不定期对源或系统进行的数据质量控制，由数据质量管理人员根据需要发起，对数据的数据质量进行质控评价，得到质控评估结果以作为数据质量改进的参考和依据。</w:t>
      </w:r>
    </w:p>
    <w:p w14:paraId="048BD930">
      <w:pPr>
        <w:pStyle w:val="5"/>
        <w:tabs>
          <w:tab w:val="left" w:pos="0"/>
          <w:tab w:val="left" w:pos="1008"/>
          <w:tab w:val="left" w:pos="1276"/>
        </w:tabs>
        <w:ind w:firstLine="0"/>
        <w:rPr>
          <w:rFonts w:hint="eastAsia" w:ascii="仿宋" w:hAnsi="仿宋" w:eastAsia="仿宋" w:cs="仿宋"/>
          <w:sz w:val="28"/>
          <w:szCs w:val="28"/>
        </w:rPr>
      </w:pPr>
      <w:bookmarkStart w:id="92" w:name="_Toc1841432727"/>
      <w:r>
        <w:rPr>
          <w:rFonts w:hint="eastAsia" w:ascii="仿宋" w:hAnsi="仿宋" w:eastAsia="仿宋" w:cs="仿宋"/>
          <w:sz w:val="28"/>
          <w:szCs w:val="28"/>
        </w:rPr>
        <w:t>自然属性评估/完整性校验</w:t>
      </w:r>
      <w:bookmarkEnd w:id="92"/>
    </w:p>
    <w:p w14:paraId="627E8AFD">
      <w:pPr>
        <w:ind w:firstLine="480"/>
        <w:rPr>
          <w:rFonts w:hint="eastAsia" w:ascii="仿宋" w:hAnsi="仿宋" w:eastAsia="仿宋" w:cs="仿宋"/>
          <w:sz w:val="28"/>
          <w:szCs w:val="28"/>
        </w:rPr>
      </w:pPr>
      <w:r>
        <w:rPr>
          <w:rFonts w:hint="eastAsia" w:ascii="仿宋" w:hAnsi="仿宋" w:eastAsia="仿宋" w:cs="仿宋"/>
          <w:sz w:val="28"/>
          <w:szCs w:val="28"/>
        </w:rPr>
        <w:t>系统提供自然属性相关评估，对数据进行完整性校验，系统提供可视化评估页面，对每张数据表的每个字段进行数据零值、空值、最大最小值等基础属性进行评估和比例统计。</w:t>
      </w:r>
    </w:p>
    <w:p w14:paraId="18948A45">
      <w:pPr>
        <w:pStyle w:val="5"/>
        <w:tabs>
          <w:tab w:val="left" w:pos="0"/>
          <w:tab w:val="left" w:pos="1008"/>
          <w:tab w:val="left" w:pos="1276"/>
        </w:tabs>
        <w:ind w:firstLine="0"/>
        <w:rPr>
          <w:rFonts w:hint="eastAsia" w:ascii="仿宋" w:hAnsi="仿宋" w:eastAsia="仿宋" w:cs="仿宋"/>
          <w:sz w:val="28"/>
          <w:szCs w:val="28"/>
        </w:rPr>
      </w:pPr>
      <w:bookmarkStart w:id="93" w:name="_Toc1573005772"/>
      <w:r>
        <w:rPr>
          <w:rFonts w:hint="eastAsia" w:ascii="仿宋" w:hAnsi="仿宋" w:eastAsia="仿宋" w:cs="仿宋"/>
          <w:sz w:val="28"/>
          <w:szCs w:val="28"/>
        </w:rPr>
        <w:t>规范性校验</w:t>
      </w:r>
      <w:bookmarkEnd w:id="93"/>
    </w:p>
    <w:p w14:paraId="28306361">
      <w:pPr>
        <w:ind w:firstLine="480"/>
        <w:rPr>
          <w:rFonts w:hint="eastAsia" w:ascii="仿宋" w:hAnsi="仿宋" w:eastAsia="仿宋" w:cs="仿宋"/>
          <w:sz w:val="28"/>
          <w:szCs w:val="28"/>
        </w:rPr>
      </w:pPr>
      <w:r>
        <w:rPr>
          <w:rFonts w:hint="eastAsia" w:ascii="仿宋" w:hAnsi="仿宋" w:eastAsia="仿宋" w:cs="仿宋"/>
          <w:sz w:val="28"/>
          <w:szCs w:val="28"/>
        </w:rPr>
        <w:t>通过值分析方法，对表达违规率（格式等与元数据标准定义不符）、非标准率（值与字典不符）进行统计，对无效值、异常值进行分析，发现无效值过多、异常取值等可能的数据质量问题。</w:t>
      </w:r>
    </w:p>
    <w:p w14:paraId="29F576CC">
      <w:pPr>
        <w:pStyle w:val="5"/>
        <w:tabs>
          <w:tab w:val="left" w:pos="0"/>
          <w:tab w:val="left" w:pos="1008"/>
          <w:tab w:val="left" w:pos="1276"/>
        </w:tabs>
        <w:ind w:firstLine="0"/>
        <w:rPr>
          <w:rFonts w:hint="eastAsia" w:ascii="仿宋" w:hAnsi="仿宋" w:eastAsia="仿宋" w:cs="仿宋"/>
          <w:sz w:val="28"/>
          <w:szCs w:val="28"/>
        </w:rPr>
      </w:pPr>
      <w:bookmarkStart w:id="94" w:name="_Toc1984315434"/>
      <w:r>
        <w:rPr>
          <w:rFonts w:hint="eastAsia" w:ascii="仿宋" w:hAnsi="仿宋" w:eastAsia="仿宋" w:cs="仿宋"/>
          <w:sz w:val="28"/>
          <w:szCs w:val="28"/>
        </w:rPr>
        <w:t>传输差异校验</w:t>
      </w:r>
      <w:bookmarkEnd w:id="94"/>
    </w:p>
    <w:p w14:paraId="7B6CD0BF">
      <w:pPr>
        <w:ind w:firstLine="480"/>
        <w:rPr>
          <w:rFonts w:hint="eastAsia" w:ascii="仿宋" w:hAnsi="仿宋" w:eastAsia="仿宋" w:cs="仿宋"/>
          <w:sz w:val="28"/>
          <w:szCs w:val="28"/>
        </w:rPr>
      </w:pPr>
      <w:r>
        <w:rPr>
          <w:rFonts w:hint="eastAsia" w:ascii="仿宋" w:hAnsi="仿宋" w:eastAsia="仿宋" w:cs="仿宋"/>
          <w:sz w:val="28"/>
          <w:szCs w:val="28"/>
        </w:rPr>
        <w:t>通过值传输差异算法，对同字段数据在各层之间传输数量进行统计，发现传输增多或丢失的数据质量问题。</w:t>
      </w:r>
    </w:p>
    <w:p w14:paraId="5923E7B6">
      <w:pPr>
        <w:pStyle w:val="5"/>
        <w:tabs>
          <w:tab w:val="left" w:pos="0"/>
          <w:tab w:val="left" w:pos="1008"/>
          <w:tab w:val="left" w:pos="1276"/>
        </w:tabs>
        <w:ind w:firstLine="0"/>
        <w:rPr>
          <w:rFonts w:hint="eastAsia" w:ascii="仿宋" w:hAnsi="仿宋" w:eastAsia="仿宋" w:cs="仿宋"/>
          <w:sz w:val="28"/>
          <w:szCs w:val="28"/>
        </w:rPr>
      </w:pPr>
      <w:bookmarkStart w:id="95" w:name="_Toc2115944975"/>
      <w:r>
        <w:rPr>
          <w:rFonts w:hint="eastAsia" w:ascii="仿宋" w:hAnsi="仿宋" w:eastAsia="仿宋" w:cs="仿宋"/>
          <w:sz w:val="28"/>
          <w:szCs w:val="28"/>
        </w:rPr>
        <w:t>孤儿数据统计</w:t>
      </w:r>
      <w:bookmarkEnd w:id="95"/>
    </w:p>
    <w:p w14:paraId="5996778A">
      <w:pPr>
        <w:ind w:firstLine="480"/>
        <w:rPr>
          <w:rFonts w:hint="eastAsia" w:ascii="仿宋" w:hAnsi="仿宋" w:eastAsia="仿宋" w:cs="仿宋"/>
          <w:sz w:val="28"/>
          <w:szCs w:val="28"/>
        </w:rPr>
      </w:pPr>
      <w:r>
        <w:rPr>
          <w:rFonts w:hint="eastAsia" w:ascii="仿宋" w:hAnsi="仿宋" w:eastAsia="仿宋" w:cs="仿宋"/>
          <w:sz w:val="28"/>
          <w:szCs w:val="28"/>
        </w:rPr>
        <w:t>通过关联关系（主外键关联情况）统计，对无法关联主表的孤儿数据进行评估，发现数据丢失过多的数据质量问题。</w:t>
      </w:r>
    </w:p>
    <w:p w14:paraId="33C4CFCD">
      <w:pPr>
        <w:pStyle w:val="5"/>
        <w:tabs>
          <w:tab w:val="left" w:pos="0"/>
          <w:tab w:val="left" w:pos="1008"/>
          <w:tab w:val="left" w:pos="1276"/>
        </w:tabs>
        <w:ind w:firstLine="0"/>
        <w:rPr>
          <w:rFonts w:hint="eastAsia" w:ascii="仿宋" w:hAnsi="仿宋" w:eastAsia="仿宋" w:cs="仿宋"/>
          <w:sz w:val="28"/>
          <w:szCs w:val="28"/>
        </w:rPr>
      </w:pPr>
      <w:bookmarkStart w:id="96" w:name="_Toc358000505"/>
      <w:r>
        <w:rPr>
          <w:rFonts w:hint="eastAsia" w:ascii="仿宋" w:hAnsi="仿宋" w:eastAsia="仿宋" w:cs="仿宋"/>
          <w:sz w:val="28"/>
          <w:szCs w:val="28"/>
        </w:rPr>
        <w:t>数据精准核查</w:t>
      </w:r>
      <w:bookmarkEnd w:id="96"/>
    </w:p>
    <w:p w14:paraId="7760D838">
      <w:pPr>
        <w:ind w:firstLine="480"/>
        <w:rPr>
          <w:rFonts w:hint="eastAsia" w:ascii="仿宋" w:hAnsi="仿宋" w:eastAsia="仿宋" w:cs="仿宋"/>
          <w:sz w:val="28"/>
          <w:szCs w:val="28"/>
        </w:rPr>
      </w:pPr>
      <w:r>
        <w:rPr>
          <w:rFonts w:hint="eastAsia" w:ascii="仿宋" w:hAnsi="仿宋" w:eastAsia="仿宋" w:cs="仿宋"/>
          <w:sz w:val="28"/>
          <w:szCs w:val="28"/>
        </w:rPr>
        <w:t>通过数据抽取技术，支持与现实世界实际数据（医院病历数据）对比，对加工的数据进行精准校验，发现数据缺失、重复、错误等数据质量问题。</w:t>
      </w:r>
    </w:p>
    <w:p w14:paraId="0734B809">
      <w:pPr>
        <w:pStyle w:val="5"/>
        <w:tabs>
          <w:tab w:val="left" w:pos="0"/>
          <w:tab w:val="left" w:pos="1008"/>
          <w:tab w:val="left" w:pos="1276"/>
        </w:tabs>
        <w:ind w:firstLine="0"/>
        <w:rPr>
          <w:rFonts w:hint="eastAsia" w:ascii="仿宋" w:hAnsi="仿宋" w:eastAsia="仿宋" w:cs="仿宋"/>
          <w:sz w:val="28"/>
          <w:szCs w:val="28"/>
        </w:rPr>
      </w:pPr>
      <w:bookmarkStart w:id="97" w:name="_Toc1812792288"/>
      <w:r>
        <w:rPr>
          <w:rFonts w:hint="eastAsia" w:ascii="仿宋" w:hAnsi="仿宋" w:eastAsia="仿宋" w:cs="仿宋"/>
          <w:sz w:val="28"/>
          <w:szCs w:val="28"/>
        </w:rPr>
        <w:t>质控规则校验</w:t>
      </w:r>
      <w:bookmarkEnd w:id="97"/>
    </w:p>
    <w:p w14:paraId="7C857B12">
      <w:pPr>
        <w:ind w:firstLine="480"/>
        <w:rPr>
          <w:rFonts w:hint="eastAsia" w:ascii="仿宋" w:hAnsi="仿宋" w:eastAsia="仿宋" w:cs="仿宋"/>
          <w:sz w:val="28"/>
          <w:szCs w:val="28"/>
        </w:rPr>
      </w:pPr>
      <w:r>
        <w:rPr>
          <w:rFonts w:hint="eastAsia" w:ascii="仿宋" w:hAnsi="仿宋" w:eastAsia="仿宋" w:cs="仿宋"/>
          <w:sz w:val="28"/>
          <w:szCs w:val="28"/>
        </w:rPr>
        <w:t>从完整性、一致性、唯一性、准确性等多角度定制含有业务逻辑的质控规则，设置预警阈值，自动校验全量数据，发现数据内容层面可能的数据缺失、逻辑错误等数据质量问题。</w:t>
      </w:r>
    </w:p>
    <w:p w14:paraId="4F5B0EFD">
      <w:pPr>
        <w:pStyle w:val="5"/>
        <w:tabs>
          <w:tab w:val="left" w:pos="0"/>
          <w:tab w:val="left" w:pos="1008"/>
          <w:tab w:val="left" w:pos="1276"/>
        </w:tabs>
        <w:ind w:firstLine="0"/>
        <w:rPr>
          <w:rFonts w:hint="eastAsia" w:ascii="仿宋" w:hAnsi="仿宋" w:eastAsia="仿宋" w:cs="仿宋"/>
          <w:sz w:val="28"/>
          <w:szCs w:val="28"/>
        </w:rPr>
      </w:pPr>
      <w:bookmarkStart w:id="98" w:name="_Toc1249484427"/>
      <w:r>
        <w:rPr>
          <w:rFonts w:hint="eastAsia" w:ascii="仿宋" w:hAnsi="仿宋" w:eastAsia="仿宋" w:cs="仿宋"/>
          <w:sz w:val="28"/>
          <w:szCs w:val="28"/>
        </w:rPr>
        <w:t>多版本数据比对</w:t>
      </w:r>
      <w:bookmarkEnd w:id="98"/>
    </w:p>
    <w:p w14:paraId="51093299">
      <w:pPr>
        <w:ind w:firstLine="480"/>
        <w:rPr>
          <w:rFonts w:hint="eastAsia" w:ascii="仿宋" w:hAnsi="仿宋" w:eastAsia="仿宋" w:cs="仿宋"/>
          <w:sz w:val="28"/>
          <w:szCs w:val="28"/>
        </w:rPr>
      </w:pPr>
      <w:r>
        <w:rPr>
          <w:rFonts w:hint="eastAsia" w:ascii="仿宋" w:hAnsi="仿宋" w:eastAsia="仿宋" w:cs="仿宋"/>
          <w:sz w:val="28"/>
          <w:szCs w:val="28"/>
        </w:rPr>
        <w:t>通过数据量趋势预测分析、内容精确比对等方法，对更新的数据版本间变化进行自动校验，展示数量和内容的变化情况，以保障数据版本更新的质量稳定。</w:t>
      </w:r>
    </w:p>
    <w:p w14:paraId="36B5A439">
      <w:pPr>
        <w:pStyle w:val="5"/>
        <w:tabs>
          <w:tab w:val="left" w:pos="0"/>
          <w:tab w:val="left" w:pos="1008"/>
          <w:tab w:val="left" w:pos="1276"/>
        </w:tabs>
        <w:ind w:firstLine="0"/>
        <w:rPr>
          <w:rFonts w:hint="eastAsia" w:ascii="仿宋" w:hAnsi="仿宋" w:eastAsia="仿宋" w:cs="仿宋"/>
          <w:sz w:val="28"/>
          <w:szCs w:val="28"/>
        </w:rPr>
      </w:pPr>
      <w:bookmarkStart w:id="99" w:name="_Toc1989664223"/>
      <w:r>
        <w:rPr>
          <w:rFonts w:hint="eastAsia" w:ascii="仿宋" w:hAnsi="仿宋" w:eastAsia="仿宋" w:cs="仿宋"/>
          <w:sz w:val="28"/>
          <w:szCs w:val="28"/>
        </w:rPr>
        <w:t>OLAP质量多维度分析</w:t>
      </w:r>
      <w:bookmarkEnd w:id="99"/>
    </w:p>
    <w:p w14:paraId="7BF07831">
      <w:pPr>
        <w:ind w:firstLine="480"/>
        <w:rPr>
          <w:rFonts w:hint="eastAsia" w:ascii="仿宋" w:hAnsi="仿宋" w:eastAsia="仿宋" w:cs="仿宋"/>
          <w:sz w:val="28"/>
          <w:szCs w:val="28"/>
        </w:rPr>
      </w:pPr>
      <w:r>
        <w:rPr>
          <w:rFonts w:hint="eastAsia" w:ascii="仿宋" w:hAnsi="仿宋" w:eastAsia="仿宋" w:cs="仿宋"/>
          <w:sz w:val="28"/>
          <w:szCs w:val="28"/>
        </w:rPr>
        <w:t>利用OLAP星型模型建模技术，从质控需求角度建立多维数据模型，将复杂数据源以维表形式融合到一个／多个事实表中，在此基础上定制质控规则，使质控人员能够迅速、一致地从各个维度方面观察数据，并快速定位问题数据。</w:t>
      </w:r>
    </w:p>
    <w:p w14:paraId="4184EEB3">
      <w:pPr>
        <w:pStyle w:val="5"/>
        <w:tabs>
          <w:tab w:val="left" w:pos="0"/>
          <w:tab w:val="left" w:pos="1008"/>
          <w:tab w:val="left" w:pos="1276"/>
        </w:tabs>
        <w:ind w:firstLine="0"/>
        <w:rPr>
          <w:rFonts w:hint="eastAsia" w:ascii="仿宋" w:hAnsi="仿宋" w:eastAsia="仿宋" w:cs="仿宋"/>
          <w:sz w:val="28"/>
          <w:szCs w:val="28"/>
        </w:rPr>
      </w:pPr>
      <w:bookmarkStart w:id="100" w:name="_Toc1818728524"/>
      <w:r>
        <w:rPr>
          <w:rFonts w:hint="eastAsia" w:ascii="仿宋" w:hAnsi="仿宋" w:eastAsia="仿宋" w:cs="仿宋"/>
          <w:sz w:val="28"/>
          <w:szCs w:val="28"/>
        </w:rPr>
        <w:t>阈值管理</w:t>
      </w:r>
      <w:bookmarkEnd w:id="100"/>
    </w:p>
    <w:p w14:paraId="2D03B95B">
      <w:pPr>
        <w:ind w:firstLine="480"/>
        <w:rPr>
          <w:rFonts w:hint="eastAsia" w:ascii="仿宋" w:hAnsi="仿宋" w:eastAsia="仿宋" w:cs="仿宋"/>
          <w:sz w:val="28"/>
          <w:szCs w:val="28"/>
        </w:rPr>
      </w:pPr>
      <w:r>
        <w:rPr>
          <w:rFonts w:hint="eastAsia" w:ascii="仿宋" w:hAnsi="仿宋" w:eastAsia="仿宋" w:cs="仿宋"/>
          <w:sz w:val="28"/>
          <w:szCs w:val="28"/>
        </w:rPr>
        <w:t>为实现空值率、表达违规率、质控规则等的自动预警，支持对相应质控指标阈值标准的定义和管理。</w:t>
      </w:r>
    </w:p>
    <w:p w14:paraId="40016808">
      <w:pPr>
        <w:pStyle w:val="5"/>
        <w:tabs>
          <w:tab w:val="left" w:pos="0"/>
          <w:tab w:val="left" w:pos="1008"/>
          <w:tab w:val="left" w:pos="1276"/>
        </w:tabs>
        <w:ind w:firstLine="0"/>
        <w:rPr>
          <w:rFonts w:hint="eastAsia" w:ascii="仿宋" w:hAnsi="仿宋" w:eastAsia="仿宋" w:cs="仿宋"/>
          <w:sz w:val="28"/>
          <w:szCs w:val="28"/>
        </w:rPr>
      </w:pPr>
      <w:bookmarkStart w:id="101" w:name="_Toc88071470"/>
      <w:r>
        <w:rPr>
          <w:rFonts w:hint="eastAsia" w:ascii="仿宋" w:hAnsi="仿宋" w:eastAsia="仿宋" w:cs="仿宋"/>
          <w:sz w:val="28"/>
          <w:szCs w:val="28"/>
        </w:rPr>
        <w:t>T+N自动预警</w:t>
      </w:r>
      <w:bookmarkEnd w:id="101"/>
    </w:p>
    <w:p w14:paraId="518FC441">
      <w:pPr>
        <w:ind w:firstLine="480"/>
        <w:rPr>
          <w:rFonts w:hint="eastAsia" w:ascii="仿宋" w:hAnsi="仿宋" w:eastAsia="仿宋" w:cs="仿宋"/>
          <w:sz w:val="28"/>
          <w:szCs w:val="28"/>
        </w:rPr>
      </w:pPr>
      <w:r>
        <w:rPr>
          <w:rFonts w:hint="eastAsia" w:ascii="仿宋" w:hAnsi="仿宋" w:eastAsia="仿宋" w:cs="仿宋"/>
          <w:sz w:val="28"/>
          <w:szCs w:val="28"/>
        </w:rPr>
        <w:t>对T+N数据进行自动比对，对差异超过阈值的情况进行预警。</w:t>
      </w:r>
    </w:p>
    <w:p w14:paraId="6CB57433">
      <w:pPr>
        <w:pStyle w:val="5"/>
        <w:tabs>
          <w:tab w:val="left" w:pos="0"/>
          <w:tab w:val="left" w:pos="1008"/>
          <w:tab w:val="left" w:pos="1276"/>
        </w:tabs>
        <w:ind w:firstLine="0"/>
        <w:rPr>
          <w:rFonts w:hint="eastAsia" w:ascii="仿宋" w:hAnsi="仿宋" w:eastAsia="仿宋" w:cs="仿宋"/>
          <w:sz w:val="28"/>
          <w:szCs w:val="28"/>
        </w:rPr>
      </w:pPr>
      <w:bookmarkStart w:id="102" w:name="_Toc600963507"/>
      <w:r>
        <w:rPr>
          <w:rFonts w:hint="eastAsia" w:ascii="仿宋" w:hAnsi="仿宋" w:eastAsia="仿宋" w:cs="仿宋"/>
          <w:sz w:val="28"/>
          <w:szCs w:val="28"/>
        </w:rPr>
        <w:t>T1增量数据生产</w:t>
      </w:r>
      <w:bookmarkEnd w:id="102"/>
    </w:p>
    <w:p w14:paraId="707A73BA">
      <w:pPr>
        <w:ind w:firstLine="480"/>
        <w:rPr>
          <w:rFonts w:hint="eastAsia" w:ascii="仿宋" w:hAnsi="仿宋" w:eastAsia="仿宋" w:cs="仿宋"/>
          <w:sz w:val="28"/>
          <w:szCs w:val="28"/>
        </w:rPr>
      </w:pPr>
      <w:r>
        <w:rPr>
          <w:rFonts w:hint="eastAsia" w:ascii="仿宋" w:hAnsi="仿宋" w:eastAsia="仿宋" w:cs="仿宋"/>
          <w:sz w:val="28"/>
          <w:szCs w:val="28"/>
        </w:rPr>
        <w:t>标化数据时效性需要达到T+1，通过数据治理工具，进行T1增量数据生产的配置、调度、测试及上线。</w:t>
      </w:r>
    </w:p>
    <w:p w14:paraId="4C66FCE4">
      <w:pPr>
        <w:ind w:firstLine="480"/>
        <w:rPr>
          <w:rFonts w:hint="eastAsia" w:ascii="仿宋" w:hAnsi="仿宋" w:eastAsia="仿宋" w:cs="仿宋"/>
          <w:sz w:val="28"/>
          <w:szCs w:val="28"/>
        </w:rPr>
      </w:pPr>
      <w:r>
        <w:rPr>
          <w:rFonts w:hint="eastAsia" w:ascii="仿宋" w:hAnsi="仿宋" w:eastAsia="仿宋" w:cs="仿宋"/>
          <w:sz w:val="28"/>
          <w:szCs w:val="28"/>
        </w:rPr>
        <w:t>T1增量数据生产配置：</w:t>
      </w:r>
    </w:p>
    <w:p w14:paraId="49151239">
      <w:pPr>
        <w:ind w:firstLine="480"/>
        <w:rPr>
          <w:rFonts w:hint="eastAsia" w:ascii="仿宋" w:hAnsi="仿宋" w:eastAsia="仿宋" w:cs="仿宋"/>
          <w:sz w:val="28"/>
          <w:szCs w:val="28"/>
        </w:rPr>
      </w:pPr>
      <w:r>
        <w:rPr>
          <w:rFonts w:hint="eastAsia" w:ascii="仿宋" w:hAnsi="仿宋" w:eastAsia="仿宋" w:cs="仿宋"/>
          <w:sz w:val="28"/>
          <w:szCs w:val="28"/>
        </w:rPr>
        <w:t>针对每张标准表，根据原始数据是否有时间戳、是否有主键等配置其增量生产的逻辑。针对没有时间戳、没有主键等原始业务表，则需要通过平台配置增量数据发现逻辑，以发现有数据变化的患者，对有变化的患者进行数据抽取，以进行后续的数据治理生产。</w:t>
      </w:r>
    </w:p>
    <w:p w14:paraId="4826819B">
      <w:pPr>
        <w:ind w:firstLine="480"/>
        <w:rPr>
          <w:rFonts w:hint="eastAsia" w:ascii="仿宋" w:hAnsi="仿宋" w:eastAsia="仿宋" w:cs="仿宋"/>
          <w:sz w:val="28"/>
          <w:szCs w:val="28"/>
        </w:rPr>
      </w:pPr>
      <w:r>
        <w:rPr>
          <w:rFonts w:hint="eastAsia" w:ascii="仿宋" w:hAnsi="仿宋" w:eastAsia="仿宋" w:cs="仿宋"/>
          <w:sz w:val="28"/>
          <w:szCs w:val="28"/>
        </w:rPr>
        <w:t>T1增量数据生产调度：</w:t>
      </w:r>
    </w:p>
    <w:p w14:paraId="234F65CD">
      <w:pPr>
        <w:ind w:firstLine="480"/>
        <w:rPr>
          <w:rFonts w:hint="eastAsia" w:ascii="仿宋" w:hAnsi="仿宋" w:eastAsia="仿宋" w:cs="仿宋"/>
          <w:sz w:val="28"/>
          <w:szCs w:val="28"/>
        </w:rPr>
      </w:pPr>
      <w:r>
        <w:rPr>
          <w:rFonts w:hint="eastAsia" w:ascii="仿宋" w:hAnsi="仿宋" w:eastAsia="仿宋" w:cs="仿宋"/>
          <w:sz w:val="28"/>
          <w:szCs w:val="28"/>
        </w:rPr>
        <w:t>配置完成后，需要在平台上进行生产调度任务设置，包括调度周期、调度时间、任务编排（增量抽取、建库、增量生产、数据库合并、数据质控）等。</w:t>
      </w:r>
    </w:p>
    <w:p w14:paraId="51E0654C">
      <w:pPr>
        <w:ind w:firstLine="480"/>
        <w:rPr>
          <w:rFonts w:hint="eastAsia" w:ascii="仿宋" w:hAnsi="仿宋" w:eastAsia="仿宋" w:cs="仿宋"/>
          <w:sz w:val="28"/>
          <w:szCs w:val="28"/>
        </w:rPr>
      </w:pPr>
      <w:r>
        <w:rPr>
          <w:rFonts w:hint="eastAsia" w:ascii="仿宋" w:hAnsi="仿宋" w:eastAsia="仿宋" w:cs="仿宋"/>
          <w:sz w:val="28"/>
          <w:szCs w:val="28"/>
        </w:rPr>
        <w:t>T1增量数据生产测试：</w:t>
      </w:r>
    </w:p>
    <w:p w14:paraId="6BBA2D37">
      <w:pPr>
        <w:ind w:firstLine="480"/>
        <w:rPr>
          <w:rFonts w:hint="eastAsia" w:ascii="仿宋" w:hAnsi="仿宋" w:eastAsia="仿宋" w:cs="仿宋"/>
          <w:sz w:val="28"/>
          <w:szCs w:val="28"/>
        </w:rPr>
      </w:pPr>
      <w:r>
        <w:rPr>
          <w:rFonts w:hint="eastAsia" w:ascii="仿宋" w:hAnsi="仿宋" w:eastAsia="仿宋" w:cs="仿宋"/>
          <w:sz w:val="28"/>
          <w:szCs w:val="28"/>
        </w:rPr>
        <w:t>调度任务设置完成后，则启动测试，整个生产流程调度成功后，则对生产出</w:t>
      </w:r>
      <w:r>
        <w:rPr>
          <w:rFonts w:hint="eastAsia" w:ascii="仿宋" w:hAnsi="仿宋" w:eastAsia="仿宋" w:cs="仿宋"/>
          <w:color w:val="000000"/>
          <w:sz w:val="28"/>
          <w:szCs w:val="28"/>
        </w:rPr>
        <w:t>的数据进行质控，测试源端变化的数据是否被成功的生产到标化数据库中。</w:t>
      </w:r>
    </w:p>
    <w:p w14:paraId="53B25769">
      <w:pPr>
        <w:ind w:firstLine="480"/>
        <w:rPr>
          <w:rFonts w:hint="eastAsia" w:ascii="仿宋" w:hAnsi="仿宋" w:eastAsia="仿宋" w:cs="仿宋"/>
          <w:sz w:val="28"/>
          <w:szCs w:val="28"/>
        </w:rPr>
      </w:pPr>
      <w:r>
        <w:rPr>
          <w:rFonts w:hint="eastAsia" w:ascii="仿宋" w:hAnsi="仿宋" w:eastAsia="仿宋" w:cs="仿宋"/>
          <w:color w:val="000000"/>
          <w:sz w:val="28"/>
          <w:szCs w:val="28"/>
        </w:rPr>
        <w:t>T1增量数据生产上线：</w:t>
      </w:r>
    </w:p>
    <w:p w14:paraId="6623E6FF">
      <w:pPr>
        <w:ind w:firstLine="480"/>
        <w:rPr>
          <w:rFonts w:hint="eastAsia" w:ascii="仿宋" w:hAnsi="仿宋" w:eastAsia="仿宋" w:cs="仿宋"/>
          <w:sz w:val="28"/>
          <w:szCs w:val="28"/>
        </w:rPr>
      </w:pPr>
      <w:r>
        <w:rPr>
          <w:rFonts w:hint="eastAsia" w:ascii="仿宋" w:hAnsi="仿宋" w:eastAsia="仿宋" w:cs="仿宋"/>
          <w:color w:val="000000"/>
          <w:sz w:val="28"/>
          <w:szCs w:val="28"/>
        </w:rPr>
        <w:t>测试成功后，则可将上述流程推上线，线上环境测试通过后，则该任务完成。</w:t>
      </w:r>
    </w:p>
    <w:p w14:paraId="6FBC2F80">
      <w:pPr>
        <w:pStyle w:val="5"/>
        <w:tabs>
          <w:tab w:val="left" w:pos="0"/>
          <w:tab w:val="left" w:pos="1008"/>
          <w:tab w:val="left" w:pos="1276"/>
        </w:tabs>
        <w:ind w:firstLine="0"/>
        <w:rPr>
          <w:rFonts w:hint="eastAsia" w:ascii="仿宋" w:hAnsi="仿宋" w:eastAsia="仿宋" w:cs="仿宋"/>
          <w:sz w:val="28"/>
          <w:szCs w:val="28"/>
        </w:rPr>
      </w:pPr>
      <w:bookmarkStart w:id="103" w:name="_Toc778070308"/>
      <w:r>
        <w:rPr>
          <w:rFonts w:hint="eastAsia" w:ascii="仿宋" w:hAnsi="仿宋" w:eastAsia="仿宋" w:cs="仿宋"/>
          <w:sz w:val="28"/>
          <w:szCs w:val="28"/>
        </w:rPr>
        <w:t>PDCA数据持续治理</w:t>
      </w:r>
      <w:bookmarkEnd w:id="103"/>
    </w:p>
    <w:p w14:paraId="38046CB0">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由于原始数据库可能会发生表结构、表字段内容含义、主数据变更，或者在数据使用过程中会发现一些数据质量问题、数据时效性问题，这些都需要对数据进行持续的治理，以保障数据质量。</w:t>
      </w:r>
    </w:p>
    <w:p w14:paraId="16173C83">
      <w:pPr>
        <w:ind w:firstLine="480"/>
        <w:rPr>
          <w:rFonts w:hint="eastAsia" w:ascii="仿宋" w:hAnsi="仿宋" w:eastAsia="仿宋" w:cs="仿宋"/>
          <w:sz w:val="28"/>
          <w:szCs w:val="28"/>
        </w:rPr>
      </w:pPr>
      <w:r>
        <w:rPr>
          <w:rFonts w:hint="eastAsia" w:ascii="仿宋" w:hAnsi="仿宋" w:eastAsia="仿宋" w:cs="仿宋"/>
          <w:sz w:val="28"/>
          <w:szCs w:val="28"/>
        </w:rPr>
        <w:t>库表结构变更：</w:t>
      </w:r>
    </w:p>
    <w:p w14:paraId="4CD79596">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针对库表结构变更，将通过平台提供的监测预警，变更信息及时发送给运维人员，运维人员将对表结构变化进行评估，如果对数据治理有影响，则通过修改映射语句等方式，及时进行调整，保障数据生产不受影响。</w:t>
      </w:r>
    </w:p>
    <w:p w14:paraId="4A9E573B">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原始数据分历史库表：</w:t>
      </w:r>
    </w:p>
    <w:p w14:paraId="63E058E3">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原始数据库在库表量级达到一定程度后，往往为了提高业务系统的性能采取分库分表的方式，系统监测到变更后，针对分出的历史库表，需要调整映射语句、清洗函数等，保障分出的历史库表数据正常生产。</w:t>
      </w:r>
    </w:p>
    <w:p w14:paraId="18598C3D">
      <w:pPr>
        <w:ind w:firstLine="480"/>
        <w:rPr>
          <w:rFonts w:hint="eastAsia" w:ascii="仿宋" w:hAnsi="仿宋" w:eastAsia="仿宋" w:cs="仿宋"/>
          <w:sz w:val="28"/>
          <w:szCs w:val="28"/>
        </w:rPr>
      </w:pPr>
      <w:r>
        <w:rPr>
          <w:rFonts w:hint="eastAsia" w:ascii="仿宋" w:hAnsi="仿宋" w:eastAsia="仿宋" w:cs="仿宋"/>
          <w:sz w:val="28"/>
          <w:szCs w:val="28"/>
        </w:rPr>
        <w:t>字段内容含义变更：</w:t>
      </w:r>
    </w:p>
    <w:p w14:paraId="054AE9C1">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针对表字段内容含义变更，得到通知后，及时评估变更影响，通过修改映射语句等方式，及时进行调整，保障数据生产的正确性。</w:t>
      </w:r>
    </w:p>
    <w:p w14:paraId="220A880C">
      <w:pPr>
        <w:ind w:firstLine="480"/>
        <w:rPr>
          <w:rFonts w:hint="eastAsia" w:ascii="仿宋" w:hAnsi="仿宋" w:eastAsia="仿宋" w:cs="仿宋"/>
          <w:sz w:val="28"/>
          <w:szCs w:val="28"/>
        </w:rPr>
      </w:pPr>
      <w:r>
        <w:rPr>
          <w:rFonts w:hint="eastAsia" w:ascii="仿宋" w:hAnsi="仿宋" w:eastAsia="仿宋" w:cs="仿宋"/>
          <w:sz w:val="28"/>
          <w:szCs w:val="28"/>
        </w:rPr>
        <w:t>主数据变更：</w:t>
      </w:r>
    </w:p>
    <w:p w14:paraId="6464B303">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针对主数据变更，系统将及时发送主数据变更通知，收到通知后，运维人员及时调整主数据标准表、原始字典到标准表的映射关系，保障主数据的标准化。</w:t>
      </w:r>
    </w:p>
    <w:p w14:paraId="6468B1EC">
      <w:pPr>
        <w:ind w:firstLine="480"/>
        <w:rPr>
          <w:rFonts w:hint="eastAsia" w:ascii="仿宋" w:hAnsi="仿宋" w:eastAsia="仿宋" w:cs="仿宋"/>
          <w:sz w:val="28"/>
          <w:szCs w:val="28"/>
        </w:rPr>
      </w:pPr>
      <w:r>
        <w:rPr>
          <w:rFonts w:hint="eastAsia" w:ascii="仿宋" w:hAnsi="仿宋" w:eastAsia="仿宋" w:cs="仿宋"/>
          <w:sz w:val="28"/>
          <w:szCs w:val="28"/>
        </w:rPr>
        <w:t>电子病历模板变更：</w:t>
      </w:r>
    </w:p>
    <w:p w14:paraId="5668A7E1">
      <w:pPr>
        <w:ind w:firstLine="480"/>
        <w:rPr>
          <w:rFonts w:hint="eastAsia" w:ascii="仿宋" w:hAnsi="仿宋" w:eastAsia="仿宋" w:cs="仿宋"/>
          <w:sz w:val="28"/>
          <w:szCs w:val="28"/>
        </w:rPr>
      </w:pPr>
      <w:r>
        <w:rPr>
          <w:rFonts w:hint="eastAsia" w:ascii="仿宋" w:hAnsi="仿宋" w:eastAsia="仿宋" w:cs="仿宋"/>
          <w:sz w:val="28"/>
          <w:szCs w:val="28"/>
        </w:rPr>
        <w:t>医院电子病历模板根据科室、医务管理，可能会发生变更，系统监测到变更或收到变更通知，运维人员需要及时进行电子病历模板解析，保障电子病历数据正常生产。</w:t>
      </w:r>
    </w:p>
    <w:p w14:paraId="2AFF1362">
      <w:pPr>
        <w:ind w:firstLine="480"/>
        <w:rPr>
          <w:rFonts w:hint="eastAsia" w:ascii="仿宋" w:hAnsi="仿宋" w:eastAsia="仿宋" w:cs="仿宋"/>
          <w:sz w:val="28"/>
          <w:szCs w:val="28"/>
        </w:rPr>
      </w:pPr>
      <w:r>
        <w:rPr>
          <w:rFonts w:hint="eastAsia" w:ascii="仿宋" w:hAnsi="仿宋" w:eastAsia="仿宋" w:cs="仿宋"/>
          <w:sz w:val="28"/>
          <w:szCs w:val="28"/>
        </w:rPr>
        <w:t>其他原始数据质量问题：</w:t>
      </w:r>
    </w:p>
    <w:p w14:paraId="470F7EDF">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针对其他原因引起的原始数据质量问题，系统通过对数据质量问、时效性进行持续的监控，监测到异常或收到问题通知后后，运维人员将进行问题定位，定位到问题后，制定问题修复方案，进行问题修复、测试及上线。</w:t>
      </w:r>
    </w:p>
    <w:p w14:paraId="588DFB97">
      <w:pPr>
        <w:pStyle w:val="3"/>
        <w:tabs>
          <w:tab w:val="left" w:pos="0"/>
          <w:tab w:val="left" w:pos="4406"/>
        </w:tabs>
        <w:ind w:firstLine="0"/>
        <w:rPr>
          <w:rFonts w:hint="eastAsia" w:ascii="仿宋" w:hAnsi="仿宋" w:eastAsia="仿宋" w:cs="仿宋"/>
          <w:sz w:val="32"/>
          <w:szCs w:val="32"/>
        </w:rPr>
      </w:pPr>
      <w:bookmarkStart w:id="104" w:name="_Toc999739973"/>
      <w:bookmarkStart w:id="105" w:name="_Toc26697"/>
      <w:bookmarkStart w:id="106" w:name="_Toc1696862050"/>
      <w:bookmarkStart w:id="107" w:name="_Toc869747805"/>
      <w:bookmarkStart w:id="108" w:name="_Toc958662484"/>
      <w:bookmarkStart w:id="109" w:name="_Toc6292"/>
      <w:bookmarkStart w:id="110" w:name="_Toc24163"/>
      <w:bookmarkStart w:id="111" w:name="_Toc24007"/>
      <w:bookmarkStart w:id="112" w:name="_Toc1915327123"/>
      <w:bookmarkStart w:id="113" w:name="_Toc9205"/>
      <w:bookmarkStart w:id="114" w:name="_Toc14764"/>
      <w:bookmarkStart w:id="115" w:name="_Toc1573274469"/>
      <w:bookmarkStart w:id="116" w:name="_Toc20125"/>
      <w:bookmarkStart w:id="117" w:name="_Toc31012"/>
      <w:bookmarkStart w:id="118" w:name="_Toc30061"/>
      <w:r>
        <w:rPr>
          <w:rFonts w:hint="eastAsia" w:ascii="仿宋" w:hAnsi="仿宋" w:eastAsia="仿宋" w:cs="仿宋"/>
          <w:sz w:val="32"/>
          <w:szCs w:val="32"/>
        </w:rPr>
        <w:t>数据中台</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14:paraId="01861BAB">
      <w:pPr>
        <w:ind w:firstLine="480"/>
        <w:rPr>
          <w:rFonts w:hint="eastAsia" w:ascii="仿宋" w:hAnsi="仿宋" w:eastAsia="仿宋" w:cs="仿宋"/>
          <w:sz w:val="28"/>
          <w:szCs w:val="28"/>
        </w:rPr>
      </w:pPr>
      <w:r>
        <w:rPr>
          <w:rFonts w:hint="eastAsia" w:ascii="仿宋" w:hAnsi="仿宋" w:eastAsia="仿宋" w:cs="仿宋"/>
          <w:sz w:val="28"/>
          <w:szCs w:val="28"/>
        </w:rPr>
        <w:t>数据中台主要将全院数据进行采集、加工治理、存储，构建数据资源池，提供资产管理、质控管理、开发管理等应用，对平台上的数据进行全生命周期管理。</w:t>
      </w:r>
    </w:p>
    <w:p w14:paraId="7426329E">
      <w:pPr>
        <w:pStyle w:val="4"/>
        <w:tabs>
          <w:tab w:val="left" w:pos="0"/>
          <w:tab w:val="left" w:pos="426"/>
        </w:tabs>
        <w:ind w:firstLine="0"/>
        <w:rPr>
          <w:rFonts w:hint="eastAsia" w:ascii="仿宋" w:hAnsi="仿宋" w:eastAsia="仿宋" w:cs="仿宋"/>
          <w:sz w:val="32"/>
          <w:szCs w:val="32"/>
        </w:rPr>
      </w:pPr>
      <w:bookmarkStart w:id="119" w:name="_Toc20921"/>
      <w:bookmarkStart w:id="120" w:name="_Toc31213"/>
      <w:bookmarkStart w:id="121" w:name="_Toc716134376"/>
      <w:r>
        <w:rPr>
          <w:rFonts w:hint="eastAsia" w:ascii="仿宋" w:hAnsi="仿宋" w:eastAsia="仿宋" w:cs="仿宋"/>
          <w:sz w:val="32"/>
          <w:szCs w:val="32"/>
        </w:rPr>
        <w:t>数据资产管理平台</w:t>
      </w:r>
      <w:bookmarkEnd w:id="119"/>
      <w:bookmarkEnd w:id="120"/>
      <w:bookmarkEnd w:id="121"/>
    </w:p>
    <w:p w14:paraId="083B368C">
      <w:pPr>
        <w:ind w:firstLine="480"/>
        <w:rPr>
          <w:rFonts w:hint="eastAsia" w:ascii="仿宋" w:hAnsi="仿宋" w:eastAsia="仿宋" w:cs="仿宋"/>
          <w:sz w:val="28"/>
          <w:szCs w:val="28"/>
        </w:rPr>
      </w:pPr>
      <w:r>
        <w:rPr>
          <w:rFonts w:hint="eastAsia" w:ascii="仿宋" w:hAnsi="仿宋" w:eastAsia="仿宋" w:cs="仿宋"/>
          <w:sz w:val="28"/>
          <w:szCs w:val="28"/>
        </w:rPr>
        <w:t>数据资产管理对平台上沉淀的原始数据、标化数据、主题数据资产管理，包括数据元管理、业务域、业务分类、数据分类分级管理等。数据资产管理提供数据库、表、字段画像，用户可以查看数据使用热度分析、影响关系、血缘关系、时间跨度、数据量、空置率、主外键关系、样例数据等，便于数据理解。系统提供关键词、资产目录等检索功能，可以快速找到需要使用的数据。</w:t>
      </w:r>
    </w:p>
    <w:p w14:paraId="0D4EF63E">
      <w:pPr>
        <w:pStyle w:val="5"/>
        <w:tabs>
          <w:tab w:val="left" w:pos="0"/>
          <w:tab w:val="left" w:pos="1008"/>
          <w:tab w:val="left" w:pos="1276"/>
        </w:tabs>
        <w:ind w:firstLine="0"/>
        <w:rPr>
          <w:rFonts w:hint="eastAsia" w:ascii="仿宋" w:hAnsi="仿宋" w:eastAsia="仿宋" w:cs="仿宋"/>
          <w:sz w:val="28"/>
          <w:szCs w:val="28"/>
        </w:rPr>
      </w:pPr>
      <w:bookmarkStart w:id="122" w:name="_Toc1572099644"/>
      <w:r>
        <w:rPr>
          <w:rFonts w:hint="eastAsia" w:ascii="仿宋" w:hAnsi="仿宋" w:eastAsia="仿宋" w:cs="仿宋"/>
          <w:sz w:val="28"/>
          <w:szCs w:val="28"/>
        </w:rPr>
        <w:t>数据资产概览</w:t>
      </w:r>
      <w:bookmarkEnd w:id="122"/>
    </w:p>
    <w:p w14:paraId="322B1950">
      <w:pPr>
        <w:ind w:firstLine="480"/>
        <w:rPr>
          <w:rFonts w:hint="eastAsia" w:ascii="仿宋" w:hAnsi="仿宋" w:eastAsia="仿宋" w:cs="仿宋"/>
          <w:sz w:val="28"/>
          <w:szCs w:val="28"/>
        </w:rPr>
      </w:pPr>
      <w:r>
        <w:rPr>
          <w:rFonts w:hint="eastAsia" w:ascii="仿宋" w:hAnsi="仿宋" w:eastAsia="仿宋" w:cs="仿宋"/>
          <w:sz w:val="28"/>
          <w:szCs w:val="28"/>
        </w:rPr>
        <w:t>支持展示数据概览，包括业务系统类型数量、数据库数量、数据表数量、数字字段数量和总数据量级；</w:t>
      </w:r>
    </w:p>
    <w:p w14:paraId="0CD54F97">
      <w:pPr>
        <w:ind w:firstLine="480"/>
        <w:rPr>
          <w:rFonts w:hint="eastAsia" w:ascii="仿宋" w:hAnsi="仿宋" w:eastAsia="仿宋" w:cs="仿宋"/>
          <w:sz w:val="28"/>
          <w:szCs w:val="28"/>
        </w:rPr>
      </w:pPr>
      <w:r>
        <w:rPr>
          <w:rFonts w:hint="eastAsia" w:ascii="仿宋" w:hAnsi="仿宋" w:eastAsia="仿宋" w:cs="仿宋"/>
          <w:sz w:val="28"/>
          <w:szCs w:val="28"/>
        </w:rPr>
        <w:t>提供数据资产根据业务系统类别在不同时间跨度数量统计图展示，提供数据库和数据表根据业务系统类别的数据接入量排序展示；</w:t>
      </w:r>
    </w:p>
    <w:p w14:paraId="2E16DFF5">
      <w:pPr>
        <w:ind w:firstLine="480"/>
        <w:rPr>
          <w:rFonts w:hint="eastAsia" w:ascii="仿宋" w:hAnsi="仿宋" w:eastAsia="仿宋" w:cs="仿宋"/>
          <w:sz w:val="28"/>
          <w:szCs w:val="28"/>
        </w:rPr>
      </w:pPr>
      <w:r>
        <w:rPr>
          <w:rFonts w:hint="eastAsia" w:ascii="仿宋" w:hAnsi="仿宋" w:eastAsia="仿宋" w:cs="仿宋"/>
          <w:sz w:val="28"/>
          <w:szCs w:val="28"/>
        </w:rPr>
        <w:t>支持数据质量总分展示，展示参评表、参评字段和参评规则。提供数据质量根据规则类别，在规则量、字段数量、表数量三种的统计图表展示；</w:t>
      </w:r>
    </w:p>
    <w:p w14:paraId="76A30128">
      <w:pPr>
        <w:ind w:firstLine="480"/>
        <w:rPr>
          <w:rFonts w:hint="eastAsia" w:ascii="仿宋" w:hAnsi="仿宋" w:eastAsia="仿宋" w:cs="仿宋"/>
          <w:sz w:val="28"/>
          <w:szCs w:val="28"/>
        </w:rPr>
      </w:pPr>
      <w:r>
        <w:rPr>
          <w:rFonts w:hint="eastAsia" w:ascii="仿宋" w:hAnsi="仿宋" w:eastAsia="仿宋" w:cs="仿宋"/>
          <w:sz w:val="28"/>
          <w:szCs w:val="28"/>
        </w:rPr>
        <w:t>支持数据质量根据时间展示总体评分趋势；</w:t>
      </w:r>
    </w:p>
    <w:p w14:paraId="1935E883">
      <w:pPr>
        <w:ind w:firstLine="480"/>
        <w:rPr>
          <w:rFonts w:hint="eastAsia" w:ascii="仿宋" w:hAnsi="仿宋" w:eastAsia="仿宋" w:cs="仿宋"/>
          <w:sz w:val="28"/>
          <w:szCs w:val="28"/>
        </w:rPr>
      </w:pPr>
      <w:r>
        <w:rPr>
          <w:rFonts w:hint="eastAsia" w:ascii="仿宋" w:hAnsi="仿宋" w:eastAsia="仿宋" w:cs="仿宋"/>
          <w:sz w:val="28"/>
          <w:szCs w:val="28"/>
        </w:rPr>
        <w:t>机构版本支持根据不同规则报告情况，各机构排名情况，支持不同批次的质量报告切换；</w:t>
      </w:r>
    </w:p>
    <w:p w14:paraId="1E226ADC">
      <w:pPr>
        <w:ind w:firstLine="480"/>
        <w:rPr>
          <w:rFonts w:hint="eastAsia" w:ascii="仿宋" w:hAnsi="仿宋" w:eastAsia="仿宋" w:cs="仿宋"/>
          <w:sz w:val="28"/>
          <w:szCs w:val="28"/>
        </w:rPr>
      </w:pPr>
      <w:r>
        <w:rPr>
          <w:rFonts w:hint="eastAsia" w:ascii="仿宋" w:hAnsi="仿宋" w:eastAsia="仿宋" w:cs="仿宋"/>
          <w:sz w:val="28"/>
          <w:szCs w:val="28"/>
        </w:rPr>
        <w:t>支持数据开放不同时间的数据使用情况趋势图、数据库、数据库和调用厂商维度的API调用热度TOP排名；</w:t>
      </w:r>
    </w:p>
    <w:p w14:paraId="61FCF709">
      <w:pPr>
        <w:ind w:firstLine="480"/>
        <w:rPr>
          <w:rFonts w:hint="eastAsia" w:ascii="仿宋" w:hAnsi="仿宋" w:eastAsia="仿宋" w:cs="仿宋"/>
          <w:sz w:val="28"/>
          <w:szCs w:val="28"/>
        </w:rPr>
      </w:pPr>
      <w:r>
        <w:rPr>
          <w:rFonts w:hint="eastAsia" w:ascii="仿宋" w:hAnsi="仿宋" w:eastAsia="仿宋" w:cs="仿宋"/>
          <w:sz w:val="28"/>
          <w:szCs w:val="28"/>
        </w:rPr>
        <w:t xml:space="preserve">支持数据同步状态统计，包括数据更新方式、数据更新状态，T0级数据同步情况统计。支持队列资源监控图展示。 </w:t>
      </w:r>
    </w:p>
    <w:p w14:paraId="657D4A03">
      <w:pPr>
        <w:pStyle w:val="5"/>
        <w:tabs>
          <w:tab w:val="left" w:pos="0"/>
          <w:tab w:val="left" w:pos="1008"/>
          <w:tab w:val="left" w:pos="1276"/>
        </w:tabs>
        <w:ind w:firstLine="0"/>
        <w:rPr>
          <w:rFonts w:hint="eastAsia" w:ascii="仿宋" w:hAnsi="仿宋" w:eastAsia="仿宋" w:cs="仿宋"/>
          <w:sz w:val="28"/>
          <w:szCs w:val="28"/>
        </w:rPr>
      </w:pPr>
      <w:bookmarkStart w:id="123" w:name="_Toc1787407667"/>
      <w:r>
        <w:rPr>
          <w:rFonts w:hint="eastAsia" w:ascii="仿宋" w:hAnsi="仿宋" w:eastAsia="仿宋" w:cs="仿宋"/>
          <w:sz w:val="28"/>
          <w:szCs w:val="28"/>
        </w:rPr>
        <w:t>数据资产地图</w:t>
      </w:r>
      <w:bookmarkEnd w:id="123"/>
    </w:p>
    <w:p w14:paraId="612DA9B3">
      <w:pPr>
        <w:ind w:firstLine="480"/>
        <w:rPr>
          <w:rFonts w:hint="eastAsia" w:ascii="仿宋" w:hAnsi="仿宋" w:eastAsia="仿宋" w:cs="仿宋"/>
          <w:sz w:val="28"/>
          <w:szCs w:val="28"/>
        </w:rPr>
      </w:pPr>
      <w:r>
        <w:rPr>
          <w:rFonts w:hint="eastAsia" w:ascii="仿宋" w:hAnsi="仿宋" w:eastAsia="仿宋" w:cs="仿宋"/>
          <w:sz w:val="28"/>
          <w:szCs w:val="28"/>
        </w:rPr>
        <w:t>支持数据资产按照业务系统类型关联关系的关系图谱，将关联业务最多的业务系统类型居中显示，关联关系使用带箭头的线条展示；</w:t>
      </w:r>
    </w:p>
    <w:p w14:paraId="5CAF5BCC">
      <w:pPr>
        <w:ind w:firstLine="480"/>
        <w:rPr>
          <w:rFonts w:hint="eastAsia" w:ascii="仿宋" w:hAnsi="仿宋" w:eastAsia="仿宋" w:cs="仿宋"/>
          <w:sz w:val="28"/>
          <w:szCs w:val="28"/>
        </w:rPr>
      </w:pPr>
      <w:r>
        <w:rPr>
          <w:rFonts w:hint="eastAsia" w:ascii="仿宋" w:hAnsi="仿宋" w:eastAsia="仿宋" w:cs="仿宋"/>
          <w:sz w:val="28"/>
          <w:szCs w:val="28"/>
        </w:rPr>
        <w:t>业务类型的元素支持高亮显示，鼠标悬浮展示其有关系的业务系统类型。进入后，展开业务系统包含的数据库及展示数据库间的关联图；</w:t>
      </w:r>
    </w:p>
    <w:p w14:paraId="6C6D789D">
      <w:pPr>
        <w:ind w:firstLine="480"/>
        <w:rPr>
          <w:rFonts w:hint="eastAsia" w:ascii="仿宋" w:hAnsi="仿宋" w:eastAsia="仿宋" w:cs="仿宋"/>
          <w:sz w:val="28"/>
          <w:szCs w:val="28"/>
        </w:rPr>
      </w:pPr>
      <w:r>
        <w:rPr>
          <w:rFonts w:hint="eastAsia" w:ascii="仿宋" w:hAnsi="仿宋" w:eastAsia="仿宋" w:cs="仿宋"/>
          <w:sz w:val="28"/>
          <w:szCs w:val="28"/>
        </w:rPr>
        <w:t>在某一固定业务系统类型下可点击数据库的关联关系线，能够展示其下数据表和数据字段的关联关系，展示数据表的数量情况、标识数据字段主外键；</w:t>
      </w:r>
    </w:p>
    <w:p w14:paraId="47B9F73F">
      <w:pPr>
        <w:ind w:firstLine="480"/>
        <w:rPr>
          <w:rFonts w:hint="eastAsia" w:ascii="仿宋" w:hAnsi="仿宋" w:eastAsia="仿宋" w:cs="仿宋"/>
          <w:sz w:val="28"/>
          <w:szCs w:val="28"/>
        </w:rPr>
      </w:pPr>
      <w:r>
        <w:rPr>
          <w:rFonts w:hint="eastAsia" w:ascii="仿宋" w:hAnsi="仿宋" w:eastAsia="仿宋" w:cs="仿宋"/>
          <w:sz w:val="28"/>
          <w:szCs w:val="28"/>
        </w:rPr>
        <w:t>在某一固定业务系统类型下科点击数据库，查看其详情，包括数据库中文名称、英文名称、更新频率、数据更新时间、数据表总量、数据字段总量、数据量级、数据开始时间、非空表个数、所属业务系统类型、厂商名称信息。</w:t>
      </w:r>
    </w:p>
    <w:p w14:paraId="657BBEA5">
      <w:pPr>
        <w:pStyle w:val="5"/>
        <w:tabs>
          <w:tab w:val="left" w:pos="0"/>
          <w:tab w:val="left" w:pos="1008"/>
          <w:tab w:val="left" w:pos="1276"/>
        </w:tabs>
        <w:ind w:firstLine="0"/>
        <w:rPr>
          <w:rFonts w:hint="eastAsia" w:ascii="仿宋" w:hAnsi="仿宋" w:eastAsia="仿宋" w:cs="仿宋"/>
          <w:sz w:val="28"/>
          <w:szCs w:val="28"/>
        </w:rPr>
      </w:pPr>
      <w:bookmarkStart w:id="124" w:name="_Toc1959405033"/>
      <w:r>
        <w:rPr>
          <w:rFonts w:hint="eastAsia" w:ascii="仿宋" w:hAnsi="仿宋" w:eastAsia="仿宋" w:cs="仿宋"/>
          <w:sz w:val="28"/>
          <w:szCs w:val="28"/>
        </w:rPr>
        <w:t>数据资产查询</w:t>
      </w:r>
      <w:bookmarkEnd w:id="124"/>
    </w:p>
    <w:p w14:paraId="71E9741B">
      <w:pPr>
        <w:pStyle w:val="7"/>
        <w:tabs>
          <w:tab w:val="left" w:pos="0"/>
          <w:tab w:val="left" w:pos="1152"/>
        </w:tabs>
        <w:spacing w:line="240" w:lineRule="auto"/>
        <w:ind w:firstLine="0"/>
        <w:rPr>
          <w:rFonts w:hint="eastAsia" w:ascii="仿宋" w:hAnsi="仿宋" w:eastAsia="仿宋" w:cs="仿宋"/>
          <w:sz w:val="28"/>
          <w:szCs w:val="28"/>
        </w:rPr>
      </w:pPr>
      <w:bookmarkStart w:id="125" w:name="_Toc58662886"/>
      <w:r>
        <w:rPr>
          <w:rFonts w:hint="eastAsia" w:ascii="仿宋" w:hAnsi="仿宋" w:eastAsia="仿宋" w:cs="仿宋"/>
          <w:sz w:val="28"/>
          <w:szCs w:val="28"/>
        </w:rPr>
        <w:t>查询</w:t>
      </w:r>
      <w:bookmarkEnd w:id="125"/>
    </w:p>
    <w:p w14:paraId="3CC12FF6">
      <w:pPr>
        <w:ind w:firstLine="48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sz w:val="28"/>
          <w:szCs w:val="28"/>
        </w:rPr>
        <w:t>支持通过关键字对数据库、数据表、字段和SQL进行全局查询，</w:t>
      </w:r>
      <w:r>
        <w:rPr>
          <w:rFonts w:hint="eastAsia" w:ascii="仿宋" w:hAnsi="仿宋" w:eastAsia="仿宋" w:cs="仿宋"/>
          <w:color w:val="000000" w:themeColor="text1"/>
          <w:sz w:val="28"/>
          <w:szCs w:val="28"/>
          <w14:textFill>
            <w14:solidFill>
              <w14:schemeClr w14:val="tx1"/>
            </w14:solidFill>
          </w14:textFill>
        </w:rPr>
        <w:t>可支持模糊搜索，中英文关键字搜索；</w:t>
      </w:r>
    </w:p>
    <w:p w14:paraId="46E49914">
      <w:pPr>
        <w:ind w:firstLine="48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支持数据库、数据表、字段、SQL资产四个维度的符合条件的关键字以高亮的形式显示，直观清晰地展示数据；</w:t>
      </w:r>
    </w:p>
    <w:p w14:paraId="4729905D">
      <w:pPr>
        <w:ind w:firstLine="480"/>
        <w:rPr>
          <w:rFonts w:hint="eastAsia" w:ascii="仿宋" w:hAnsi="仿宋" w:eastAsia="仿宋" w:cs="仿宋"/>
          <w:sz w:val="28"/>
          <w:szCs w:val="28"/>
        </w:rPr>
      </w:pPr>
      <w:r>
        <w:rPr>
          <w:rFonts w:hint="eastAsia" w:ascii="仿宋" w:hAnsi="仿宋" w:eastAsia="仿宋" w:cs="仿宋"/>
          <w:sz w:val="28"/>
          <w:szCs w:val="28"/>
        </w:rPr>
        <w:t>支持通过多维筛选条件对数据库、数据表、数据字段进行交叉筛选，快速定位目标资产；</w:t>
      </w:r>
    </w:p>
    <w:p w14:paraId="61FBBDF0">
      <w:pPr>
        <w:ind w:firstLine="48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支持对接入平台的机构的类别进行多维筛选；</w:t>
      </w:r>
    </w:p>
    <w:p w14:paraId="7AAD4CFC">
      <w:pPr>
        <w:ind w:firstLine="48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针对数据库、数据表、数据字段类资产，数据类型筛选支持原始资产、增强资产、主题资产多维筛选；</w:t>
      </w:r>
    </w:p>
    <w:p w14:paraId="31C0E58E">
      <w:pPr>
        <w:ind w:firstLine="48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针对数据表资产，支持业务域筛选，具体将结合接入大数据中心系统范围调整；</w:t>
      </w:r>
    </w:p>
    <w:p w14:paraId="1E52453F">
      <w:pPr>
        <w:ind w:firstLine="48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针对字段资产，支持业务分类和数据分级多维筛选，业务分类和数据分级可按照实际场景自由定义。</w:t>
      </w:r>
    </w:p>
    <w:p w14:paraId="7565A1D9">
      <w:pPr>
        <w:pStyle w:val="7"/>
        <w:tabs>
          <w:tab w:val="left" w:pos="0"/>
          <w:tab w:val="left" w:pos="1152"/>
        </w:tabs>
        <w:ind w:firstLine="0"/>
        <w:rPr>
          <w:rFonts w:hint="eastAsia" w:ascii="仿宋" w:hAnsi="仿宋" w:eastAsia="仿宋" w:cs="仿宋"/>
          <w:sz w:val="28"/>
          <w:szCs w:val="28"/>
        </w:rPr>
      </w:pPr>
      <w:bookmarkStart w:id="126" w:name="_Toc252131029"/>
      <w:r>
        <w:rPr>
          <w:rFonts w:hint="eastAsia" w:ascii="仿宋" w:hAnsi="仿宋" w:eastAsia="仿宋" w:cs="仿宋"/>
          <w:sz w:val="28"/>
          <w:szCs w:val="28"/>
        </w:rPr>
        <w:t>结果展示</w:t>
      </w:r>
      <w:bookmarkEnd w:id="126"/>
    </w:p>
    <w:p w14:paraId="5FAEAD0D">
      <w:pPr>
        <w:ind w:firstLine="480"/>
        <w:rPr>
          <w:rFonts w:hint="eastAsia" w:ascii="仿宋" w:hAnsi="仿宋" w:eastAsia="仿宋" w:cs="仿宋"/>
          <w:sz w:val="28"/>
          <w:szCs w:val="28"/>
        </w:rPr>
      </w:pPr>
      <w:r>
        <w:rPr>
          <w:rFonts w:hint="eastAsia" w:ascii="仿宋" w:hAnsi="仿宋" w:eastAsia="仿宋" w:cs="仿宋"/>
          <w:sz w:val="28"/>
          <w:szCs w:val="28"/>
          <w:lang w:eastAsia="zh-Hans"/>
        </w:rPr>
        <w:t>支持</w:t>
      </w:r>
      <w:r>
        <w:rPr>
          <w:rFonts w:hint="eastAsia" w:ascii="仿宋" w:hAnsi="仿宋" w:eastAsia="仿宋" w:cs="仿宋"/>
          <w:sz w:val="28"/>
          <w:szCs w:val="28"/>
        </w:rPr>
        <w:t>以列表形式</w:t>
      </w:r>
      <w:r>
        <w:rPr>
          <w:rFonts w:hint="eastAsia" w:ascii="仿宋" w:hAnsi="仿宋" w:eastAsia="仿宋" w:cs="仿宋"/>
          <w:sz w:val="28"/>
          <w:szCs w:val="28"/>
          <w:lang w:eastAsia="zh-Hans"/>
        </w:rPr>
        <w:t>展示</w:t>
      </w:r>
      <w:r>
        <w:rPr>
          <w:rFonts w:hint="eastAsia" w:ascii="仿宋" w:hAnsi="仿宋" w:eastAsia="仿宋" w:cs="仿宋"/>
          <w:sz w:val="28"/>
          <w:szCs w:val="28"/>
        </w:rPr>
        <w:t>符合</w:t>
      </w:r>
      <w:r>
        <w:rPr>
          <w:rFonts w:hint="eastAsia" w:ascii="仿宋" w:hAnsi="仿宋" w:eastAsia="仿宋" w:cs="仿宋"/>
          <w:sz w:val="28"/>
          <w:szCs w:val="28"/>
          <w:lang w:eastAsia="zh-Hans"/>
        </w:rPr>
        <w:t>筛选条件的</w:t>
      </w:r>
      <w:r>
        <w:rPr>
          <w:rFonts w:hint="eastAsia" w:ascii="仿宋" w:hAnsi="仿宋" w:eastAsia="仿宋" w:cs="仿宋"/>
          <w:sz w:val="28"/>
          <w:szCs w:val="28"/>
        </w:rPr>
        <w:t>对应数据库、数据表、字段、SQL资产：</w:t>
      </w:r>
    </w:p>
    <w:p w14:paraId="070C9EEE">
      <w:pPr>
        <w:ind w:firstLine="480"/>
        <w:rPr>
          <w:rFonts w:hint="eastAsia" w:ascii="仿宋" w:hAnsi="仿宋" w:eastAsia="仿宋" w:cs="仿宋"/>
          <w:sz w:val="28"/>
          <w:szCs w:val="28"/>
        </w:rPr>
      </w:pPr>
      <w:r>
        <w:rPr>
          <w:rFonts w:hint="eastAsia" w:ascii="仿宋" w:hAnsi="仿宋" w:eastAsia="仿宋" w:cs="仿宋"/>
          <w:sz w:val="28"/>
          <w:szCs w:val="28"/>
        </w:rPr>
        <w:t>库列表展示如下内容：</w:t>
      </w:r>
    </w:p>
    <w:p w14:paraId="33669CF1">
      <w:pPr>
        <w:ind w:firstLine="480"/>
        <w:rPr>
          <w:rFonts w:hint="eastAsia" w:ascii="仿宋" w:hAnsi="仿宋" w:eastAsia="仿宋" w:cs="仿宋"/>
          <w:sz w:val="28"/>
          <w:szCs w:val="28"/>
        </w:rPr>
      </w:pPr>
      <w:r>
        <w:rPr>
          <w:rFonts w:hint="eastAsia" w:ascii="仿宋" w:hAnsi="仿宋" w:eastAsia="仿宋" w:cs="仿宋"/>
          <w:sz w:val="28"/>
          <w:szCs w:val="28"/>
        </w:rPr>
        <w:t>支持展示数据库名称、据库中文名称、厂商名称、表数量、字段数量、数据量、数据开始时间、数据更新时间、所属业务系统类型、业务域、数据库更新频率、最近盘点时间、库使用热度</w:t>
      </w:r>
    </w:p>
    <w:p w14:paraId="6BF92B3E">
      <w:pPr>
        <w:ind w:firstLine="480"/>
        <w:rPr>
          <w:rFonts w:hint="eastAsia" w:ascii="仿宋" w:hAnsi="仿宋" w:eastAsia="仿宋" w:cs="仿宋"/>
          <w:sz w:val="28"/>
          <w:szCs w:val="28"/>
        </w:rPr>
      </w:pPr>
      <w:r>
        <w:rPr>
          <w:rFonts w:hint="eastAsia" w:ascii="仿宋" w:hAnsi="仿宋" w:eastAsia="仿宋" w:cs="仿宋"/>
          <w:sz w:val="28"/>
          <w:szCs w:val="28"/>
        </w:rPr>
        <w:t>支持展示数据库数据量时间分布图，提供年和月的切换功能；</w:t>
      </w:r>
    </w:p>
    <w:p w14:paraId="1AEC4502">
      <w:pPr>
        <w:ind w:firstLine="480"/>
        <w:rPr>
          <w:rFonts w:hint="eastAsia" w:ascii="仿宋" w:hAnsi="仿宋" w:eastAsia="仿宋" w:cs="仿宋"/>
          <w:sz w:val="28"/>
          <w:szCs w:val="28"/>
        </w:rPr>
      </w:pPr>
      <w:r>
        <w:rPr>
          <w:rFonts w:hint="eastAsia" w:ascii="仿宋" w:hAnsi="仿宋" w:eastAsia="仿宋" w:cs="仿宋"/>
          <w:sz w:val="28"/>
          <w:szCs w:val="28"/>
        </w:rPr>
        <w:t>提供基于业务系统类型的时间分布图。</w:t>
      </w:r>
    </w:p>
    <w:p w14:paraId="06205042">
      <w:pPr>
        <w:ind w:firstLine="480"/>
        <w:rPr>
          <w:rFonts w:hint="eastAsia" w:ascii="仿宋" w:hAnsi="仿宋" w:eastAsia="仿宋" w:cs="仿宋"/>
          <w:sz w:val="28"/>
          <w:szCs w:val="28"/>
        </w:rPr>
      </w:pPr>
      <w:r>
        <w:rPr>
          <w:rFonts w:hint="eastAsia" w:ascii="仿宋" w:hAnsi="仿宋" w:eastAsia="仿宋" w:cs="仿宋"/>
          <w:sz w:val="28"/>
          <w:szCs w:val="28"/>
        </w:rPr>
        <w:t>表列表展示如下内容：</w:t>
      </w:r>
    </w:p>
    <w:p w14:paraId="2664393E">
      <w:pPr>
        <w:ind w:firstLine="480"/>
        <w:rPr>
          <w:rFonts w:hint="eastAsia" w:ascii="仿宋" w:hAnsi="仿宋" w:eastAsia="仿宋" w:cs="仿宋"/>
          <w:sz w:val="28"/>
          <w:szCs w:val="28"/>
        </w:rPr>
      </w:pPr>
      <w:r>
        <w:rPr>
          <w:rFonts w:hint="eastAsia" w:ascii="仿宋" w:hAnsi="仿宋" w:eastAsia="仿宋" w:cs="仿宋"/>
          <w:sz w:val="28"/>
          <w:szCs w:val="28"/>
        </w:rPr>
        <w:t>支持展示数据表英文名、中文名称、所属数据库名称、字段数量、数据量级、数据开始时间、数据更新时间、更新频率、最近盘点时间、使用热度。</w:t>
      </w:r>
    </w:p>
    <w:p w14:paraId="16DCC804">
      <w:pPr>
        <w:ind w:firstLine="480"/>
        <w:rPr>
          <w:rFonts w:hint="eastAsia" w:ascii="仿宋" w:hAnsi="仿宋" w:eastAsia="仿宋" w:cs="仿宋"/>
          <w:sz w:val="28"/>
          <w:szCs w:val="28"/>
        </w:rPr>
      </w:pPr>
      <w:r>
        <w:rPr>
          <w:rFonts w:hint="eastAsia" w:ascii="仿宋" w:hAnsi="仿宋" w:eastAsia="仿宋" w:cs="仿宋"/>
          <w:sz w:val="28"/>
          <w:szCs w:val="28"/>
        </w:rPr>
        <w:t>字段列表展示如下内容：</w:t>
      </w:r>
    </w:p>
    <w:p w14:paraId="3DEBDDB7">
      <w:pPr>
        <w:ind w:firstLine="480"/>
        <w:rPr>
          <w:rFonts w:hint="eastAsia" w:ascii="仿宋" w:hAnsi="仿宋" w:eastAsia="仿宋" w:cs="仿宋"/>
          <w:sz w:val="28"/>
          <w:szCs w:val="28"/>
        </w:rPr>
      </w:pPr>
      <w:r>
        <w:rPr>
          <w:rFonts w:hint="eastAsia" w:ascii="仿宋" w:hAnsi="仿宋" w:eastAsia="仿宋" w:cs="仿宋"/>
          <w:sz w:val="28"/>
          <w:szCs w:val="28"/>
        </w:rPr>
        <w:t>支持展示字段英文名称、字段中文名称、所属库、字段类型、字段定义、有值率、业务数据分类、数据分级</w:t>
      </w:r>
    </w:p>
    <w:p w14:paraId="36C7D197">
      <w:pPr>
        <w:ind w:firstLine="480"/>
        <w:rPr>
          <w:rFonts w:hint="eastAsia" w:ascii="仿宋" w:hAnsi="仿宋" w:eastAsia="仿宋" w:cs="仿宋"/>
          <w:sz w:val="28"/>
          <w:szCs w:val="28"/>
        </w:rPr>
      </w:pPr>
      <w:r>
        <w:rPr>
          <w:rFonts w:hint="eastAsia" w:ascii="仿宋" w:hAnsi="仿宋" w:eastAsia="仿宋" w:cs="仿宋"/>
          <w:sz w:val="28"/>
          <w:szCs w:val="28"/>
        </w:rPr>
        <w:t>SQL资产列表展示如下内容：</w:t>
      </w:r>
    </w:p>
    <w:p w14:paraId="7D7670CF">
      <w:pPr>
        <w:ind w:firstLine="480"/>
        <w:rPr>
          <w:rFonts w:hint="eastAsia" w:ascii="仿宋" w:hAnsi="仿宋" w:eastAsia="仿宋" w:cs="仿宋"/>
          <w:sz w:val="28"/>
          <w:szCs w:val="28"/>
        </w:rPr>
      </w:pPr>
      <w:r>
        <w:rPr>
          <w:rFonts w:hint="eastAsia" w:ascii="仿宋" w:hAnsi="仿宋" w:eastAsia="仿宋" w:cs="仿宋"/>
          <w:sz w:val="28"/>
          <w:szCs w:val="28"/>
        </w:rPr>
        <w:t>SQL资产列表展示SQL语句名称、SQL语句、创建者等信息；</w:t>
      </w:r>
    </w:p>
    <w:p w14:paraId="0CD63421">
      <w:pPr>
        <w:ind w:firstLine="480"/>
        <w:rPr>
          <w:rFonts w:hint="eastAsia" w:ascii="仿宋" w:hAnsi="仿宋" w:eastAsia="仿宋" w:cs="仿宋"/>
          <w:sz w:val="28"/>
          <w:szCs w:val="28"/>
        </w:rPr>
      </w:pPr>
      <w:r>
        <w:rPr>
          <w:rFonts w:hint="eastAsia" w:ascii="仿宋" w:hAnsi="仿宋" w:eastAsia="仿宋" w:cs="仿宋"/>
          <w:sz w:val="28"/>
          <w:szCs w:val="28"/>
        </w:rPr>
        <w:t>支持选中一条SQL语句，进入数据查询页面，该条SQL语句填充到数据查询的SQL编辑区域，用户可对SQL语句进行编辑或运行。</w:t>
      </w:r>
    </w:p>
    <w:p w14:paraId="22535333">
      <w:pPr>
        <w:ind w:firstLine="480"/>
        <w:rPr>
          <w:rFonts w:hint="eastAsia" w:ascii="仿宋" w:hAnsi="仿宋" w:eastAsia="仿宋" w:cs="仿宋"/>
          <w:sz w:val="28"/>
          <w:szCs w:val="28"/>
        </w:rPr>
      </w:pPr>
      <w:r>
        <w:rPr>
          <w:rFonts w:hint="eastAsia" w:ascii="仿宋" w:hAnsi="仿宋" w:eastAsia="仿宋" w:cs="仿宋"/>
          <w:sz w:val="28"/>
          <w:szCs w:val="28"/>
        </w:rPr>
        <w:t>支持</w:t>
      </w:r>
      <w:r>
        <w:rPr>
          <w:rFonts w:hint="eastAsia" w:ascii="仿宋" w:hAnsi="仿宋" w:eastAsia="仿宋" w:cs="仿宋"/>
          <w:sz w:val="28"/>
          <w:szCs w:val="28"/>
          <w:lang w:eastAsia="zh-Hans"/>
        </w:rPr>
        <w:t>支持</w:t>
      </w:r>
      <w:r>
        <w:rPr>
          <w:rFonts w:hint="eastAsia" w:ascii="仿宋" w:hAnsi="仿宋" w:eastAsia="仿宋" w:cs="仿宋"/>
          <w:sz w:val="28"/>
          <w:szCs w:val="28"/>
        </w:rPr>
        <w:t>通过点击列表</w:t>
      </w:r>
      <w:r>
        <w:rPr>
          <w:rFonts w:hint="eastAsia" w:ascii="仿宋" w:hAnsi="仿宋" w:eastAsia="仿宋" w:cs="仿宋"/>
          <w:sz w:val="28"/>
          <w:szCs w:val="28"/>
          <w:lang w:eastAsia="zh-Hans"/>
        </w:rPr>
        <w:t>数据项</w:t>
      </w:r>
      <w:r>
        <w:rPr>
          <w:rFonts w:hint="eastAsia" w:ascii="仿宋" w:hAnsi="仿宋" w:eastAsia="仿宋" w:cs="仿宋"/>
          <w:sz w:val="28"/>
          <w:szCs w:val="28"/>
        </w:rPr>
        <w:t>，进行升序、逆序排序。</w:t>
      </w:r>
    </w:p>
    <w:p w14:paraId="70B23A39">
      <w:pPr>
        <w:pStyle w:val="5"/>
        <w:tabs>
          <w:tab w:val="left" w:pos="0"/>
          <w:tab w:val="left" w:pos="1008"/>
          <w:tab w:val="left" w:pos="1276"/>
        </w:tabs>
        <w:ind w:firstLine="0"/>
        <w:rPr>
          <w:rFonts w:hint="eastAsia" w:ascii="仿宋" w:hAnsi="仿宋" w:eastAsia="仿宋" w:cs="仿宋"/>
          <w:sz w:val="28"/>
          <w:szCs w:val="28"/>
        </w:rPr>
      </w:pPr>
      <w:bookmarkStart w:id="127" w:name="_Toc580968872"/>
      <w:r>
        <w:rPr>
          <w:rFonts w:hint="eastAsia" w:ascii="仿宋" w:hAnsi="仿宋" w:eastAsia="仿宋" w:cs="仿宋"/>
          <w:sz w:val="28"/>
          <w:szCs w:val="28"/>
        </w:rPr>
        <w:t>数据库资产管理</w:t>
      </w:r>
      <w:bookmarkEnd w:id="127"/>
    </w:p>
    <w:p w14:paraId="2B69D03B">
      <w:pPr>
        <w:pStyle w:val="7"/>
        <w:tabs>
          <w:tab w:val="left" w:pos="0"/>
          <w:tab w:val="left" w:pos="1152"/>
        </w:tabs>
        <w:spacing w:line="240" w:lineRule="auto"/>
        <w:ind w:firstLine="0"/>
        <w:rPr>
          <w:rFonts w:hint="eastAsia" w:ascii="仿宋" w:hAnsi="仿宋" w:eastAsia="仿宋" w:cs="仿宋"/>
          <w:sz w:val="28"/>
          <w:szCs w:val="28"/>
        </w:rPr>
      </w:pPr>
      <w:bookmarkStart w:id="128" w:name="_Toc1883172442"/>
      <w:r>
        <w:rPr>
          <w:rFonts w:hint="eastAsia" w:ascii="仿宋" w:hAnsi="仿宋" w:eastAsia="仿宋" w:cs="仿宋"/>
          <w:sz w:val="28"/>
          <w:szCs w:val="28"/>
        </w:rPr>
        <w:t>数据库详情</w:t>
      </w:r>
      <w:bookmarkEnd w:id="128"/>
    </w:p>
    <w:p w14:paraId="050F190C">
      <w:pPr>
        <w:ind w:firstLine="480"/>
        <w:rPr>
          <w:rFonts w:hint="eastAsia" w:ascii="仿宋" w:hAnsi="仿宋" w:eastAsia="仿宋" w:cs="仿宋"/>
          <w:sz w:val="28"/>
          <w:szCs w:val="28"/>
        </w:rPr>
      </w:pPr>
      <w:r>
        <w:rPr>
          <w:rFonts w:hint="eastAsia" w:ascii="仿宋" w:hAnsi="仿宋" w:eastAsia="仿宋" w:cs="仿宋"/>
          <w:sz w:val="28"/>
          <w:szCs w:val="28"/>
        </w:rPr>
        <w:t>数据库概况：支持查看表数量、字段数量、数据总量、非空表个数、厂商、数据库类型、操作系统、数据库更新频率、数据更新时间等；</w:t>
      </w:r>
    </w:p>
    <w:p w14:paraId="25187A88">
      <w:pPr>
        <w:ind w:firstLine="480"/>
        <w:rPr>
          <w:rFonts w:hint="eastAsia" w:ascii="仿宋" w:hAnsi="仿宋" w:eastAsia="仿宋" w:cs="仿宋"/>
          <w:sz w:val="28"/>
          <w:szCs w:val="28"/>
        </w:rPr>
      </w:pPr>
      <w:r>
        <w:rPr>
          <w:rFonts w:hint="eastAsia" w:ascii="仿宋" w:hAnsi="仿宋" w:eastAsia="仿宋" w:cs="仿宋"/>
          <w:sz w:val="28"/>
          <w:szCs w:val="28"/>
        </w:rPr>
        <w:t xml:space="preserve">数据表：支持以列表形式查看数据库下所有数据表 </w:t>
      </w:r>
    </w:p>
    <w:p w14:paraId="21300A01">
      <w:pPr>
        <w:ind w:firstLine="480"/>
        <w:rPr>
          <w:rFonts w:hint="eastAsia" w:ascii="仿宋" w:hAnsi="仿宋" w:eastAsia="仿宋" w:cs="仿宋"/>
          <w:sz w:val="28"/>
          <w:szCs w:val="28"/>
        </w:rPr>
      </w:pPr>
      <w:r>
        <w:rPr>
          <w:rFonts w:hint="eastAsia" w:ascii="仿宋" w:hAnsi="仿宋" w:eastAsia="仿宋" w:cs="仿宋"/>
          <w:sz w:val="28"/>
          <w:szCs w:val="28"/>
        </w:rPr>
        <w:t>变更历史：支持数据库元数据变更历史，包括变更的表、字段及变更类型（新增、删除）；</w:t>
      </w:r>
    </w:p>
    <w:p w14:paraId="0A48F8AC">
      <w:pPr>
        <w:ind w:firstLine="480"/>
        <w:rPr>
          <w:rFonts w:hint="eastAsia" w:ascii="仿宋" w:hAnsi="仿宋" w:eastAsia="仿宋" w:cs="仿宋"/>
          <w:sz w:val="28"/>
          <w:szCs w:val="28"/>
        </w:rPr>
      </w:pPr>
      <w:r>
        <w:rPr>
          <w:rFonts w:hint="eastAsia" w:ascii="仿宋" w:hAnsi="仿宋" w:eastAsia="仿宋" w:cs="仿宋"/>
          <w:sz w:val="28"/>
          <w:szCs w:val="28"/>
        </w:rPr>
        <w:t>库影响：支持对原始数据库展示其影响分析，即使用该原始库进行数据加工的库、表</w:t>
      </w:r>
    </w:p>
    <w:p w14:paraId="3283A5A4">
      <w:pPr>
        <w:ind w:firstLine="480"/>
        <w:rPr>
          <w:rFonts w:hint="eastAsia" w:ascii="仿宋" w:hAnsi="仿宋" w:eastAsia="仿宋" w:cs="仿宋"/>
          <w:sz w:val="28"/>
          <w:szCs w:val="28"/>
        </w:rPr>
      </w:pPr>
      <w:r>
        <w:rPr>
          <w:rFonts w:hint="eastAsia" w:ascii="仿宋" w:hAnsi="仿宋" w:eastAsia="仿宋" w:cs="仿宋"/>
          <w:sz w:val="28"/>
          <w:szCs w:val="28"/>
        </w:rPr>
        <w:t>库血缘：支持对增强类型的数据库展示其血缘关系，即展示该增强库是由哪些原始库、表加工而来。</w:t>
      </w:r>
    </w:p>
    <w:p w14:paraId="044F1CC3">
      <w:pPr>
        <w:pStyle w:val="7"/>
        <w:tabs>
          <w:tab w:val="left" w:pos="0"/>
          <w:tab w:val="left" w:pos="1152"/>
        </w:tabs>
        <w:spacing w:line="240" w:lineRule="auto"/>
        <w:ind w:firstLine="0"/>
        <w:rPr>
          <w:rFonts w:hint="eastAsia" w:ascii="仿宋" w:hAnsi="仿宋" w:eastAsia="仿宋" w:cs="仿宋"/>
          <w:sz w:val="28"/>
          <w:szCs w:val="28"/>
        </w:rPr>
      </w:pPr>
      <w:bookmarkStart w:id="129" w:name="_Toc865243208"/>
      <w:r>
        <w:rPr>
          <w:rFonts w:hint="eastAsia" w:ascii="仿宋" w:hAnsi="仿宋" w:eastAsia="仿宋" w:cs="仿宋"/>
          <w:sz w:val="28"/>
          <w:szCs w:val="28"/>
        </w:rPr>
        <w:t>数据库属性管理</w:t>
      </w:r>
      <w:bookmarkEnd w:id="129"/>
    </w:p>
    <w:p w14:paraId="660BC630">
      <w:pPr>
        <w:ind w:firstLine="48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数据库属性管理支持编辑库属性，可编辑内容包括：</w:t>
      </w:r>
    </w:p>
    <w:p w14:paraId="1347795E">
      <w:pPr>
        <w:numPr>
          <w:ilvl w:val="0"/>
          <w:numId w:val="7"/>
        </w:numPr>
        <w:ind w:left="1378" w:firstLineChars="0"/>
        <w:rPr>
          <w:rFonts w:hint="eastAsia" w:ascii="仿宋" w:hAnsi="仿宋" w:eastAsia="仿宋" w:cs="仿宋"/>
          <w:sz w:val="28"/>
          <w:szCs w:val="28"/>
        </w:rPr>
      </w:pPr>
      <w:r>
        <w:rPr>
          <w:rFonts w:hint="eastAsia" w:ascii="仿宋" w:hAnsi="仿宋" w:eastAsia="仿宋" w:cs="仿宋"/>
          <w:sz w:val="28"/>
          <w:szCs w:val="28"/>
        </w:rPr>
        <w:t>数据库名称</w:t>
      </w:r>
    </w:p>
    <w:p w14:paraId="75B5AA8B">
      <w:pPr>
        <w:numPr>
          <w:ilvl w:val="0"/>
          <w:numId w:val="7"/>
        </w:numPr>
        <w:ind w:left="1378" w:firstLineChars="0"/>
        <w:rPr>
          <w:rFonts w:hint="eastAsia" w:ascii="仿宋" w:hAnsi="仿宋" w:eastAsia="仿宋" w:cs="仿宋"/>
          <w:sz w:val="28"/>
          <w:szCs w:val="28"/>
        </w:rPr>
      </w:pPr>
      <w:r>
        <w:rPr>
          <w:rFonts w:hint="eastAsia" w:ascii="仿宋" w:hAnsi="仿宋" w:eastAsia="仿宋" w:cs="仿宋"/>
          <w:sz w:val="28"/>
          <w:szCs w:val="28"/>
        </w:rPr>
        <w:t>数据库中文名称</w:t>
      </w:r>
    </w:p>
    <w:p w14:paraId="1CAA4D43">
      <w:pPr>
        <w:numPr>
          <w:ilvl w:val="0"/>
          <w:numId w:val="7"/>
        </w:numPr>
        <w:ind w:left="1378" w:firstLineChars="0"/>
        <w:rPr>
          <w:rFonts w:hint="eastAsia" w:ascii="仿宋" w:hAnsi="仿宋" w:eastAsia="仿宋" w:cs="仿宋"/>
          <w:sz w:val="28"/>
          <w:szCs w:val="28"/>
        </w:rPr>
      </w:pPr>
      <w:r>
        <w:rPr>
          <w:rFonts w:hint="eastAsia" w:ascii="仿宋" w:hAnsi="仿宋" w:eastAsia="仿宋" w:cs="仿宋"/>
          <w:sz w:val="28"/>
          <w:szCs w:val="28"/>
        </w:rPr>
        <w:t>业务系统类型</w:t>
      </w:r>
    </w:p>
    <w:p w14:paraId="0A8D135D">
      <w:pPr>
        <w:numPr>
          <w:ilvl w:val="0"/>
          <w:numId w:val="7"/>
        </w:numPr>
        <w:ind w:left="1378" w:firstLineChars="0"/>
        <w:rPr>
          <w:rFonts w:hint="eastAsia" w:ascii="仿宋" w:hAnsi="仿宋" w:eastAsia="仿宋" w:cs="仿宋"/>
          <w:sz w:val="28"/>
          <w:szCs w:val="28"/>
        </w:rPr>
      </w:pPr>
      <w:r>
        <w:rPr>
          <w:rFonts w:hint="eastAsia" w:ascii="仿宋" w:hAnsi="仿宋" w:eastAsia="仿宋" w:cs="仿宋"/>
          <w:sz w:val="28"/>
          <w:szCs w:val="28"/>
        </w:rPr>
        <w:t>厂商名称</w:t>
      </w:r>
    </w:p>
    <w:p w14:paraId="25379C27">
      <w:pPr>
        <w:numPr>
          <w:ilvl w:val="0"/>
          <w:numId w:val="7"/>
        </w:numPr>
        <w:ind w:left="1378" w:firstLineChars="0"/>
        <w:rPr>
          <w:rFonts w:hint="eastAsia" w:ascii="仿宋" w:hAnsi="仿宋" w:eastAsia="仿宋" w:cs="仿宋"/>
          <w:sz w:val="28"/>
          <w:szCs w:val="28"/>
        </w:rPr>
      </w:pPr>
      <w:r>
        <w:rPr>
          <w:rFonts w:hint="eastAsia" w:ascii="仿宋" w:hAnsi="仿宋" w:eastAsia="仿宋" w:cs="仿宋"/>
          <w:sz w:val="28"/>
          <w:szCs w:val="28"/>
        </w:rPr>
        <w:t>数据库类型及版本</w:t>
      </w:r>
    </w:p>
    <w:p w14:paraId="10F227C3">
      <w:pPr>
        <w:numPr>
          <w:ilvl w:val="0"/>
          <w:numId w:val="7"/>
        </w:numPr>
        <w:ind w:left="1378" w:firstLineChars="0"/>
        <w:rPr>
          <w:rFonts w:hint="eastAsia" w:ascii="仿宋" w:hAnsi="仿宋" w:eastAsia="仿宋" w:cs="仿宋"/>
          <w:sz w:val="28"/>
          <w:szCs w:val="28"/>
        </w:rPr>
      </w:pPr>
      <w:r>
        <w:rPr>
          <w:rFonts w:hint="eastAsia" w:ascii="仿宋" w:hAnsi="仿宋" w:eastAsia="仿宋" w:cs="仿宋"/>
          <w:sz w:val="28"/>
          <w:szCs w:val="28"/>
        </w:rPr>
        <w:t>操作系统类型及版本</w:t>
      </w:r>
    </w:p>
    <w:p w14:paraId="03301D8B">
      <w:pPr>
        <w:numPr>
          <w:ilvl w:val="0"/>
          <w:numId w:val="7"/>
        </w:numPr>
        <w:ind w:left="1378" w:firstLineChars="0"/>
        <w:rPr>
          <w:rFonts w:hint="eastAsia" w:ascii="仿宋" w:hAnsi="仿宋" w:eastAsia="仿宋" w:cs="仿宋"/>
          <w:sz w:val="28"/>
          <w:szCs w:val="28"/>
        </w:rPr>
      </w:pPr>
      <w:r>
        <w:rPr>
          <w:rFonts w:hint="eastAsia" w:ascii="仿宋" w:hAnsi="仿宋" w:eastAsia="仿宋" w:cs="仿宋"/>
          <w:sz w:val="28"/>
          <w:szCs w:val="28"/>
        </w:rPr>
        <w:t>所属部门</w:t>
      </w:r>
    </w:p>
    <w:p w14:paraId="6FA69634">
      <w:pPr>
        <w:numPr>
          <w:ilvl w:val="0"/>
          <w:numId w:val="7"/>
        </w:numPr>
        <w:ind w:left="1378" w:firstLineChars="0"/>
        <w:rPr>
          <w:rFonts w:hint="eastAsia" w:ascii="仿宋" w:hAnsi="仿宋" w:eastAsia="仿宋" w:cs="仿宋"/>
          <w:sz w:val="28"/>
          <w:szCs w:val="28"/>
        </w:rPr>
      </w:pPr>
      <w:r>
        <w:rPr>
          <w:rFonts w:hint="eastAsia" w:ascii="仿宋" w:hAnsi="仿宋" w:eastAsia="仿宋" w:cs="仿宋"/>
          <w:sz w:val="28"/>
          <w:szCs w:val="28"/>
        </w:rPr>
        <w:t>所属人员</w:t>
      </w:r>
    </w:p>
    <w:p w14:paraId="6CB42B88">
      <w:pPr>
        <w:numPr>
          <w:ilvl w:val="0"/>
          <w:numId w:val="7"/>
        </w:numPr>
        <w:ind w:left="1378" w:firstLineChars="0"/>
        <w:rPr>
          <w:rFonts w:hint="eastAsia" w:ascii="仿宋" w:hAnsi="仿宋" w:eastAsia="仿宋" w:cs="仿宋"/>
          <w:sz w:val="28"/>
          <w:szCs w:val="28"/>
        </w:rPr>
      </w:pPr>
      <w:r>
        <w:rPr>
          <w:rFonts w:hint="eastAsia" w:ascii="仿宋" w:hAnsi="仿宋" w:eastAsia="仿宋" w:cs="仿宋"/>
          <w:sz w:val="28"/>
          <w:szCs w:val="28"/>
        </w:rPr>
        <w:t>管理部门</w:t>
      </w:r>
    </w:p>
    <w:p w14:paraId="745E9202">
      <w:pPr>
        <w:numPr>
          <w:ilvl w:val="0"/>
          <w:numId w:val="7"/>
        </w:numPr>
        <w:ind w:left="1378" w:firstLineChars="0"/>
        <w:rPr>
          <w:rFonts w:hint="eastAsia" w:ascii="仿宋" w:hAnsi="仿宋" w:eastAsia="仿宋" w:cs="仿宋"/>
          <w:sz w:val="28"/>
          <w:szCs w:val="28"/>
        </w:rPr>
      </w:pPr>
      <w:r>
        <w:rPr>
          <w:rFonts w:hint="eastAsia" w:ascii="仿宋" w:hAnsi="仿宋" w:eastAsia="仿宋" w:cs="仿宋"/>
          <w:sz w:val="28"/>
          <w:szCs w:val="28"/>
        </w:rPr>
        <w:t>管理人员</w:t>
      </w:r>
    </w:p>
    <w:p w14:paraId="2D7E8F21">
      <w:pPr>
        <w:numPr>
          <w:ilvl w:val="0"/>
          <w:numId w:val="7"/>
        </w:numPr>
        <w:ind w:left="1378" w:firstLineChars="0"/>
        <w:rPr>
          <w:rFonts w:hint="eastAsia" w:ascii="仿宋" w:hAnsi="仿宋" w:eastAsia="仿宋" w:cs="仿宋"/>
          <w:sz w:val="28"/>
          <w:szCs w:val="28"/>
        </w:rPr>
      </w:pPr>
      <w:r>
        <w:rPr>
          <w:rFonts w:hint="eastAsia" w:ascii="仿宋" w:hAnsi="仿宋" w:eastAsia="仿宋" w:cs="仿宋"/>
          <w:sz w:val="28"/>
          <w:szCs w:val="28"/>
        </w:rPr>
        <w:t>默认表分级</w:t>
      </w:r>
    </w:p>
    <w:p w14:paraId="46692FC0">
      <w:pPr>
        <w:numPr>
          <w:ilvl w:val="0"/>
          <w:numId w:val="7"/>
        </w:numPr>
        <w:ind w:left="1378" w:firstLineChars="0"/>
        <w:rPr>
          <w:rFonts w:hint="eastAsia" w:ascii="仿宋" w:hAnsi="仿宋" w:eastAsia="仿宋" w:cs="仿宋"/>
          <w:sz w:val="28"/>
          <w:szCs w:val="28"/>
        </w:rPr>
      </w:pPr>
      <w:r>
        <w:rPr>
          <w:rFonts w:hint="eastAsia" w:ascii="仿宋" w:hAnsi="仿宋" w:eastAsia="仿宋" w:cs="仿宋"/>
          <w:sz w:val="28"/>
          <w:szCs w:val="28"/>
        </w:rPr>
        <w:t>业务域</w:t>
      </w:r>
    </w:p>
    <w:p w14:paraId="5AB0DE23">
      <w:pPr>
        <w:numPr>
          <w:ilvl w:val="0"/>
          <w:numId w:val="7"/>
        </w:numPr>
        <w:ind w:left="1378" w:firstLineChars="0"/>
        <w:rPr>
          <w:rFonts w:hint="eastAsia" w:ascii="仿宋" w:hAnsi="仿宋" w:eastAsia="仿宋" w:cs="仿宋"/>
          <w:sz w:val="28"/>
          <w:szCs w:val="28"/>
        </w:rPr>
      </w:pPr>
      <w:r>
        <w:rPr>
          <w:rFonts w:hint="eastAsia" w:ascii="仿宋" w:hAnsi="仿宋" w:eastAsia="仿宋" w:cs="仿宋"/>
          <w:sz w:val="28"/>
          <w:szCs w:val="28"/>
        </w:rPr>
        <w:t>自定义数据更新时间</w:t>
      </w:r>
    </w:p>
    <w:p w14:paraId="17509412">
      <w:pPr>
        <w:pStyle w:val="5"/>
        <w:tabs>
          <w:tab w:val="left" w:pos="0"/>
          <w:tab w:val="left" w:pos="1008"/>
          <w:tab w:val="left" w:pos="1276"/>
        </w:tabs>
        <w:ind w:firstLine="0"/>
        <w:rPr>
          <w:rFonts w:hint="eastAsia" w:ascii="仿宋" w:hAnsi="仿宋" w:eastAsia="仿宋" w:cs="仿宋"/>
          <w:sz w:val="28"/>
          <w:szCs w:val="28"/>
        </w:rPr>
      </w:pPr>
      <w:bookmarkStart w:id="130" w:name="_Toc1530823019"/>
      <w:r>
        <w:rPr>
          <w:rFonts w:hint="eastAsia" w:ascii="仿宋" w:hAnsi="仿宋" w:eastAsia="仿宋" w:cs="仿宋"/>
          <w:sz w:val="28"/>
          <w:szCs w:val="28"/>
        </w:rPr>
        <w:t>数据表资产管理</w:t>
      </w:r>
      <w:bookmarkEnd w:id="130"/>
    </w:p>
    <w:p w14:paraId="5CC83CF6">
      <w:pPr>
        <w:pStyle w:val="7"/>
        <w:tabs>
          <w:tab w:val="left" w:pos="0"/>
          <w:tab w:val="left" w:pos="1152"/>
        </w:tabs>
        <w:spacing w:line="240" w:lineRule="auto"/>
        <w:ind w:firstLine="0"/>
        <w:rPr>
          <w:rFonts w:hint="eastAsia" w:ascii="仿宋" w:hAnsi="仿宋" w:eastAsia="仿宋" w:cs="仿宋"/>
          <w:sz w:val="28"/>
          <w:szCs w:val="28"/>
        </w:rPr>
      </w:pPr>
      <w:bookmarkStart w:id="131" w:name="_Toc1688389273"/>
      <w:r>
        <w:rPr>
          <w:rFonts w:hint="eastAsia" w:ascii="仿宋" w:hAnsi="仿宋" w:eastAsia="仿宋" w:cs="仿宋"/>
          <w:sz w:val="28"/>
          <w:szCs w:val="28"/>
        </w:rPr>
        <w:t>数据表详情</w:t>
      </w:r>
      <w:bookmarkEnd w:id="131"/>
    </w:p>
    <w:p w14:paraId="35CE7065">
      <w:pPr>
        <w:ind w:firstLine="480"/>
        <w:rPr>
          <w:rFonts w:hint="eastAsia" w:ascii="仿宋" w:hAnsi="仿宋" w:eastAsia="仿宋" w:cs="仿宋"/>
          <w:sz w:val="28"/>
          <w:szCs w:val="28"/>
        </w:rPr>
      </w:pPr>
      <w:r>
        <w:rPr>
          <w:rFonts w:hint="eastAsia" w:ascii="仿宋" w:hAnsi="仿宋" w:eastAsia="仿宋" w:cs="仿宋"/>
          <w:sz w:val="28"/>
          <w:szCs w:val="28"/>
        </w:rPr>
        <w:t>数据表概况：支持展示来源库、字段数量、数据总量、数据库类型、最近盘点时间、数据开始时间、数据更新时间；</w:t>
      </w:r>
    </w:p>
    <w:p w14:paraId="69B12A63">
      <w:pPr>
        <w:ind w:firstLine="480"/>
        <w:rPr>
          <w:rFonts w:hint="eastAsia" w:ascii="仿宋" w:hAnsi="仿宋" w:eastAsia="仿宋" w:cs="仿宋"/>
          <w:sz w:val="28"/>
          <w:szCs w:val="28"/>
        </w:rPr>
      </w:pPr>
      <w:r>
        <w:rPr>
          <w:rFonts w:hint="eastAsia" w:ascii="仿宋" w:hAnsi="仿宋" w:eastAsia="仿宋" w:cs="仿宋"/>
          <w:sz w:val="28"/>
          <w:szCs w:val="28"/>
        </w:rPr>
        <w:t>时间分布：支持展示该表每年及每月的数据量分布，有年度分布和月度分布两种展示形式。</w:t>
      </w:r>
    </w:p>
    <w:p w14:paraId="4511A6C7">
      <w:pPr>
        <w:ind w:firstLine="480"/>
        <w:rPr>
          <w:rFonts w:hint="eastAsia" w:ascii="仿宋" w:hAnsi="仿宋" w:eastAsia="仿宋" w:cs="仿宋"/>
          <w:sz w:val="28"/>
          <w:szCs w:val="28"/>
        </w:rPr>
      </w:pPr>
      <w:r>
        <w:rPr>
          <w:rFonts w:hint="eastAsia" w:ascii="仿宋" w:hAnsi="仿宋" w:eastAsia="仿宋" w:cs="仿宋"/>
          <w:sz w:val="28"/>
          <w:szCs w:val="28"/>
        </w:rPr>
        <w:t>数据结构：支持以列表形式查看数据表下字段结构详细信息，包括字段名称、字段中文名称、业务数据分类、字段类型、主外键、字段定义、有值数等；</w:t>
      </w:r>
    </w:p>
    <w:p w14:paraId="28F58AB0">
      <w:pPr>
        <w:ind w:firstLine="480"/>
        <w:rPr>
          <w:rFonts w:hint="eastAsia" w:ascii="仿宋" w:hAnsi="仿宋" w:eastAsia="仿宋" w:cs="仿宋"/>
          <w:sz w:val="28"/>
          <w:szCs w:val="28"/>
        </w:rPr>
      </w:pPr>
      <w:r>
        <w:rPr>
          <w:rFonts w:hint="eastAsia" w:ascii="仿宋" w:hAnsi="仿宋" w:eastAsia="仿宋" w:cs="仿宋"/>
          <w:sz w:val="28"/>
          <w:szCs w:val="28"/>
        </w:rPr>
        <w:t>表样例数据：支持查看表样例数据，展示每一张非空表的随机抽样样例，最多10行；</w:t>
      </w:r>
    </w:p>
    <w:p w14:paraId="349799E9">
      <w:pPr>
        <w:ind w:firstLine="480"/>
        <w:rPr>
          <w:rFonts w:hint="eastAsia" w:ascii="仿宋" w:hAnsi="仿宋" w:eastAsia="仿宋" w:cs="仿宋"/>
          <w:sz w:val="28"/>
          <w:szCs w:val="28"/>
        </w:rPr>
      </w:pPr>
      <w:r>
        <w:rPr>
          <w:rFonts w:hint="eastAsia" w:ascii="仿宋" w:hAnsi="仿宋" w:eastAsia="仿宋" w:cs="仿宋"/>
          <w:sz w:val="28"/>
          <w:szCs w:val="28"/>
        </w:rPr>
        <w:t>主外键关系：对于有主外键关联关系的表，支持以列表或图形化方式展示它与其他表的关联关系；</w:t>
      </w:r>
    </w:p>
    <w:p w14:paraId="353825A5">
      <w:pPr>
        <w:ind w:firstLine="480"/>
        <w:rPr>
          <w:rFonts w:hint="eastAsia" w:ascii="仿宋" w:hAnsi="仿宋" w:eastAsia="仿宋" w:cs="仿宋"/>
          <w:sz w:val="28"/>
          <w:szCs w:val="28"/>
        </w:rPr>
      </w:pPr>
      <w:r>
        <w:rPr>
          <w:rFonts w:hint="eastAsia" w:ascii="仿宋" w:hAnsi="仿宋" w:eastAsia="仿宋" w:cs="仿宋"/>
          <w:sz w:val="28"/>
          <w:szCs w:val="28"/>
        </w:rPr>
        <w:t>表影响分析：针对原始表，支持以图形形式展示该原始表会影响到的增强层表和字段；</w:t>
      </w:r>
    </w:p>
    <w:p w14:paraId="70615C5E">
      <w:pPr>
        <w:ind w:firstLine="480"/>
        <w:rPr>
          <w:rFonts w:hint="eastAsia" w:ascii="仿宋" w:hAnsi="仿宋" w:eastAsia="仿宋" w:cs="仿宋"/>
          <w:sz w:val="28"/>
          <w:szCs w:val="28"/>
        </w:rPr>
      </w:pPr>
      <w:r>
        <w:rPr>
          <w:rFonts w:hint="eastAsia" w:ascii="仿宋" w:hAnsi="仿宋" w:eastAsia="仿宋" w:cs="仿宋"/>
          <w:sz w:val="28"/>
          <w:szCs w:val="28"/>
        </w:rPr>
        <w:t>表血缘关系：针对增强资产表，支持以图形形式查看字段级血缘关系，支持查看加工SQL。</w:t>
      </w:r>
    </w:p>
    <w:p w14:paraId="6ED5F4BE">
      <w:pPr>
        <w:pStyle w:val="7"/>
        <w:tabs>
          <w:tab w:val="left" w:pos="0"/>
          <w:tab w:val="left" w:pos="1152"/>
        </w:tabs>
        <w:spacing w:line="240" w:lineRule="auto"/>
        <w:ind w:firstLine="0"/>
        <w:rPr>
          <w:rFonts w:hint="eastAsia" w:ascii="仿宋" w:hAnsi="仿宋" w:eastAsia="仿宋" w:cs="仿宋"/>
          <w:sz w:val="28"/>
          <w:szCs w:val="28"/>
        </w:rPr>
      </w:pPr>
      <w:bookmarkStart w:id="132" w:name="_Toc2057083500"/>
      <w:r>
        <w:rPr>
          <w:rFonts w:hint="eastAsia" w:ascii="仿宋" w:hAnsi="仿宋" w:eastAsia="仿宋" w:cs="仿宋"/>
          <w:sz w:val="28"/>
          <w:szCs w:val="28"/>
        </w:rPr>
        <w:t>数据表属性管理</w:t>
      </w:r>
      <w:bookmarkEnd w:id="132"/>
    </w:p>
    <w:p w14:paraId="750C5A40">
      <w:pPr>
        <w:ind w:firstLine="480"/>
        <w:rPr>
          <w:rFonts w:hint="eastAsia" w:ascii="仿宋" w:hAnsi="仿宋" w:eastAsia="仿宋" w:cs="仿宋"/>
          <w:sz w:val="28"/>
          <w:szCs w:val="28"/>
        </w:rPr>
      </w:pPr>
      <w:r>
        <w:rPr>
          <w:rFonts w:hint="eastAsia" w:ascii="仿宋" w:hAnsi="仿宋" w:eastAsia="仿宋" w:cs="仿宋"/>
          <w:sz w:val="28"/>
          <w:szCs w:val="28"/>
        </w:rPr>
        <w:t>支持编辑表属性，支持添加多个外键，可编辑内容包括：</w:t>
      </w:r>
    </w:p>
    <w:p w14:paraId="1AC22B4D">
      <w:pPr>
        <w:numPr>
          <w:ilvl w:val="0"/>
          <w:numId w:val="8"/>
        </w:numPr>
        <w:ind w:firstLineChars="0"/>
        <w:rPr>
          <w:rFonts w:hint="eastAsia" w:ascii="仿宋" w:hAnsi="仿宋" w:eastAsia="仿宋" w:cs="仿宋"/>
          <w:sz w:val="28"/>
          <w:szCs w:val="28"/>
        </w:rPr>
      </w:pPr>
      <w:r>
        <w:rPr>
          <w:rFonts w:hint="eastAsia" w:ascii="仿宋" w:hAnsi="仿宋" w:eastAsia="仿宋" w:cs="仿宋"/>
          <w:sz w:val="28"/>
          <w:szCs w:val="28"/>
        </w:rPr>
        <w:t>数据表名称</w:t>
      </w:r>
    </w:p>
    <w:p w14:paraId="6E3CAA84">
      <w:pPr>
        <w:numPr>
          <w:ilvl w:val="0"/>
          <w:numId w:val="8"/>
        </w:numPr>
        <w:ind w:firstLineChars="0"/>
        <w:rPr>
          <w:rFonts w:hint="eastAsia" w:ascii="仿宋" w:hAnsi="仿宋" w:eastAsia="仿宋" w:cs="仿宋"/>
          <w:sz w:val="28"/>
          <w:szCs w:val="28"/>
        </w:rPr>
      </w:pPr>
      <w:r>
        <w:rPr>
          <w:rFonts w:hint="eastAsia" w:ascii="仿宋" w:hAnsi="仿宋" w:eastAsia="仿宋" w:cs="仿宋"/>
          <w:sz w:val="28"/>
          <w:szCs w:val="28"/>
        </w:rPr>
        <w:t>数据表中文名称</w:t>
      </w:r>
    </w:p>
    <w:p w14:paraId="60AC2F32">
      <w:pPr>
        <w:numPr>
          <w:ilvl w:val="0"/>
          <w:numId w:val="8"/>
        </w:numPr>
        <w:ind w:firstLineChars="0"/>
        <w:rPr>
          <w:rFonts w:hint="eastAsia" w:ascii="仿宋" w:hAnsi="仿宋" w:eastAsia="仿宋" w:cs="仿宋"/>
          <w:sz w:val="28"/>
          <w:szCs w:val="28"/>
        </w:rPr>
      </w:pPr>
      <w:r>
        <w:rPr>
          <w:rFonts w:hint="eastAsia" w:ascii="仿宋" w:hAnsi="仿宋" w:eastAsia="仿宋" w:cs="仿宋"/>
          <w:sz w:val="28"/>
          <w:szCs w:val="28"/>
        </w:rPr>
        <w:t>表主键</w:t>
      </w:r>
    </w:p>
    <w:p w14:paraId="603F2F2E">
      <w:pPr>
        <w:numPr>
          <w:ilvl w:val="0"/>
          <w:numId w:val="8"/>
        </w:numPr>
        <w:ind w:firstLineChars="0"/>
        <w:rPr>
          <w:rFonts w:hint="eastAsia" w:ascii="仿宋" w:hAnsi="仿宋" w:eastAsia="仿宋" w:cs="仿宋"/>
          <w:sz w:val="28"/>
          <w:szCs w:val="28"/>
        </w:rPr>
      </w:pPr>
      <w:r>
        <w:rPr>
          <w:rFonts w:hint="eastAsia" w:ascii="仿宋" w:hAnsi="仿宋" w:eastAsia="仿宋" w:cs="仿宋"/>
          <w:sz w:val="28"/>
          <w:szCs w:val="28"/>
        </w:rPr>
        <w:t>表外键</w:t>
      </w:r>
    </w:p>
    <w:p w14:paraId="7F8A0E05">
      <w:pPr>
        <w:numPr>
          <w:ilvl w:val="0"/>
          <w:numId w:val="8"/>
        </w:numPr>
        <w:ind w:firstLineChars="0"/>
        <w:rPr>
          <w:rFonts w:hint="eastAsia" w:ascii="仿宋" w:hAnsi="仿宋" w:eastAsia="仿宋" w:cs="仿宋"/>
          <w:sz w:val="28"/>
          <w:szCs w:val="28"/>
        </w:rPr>
      </w:pPr>
      <w:r>
        <w:rPr>
          <w:rFonts w:hint="eastAsia" w:ascii="仿宋" w:hAnsi="仿宋" w:eastAsia="仿宋" w:cs="仿宋"/>
          <w:sz w:val="28"/>
          <w:szCs w:val="28"/>
        </w:rPr>
        <w:t>业务域</w:t>
      </w:r>
    </w:p>
    <w:p w14:paraId="1F28B193">
      <w:pPr>
        <w:numPr>
          <w:ilvl w:val="0"/>
          <w:numId w:val="8"/>
        </w:numPr>
        <w:ind w:firstLineChars="0"/>
        <w:rPr>
          <w:rFonts w:hint="eastAsia" w:ascii="仿宋" w:hAnsi="仿宋" w:eastAsia="仿宋" w:cs="仿宋"/>
          <w:sz w:val="28"/>
          <w:szCs w:val="28"/>
        </w:rPr>
      </w:pPr>
      <w:r>
        <w:rPr>
          <w:rFonts w:hint="eastAsia" w:ascii="仿宋" w:hAnsi="仿宋" w:eastAsia="仿宋" w:cs="仿宋"/>
          <w:sz w:val="28"/>
          <w:szCs w:val="28"/>
        </w:rPr>
        <w:t>更新频率</w:t>
      </w:r>
    </w:p>
    <w:p w14:paraId="220F7C83">
      <w:pPr>
        <w:numPr>
          <w:ilvl w:val="0"/>
          <w:numId w:val="8"/>
        </w:numPr>
        <w:ind w:firstLineChars="0"/>
        <w:rPr>
          <w:rFonts w:hint="eastAsia" w:ascii="仿宋" w:hAnsi="仿宋" w:eastAsia="仿宋" w:cs="仿宋"/>
          <w:sz w:val="28"/>
          <w:szCs w:val="28"/>
        </w:rPr>
      </w:pPr>
      <w:r>
        <w:rPr>
          <w:rFonts w:hint="eastAsia" w:ascii="仿宋" w:hAnsi="仿宋" w:eastAsia="仿宋" w:cs="仿宋"/>
          <w:sz w:val="28"/>
          <w:szCs w:val="28"/>
        </w:rPr>
        <w:t>自定义开始时间</w:t>
      </w:r>
    </w:p>
    <w:p w14:paraId="2BA5E691">
      <w:pPr>
        <w:pStyle w:val="5"/>
        <w:tabs>
          <w:tab w:val="left" w:pos="0"/>
          <w:tab w:val="left" w:pos="1008"/>
          <w:tab w:val="left" w:pos="1276"/>
        </w:tabs>
        <w:ind w:firstLine="0"/>
        <w:rPr>
          <w:rFonts w:hint="eastAsia" w:ascii="仿宋" w:hAnsi="仿宋" w:eastAsia="仿宋" w:cs="仿宋"/>
          <w:sz w:val="28"/>
          <w:szCs w:val="28"/>
        </w:rPr>
      </w:pPr>
      <w:bookmarkStart w:id="133" w:name="_Toc1063151447"/>
      <w:r>
        <w:rPr>
          <w:rFonts w:hint="eastAsia" w:ascii="仿宋" w:hAnsi="仿宋" w:eastAsia="仿宋" w:cs="仿宋"/>
          <w:sz w:val="28"/>
          <w:szCs w:val="28"/>
        </w:rPr>
        <w:t>字段资产管理</w:t>
      </w:r>
      <w:bookmarkEnd w:id="133"/>
    </w:p>
    <w:p w14:paraId="410797CA">
      <w:pPr>
        <w:pStyle w:val="7"/>
        <w:tabs>
          <w:tab w:val="left" w:pos="0"/>
          <w:tab w:val="left" w:pos="1152"/>
        </w:tabs>
        <w:spacing w:line="240" w:lineRule="auto"/>
        <w:ind w:firstLine="0"/>
        <w:rPr>
          <w:rFonts w:hint="eastAsia" w:ascii="仿宋" w:hAnsi="仿宋" w:eastAsia="仿宋" w:cs="仿宋"/>
          <w:sz w:val="28"/>
          <w:szCs w:val="28"/>
        </w:rPr>
      </w:pPr>
      <w:bookmarkStart w:id="134" w:name="_Toc1322426689"/>
      <w:r>
        <w:rPr>
          <w:rFonts w:hint="eastAsia" w:ascii="仿宋" w:hAnsi="仿宋" w:eastAsia="仿宋" w:cs="仿宋"/>
          <w:sz w:val="28"/>
          <w:szCs w:val="28"/>
        </w:rPr>
        <w:t>字段画像</w:t>
      </w:r>
      <w:bookmarkEnd w:id="134"/>
    </w:p>
    <w:p w14:paraId="5EF0CF0E">
      <w:pPr>
        <w:ind w:firstLine="48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支持展示字段的画像信息，包括基本信息（字段名称、中文名称、字段类型）、统计分析（表行数、字段空值行数）、字段质量（空值率、违规率等质量指标的问题率）。</w:t>
      </w:r>
    </w:p>
    <w:p w14:paraId="09C65BFF">
      <w:pPr>
        <w:pStyle w:val="7"/>
        <w:tabs>
          <w:tab w:val="left" w:pos="0"/>
          <w:tab w:val="left" w:pos="1152"/>
        </w:tabs>
        <w:spacing w:line="240" w:lineRule="auto"/>
        <w:ind w:firstLine="0"/>
        <w:rPr>
          <w:rFonts w:hint="eastAsia" w:ascii="仿宋" w:hAnsi="仿宋" w:eastAsia="仿宋" w:cs="仿宋"/>
          <w:sz w:val="28"/>
          <w:szCs w:val="28"/>
        </w:rPr>
      </w:pPr>
      <w:bookmarkStart w:id="135" w:name="_Toc1717099220"/>
      <w:r>
        <w:rPr>
          <w:rFonts w:hint="eastAsia" w:ascii="仿宋" w:hAnsi="仿宋" w:eastAsia="仿宋" w:cs="仿宋"/>
          <w:sz w:val="28"/>
          <w:szCs w:val="28"/>
        </w:rPr>
        <w:t>字段属性管理</w:t>
      </w:r>
      <w:bookmarkEnd w:id="135"/>
    </w:p>
    <w:p w14:paraId="766CCF59">
      <w:pPr>
        <w:ind w:firstLine="480"/>
        <w:rPr>
          <w:rFonts w:hint="eastAsia" w:ascii="仿宋" w:hAnsi="仿宋" w:eastAsia="仿宋" w:cs="仿宋"/>
          <w:sz w:val="28"/>
          <w:szCs w:val="28"/>
        </w:rPr>
      </w:pPr>
      <w:r>
        <w:rPr>
          <w:rFonts w:hint="eastAsia" w:ascii="仿宋" w:hAnsi="仿宋" w:eastAsia="仿宋" w:cs="仿宋"/>
          <w:sz w:val="28"/>
          <w:szCs w:val="28"/>
        </w:rPr>
        <w:t>支持编辑字段属性，包括：</w:t>
      </w:r>
    </w:p>
    <w:p w14:paraId="03755498">
      <w:pPr>
        <w:numPr>
          <w:ilvl w:val="0"/>
          <w:numId w:val="9"/>
        </w:numPr>
        <w:ind w:firstLineChars="0"/>
        <w:jc w:val="left"/>
        <w:rPr>
          <w:rFonts w:hint="eastAsia" w:ascii="仿宋" w:hAnsi="仿宋" w:eastAsia="仿宋" w:cs="仿宋"/>
          <w:sz w:val="28"/>
          <w:szCs w:val="28"/>
        </w:rPr>
      </w:pPr>
      <w:r>
        <w:rPr>
          <w:rFonts w:hint="eastAsia" w:ascii="仿宋" w:hAnsi="仿宋" w:eastAsia="仿宋" w:cs="仿宋"/>
          <w:sz w:val="28"/>
          <w:szCs w:val="28"/>
        </w:rPr>
        <w:t>字段名称</w:t>
      </w:r>
    </w:p>
    <w:p w14:paraId="1623C518">
      <w:pPr>
        <w:numPr>
          <w:ilvl w:val="0"/>
          <w:numId w:val="9"/>
        </w:numPr>
        <w:ind w:firstLineChars="0"/>
        <w:jc w:val="left"/>
        <w:rPr>
          <w:rFonts w:hint="eastAsia" w:ascii="仿宋" w:hAnsi="仿宋" w:eastAsia="仿宋" w:cs="仿宋"/>
          <w:sz w:val="28"/>
          <w:szCs w:val="28"/>
        </w:rPr>
      </w:pPr>
      <w:r>
        <w:rPr>
          <w:rFonts w:hint="eastAsia" w:ascii="仿宋" w:hAnsi="仿宋" w:eastAsia="仿宋" w:cs="仿宋"/>
          <w:sz w:val="28"/>
          <w:szCs w:val="28"/>
        </w:rPr>
        <w:t>字段中文名称</w:t>
      </w:r>
    </w:p>
    <w:p w14:paraId="333EF8BF">
      <w:pPr>
        <w:numPr>
          <w:ilvl w:val="0"/>
          <w:numId w:val="9"/>
        </w:numPr>
        <w:ind w:firstLineChars="0"/>
        <w:jc w:val="left"/>
        <w:rPr>
          <w:rFonts w:hint="eastAsia" w:ascii="仿宋" w:hAnsi="仿宋" w:eastAsia="仿宋" w:cs="仿宋"/>
          <w:sz w:val="28"/>
          <w:szCs w:val="28"/>
        </w:rPr>
      </w:pPr>
      <w:r>
        <w:rPr>
          <w:rFonts w:hint="eastAsia" w:ascii="仿宋" w:hAnsi="仿宋" w:eastAsia="仿宋" w:cs="仿宋"/>
          <w:sz w:val="28"/>
          <w:szCs w:val="28"/>
        </w:rPr>
        <w:t>字段定义</w:t>
      </w:r>
    </w:p>
    <w:p w14:paraId="6DB6B426">
      <w:pPr>
        <w:numPr>
          <w:ilvl w:val="0"/>
          <w:numId w:val="9"/>
        </w:numPr>
        <w:ind w:firstLineChars="0"/>
        <w:jc w:val="left"/>
        <w:rPr>
          <w:rFonts w:hint="eastAsia" w:ascii="仿宋" w:hAnsi="仿宋" w:eastAsia="仿宋" w:cs="仿宋"/>
          <w:sz w:val="28"/>
          <w:szCs w:val="28"/>
        </w:rPr>
      </w:pPr>
      <w:r>
        <w:rPr>
          <w:rFonts w:hint="eastAsia" w:ascii="仿宋" w:hAnsi="仿宋" w:eastAsia="仿宋" w:cs="仿宋"/>
          <w:sz w:val="28"/>
          <w:szCs w:val="28"/>
        </w:rPr>
        <w:t>主外键</w:t>
      </w:r>
    </w:p>
    <w:p w14:paraId="066F76B3">
      <w:pPr>
        <w:numPr>
          <w:ilvl w:val="0"/>
          <w:numId w:val="9"/>
        </w:numPr>
        <w:ind w:firstLineChars="0"/>
        <w:jc w:val="left"/>
        <w:rPr>
          <w:rFonts w:hint="eastAsia" w:ascii="仿宋" w:hAnsi="仿宋" w:eastAsia="仿宋" w:cs="仿宋"/>
          <w:sz w:val="28"/>
          <w:szCs w:val="28"/>
        </w:rPr>
      </w:pPr>
      <w:r>
        <w:rPr>
          <w:rFonts w:hint="eastAsia" w:ascii="仿宋" w:hAnsi="仿宋" w:eastAsia="仿宋" w:cs="仿宋"/>
          <w:sz w:val="28"/>
          <w:szCs w:val="28"/>
        </w:rPr>
        <w:t>业务数据分类</w:t>
      </w:r>
    </w:p>
    <w:p w14:paraId="4B88D175">
      <w:pPr>
        <w:numPr>
          <w:ilvl w:val="0"/>
          <w:numId w:val="9"/>
        </w:numPr>
        <w:ind w:firstLineChars="0"/>
        <w:jc w:val="left"/>
        <w:rPr>
          <w:rFonts w:hint="eastAsia" w:ascii="仿宋" w:hAnsi="仿宋" w:eastAsia="仿宋" w:cs="仿宋"/>
          <w:sz w:val="28"/>
          <w:szCs w:val="28"/>
        </w:rPr>
      </w:pPr>
      <w:r>
        <w:rPr>
          <w:rFonts w:hint="eastAsia" w:ascii="仿宋" w:hAnsi="仿宋" w:eastAsia="仿宋" w:cs="仿宋"/>
          <w:sz w:val="28"/>
          <w:szCs w:val="28"/>
        </w:rPr>
        <w:t>安全数据分类</w:t>
      </w:r>
    </w:p>
    <w:p w14:paraId="0689B9A1">
      <w:pPr>
        <w:pStyle w:val="5"/>
        <w:tabs>
          <w:tab w:val="left" w:pos="0"/>
          <w:tab w:val="left" w:pos="1008"/>
          <w:tab w:val="left" w:pos="1276"/>
        </w:tabs>
        <w:ind w:firstLine="0"/>
        <w:rPr>
          <w:rFonts w:hint="eastAsia" w:ascii="仿宋" w:hAnsi="仿宋" w:eastAsia="仿宋" w:cs="仿宋"/>
          <w:sz w:val="28"/>
          <w:szCs w:val="28"/>
        </w:rPr>
      </w:pPr>
      <w:bookmarkStart w:id="136" w:name="_Toc1401342154"/>
      <w:r>
        <w:rPr>
          <w:rFonts w:hint="eastAsia" w:ascii="仿宋" w:hAnsi="仿宋" w:eastAsia="仿宋" w:cs="仿宋"/>
          <w:sz w:val="28"/>
          <w:szCs w:val="28"/>
        </w:rPr>
        <w:t>SQL资产管理</w:t>
      </w:r>
      <w:bookmarkEnd w:id="136"/>
    </w:p>
    <w:p w14:paraId="33FAA381">
      <w:pPr>
        <w:ind w:firstLine="480"/>
        <w:rPr>
          <w:rFonts w:hint="eastAsia" w:ascii="仿宋" w:hAnsi="仿宋" w:eastAsia="仿宋" w:cs="仿宋"/>
          <w:sz w:val="28"/>
          <w:szCs w:val="28"/>
        </w:rPr>
      </w:pPr>
      <w:r>
        <w:rPr>
          <w:rFonts w:hint="eastAsia" w:ascii="仿宋" w:hAnsi="仿宋" w:eastAsia="仿宋" w:cs="仿宋"/>
          <w:sz w:val="28"/>
          <w:szCs w:val="28"/>
        </w:rPr>
        <w:t>支持展示SQL资产相关信息，包括SQL名称、查询SQL、创建人、保存时间、操作（SQL查询和删除）等信息。</w:t>
      </w:r>
    </w:p>
    <w:p w14:paraId="1ADD5463">
      <w:pPr>
        <w:pStyle w:val="4"/>
        <w:tabs>
          <w:tab w:val="left" w:pos="0"/>
          <w:tab w:val="left" w:pos="426"/>
        </w:tabs>
        <w:ind w:firstLine="0"/>
        <w:rPr>
          <w:rFonts w:hint="eastAsia" w:ascii="仿宋" w:hAnsi="仿宋" w:eastAsia="仿宋" w:cs="仿宋"/>
          <w:sz w:val="32"/>
          <w:szCs w:val="32"/>
        </w:rPr>
      </w:pPr>
      <w:bookmarkStart w:id="137" w:name="_Toc125"/>
      <w:bookmarkStart w:id="138" w:name="_Toc10419"/>
      <w:bookmarkStart w:id="139" w:name="_Toc904425629"/>
      <w:r>
        <w:rPr>
          <w:rFonts w:hint="eastAsia" w:ascii="仿宋" w:hAnsi="仿宋" w:eastAsia="仿宋" w:cs="仿宋"/>
          <w:sz w:val="32"/>
          <w:szCs w:val="32"/>
        </w:rPr>
        <w:t>数据质控管理平台</w:t>
      </w:r>
      <w:bookmarkEnd w:id="137"/>
      <w:bookmarkEnd w:id="138"/>
      <w:bookmarkEnd w:id="139"/>
    </w:p>
    <w:p w14:paraId="22AB49E6">
      <w:pPr>
        <w:ind w:firstLine="480"/>
        <w:rPr>
          <w:rFonts w:hint="eastAsia" w:ascii="仿宋" w:hAnsi="仿宋" w:eastAsia="仿宋" w:cs="仿宋"/>
          <w:sz w:val="28"/>
          <w:szCs w:val="28"/>
        </w:rPr>
      </w:pPr>
      <w:r>
        <w:rPr>
          <w:rFonts w:hint="eastAsia" w:ascii="仿宋" w:hAnsi="仿宋" w:eastAsia="仿宋" w:cs="仿宋"/>
          <w:sz w:val="28"/>
          <w:szCs w:val="28"/>
        </w:rPr>
        <w:t>通过数据质控平台对数据资产进行质量评估，以期发现数据完整性、一致性、准确性、规范性、时效性等方面的问题，一方面，数据管理者可以发现原始数据存在的数据质量问题，有针对性的制定原始数据质量改进措施及数据治理措施，推动提升数据质量；一方面，数据使用者在使用数据前可以了解数据质量情况，判断数据质量是否满足要求，选择使用数据质量较好的数据。</w:t>
      </w:r>
    </w:p>
    <w:p w14:paraId="7DB3186E">
      <w:pPr>
        <w:pStyle w:val="5"/>
        <w:tabs>
          <w:tab w:val="left" w:pos="0"/>
          <w:tab w:val="left" w:pos="1008"/>
          <w:tab w:val="left" w:pos="1276"/>
        </w:tabs>
        <w:ind w:firstLine="0"/>
        <w:rPr>
          <w:rFonts w:hint="eastAsia" w:ascii="仿宋" w:hAnsi="仿宋" w:eastAsia="仿宋" w:cs="仿宋"/>
          <w:sz w:val="28"/>
          <w:szCs w:val="28"/>
        </w:rPr>
      </w:pPr>
      <w:bookmarkStart w:id="140" w:name="_Toc792293137"/>
      <w:r>
        <w:rPr>
          <w:rFonts w:hint="eastAsia" w:ascii="仿宋" w:hAnsi="仿宋" w:eastAsia="仿宋" w:cs="仿宋"/>
          <w:sz w:val="28"/>
          <w:szCs w:val="28"/>
        </w:rPr>
        <w:t>数据质量规则</w:t>
      </w:r>
      <w:bookmarkEnd w:id="140"/>
    </w:p>
    <w:p w14:paraId="45638371">
      <w:pPr>
        <w:ind w:firstLine="480"/>
        <w:rPr>
          <w:rFonts w:hint="eastAsia" w:ascii="仿宋" w:hAnsi="仿宋" w:eastAsia="仿宋" w:cs="仿宋"/>
          <w:sz w:val="28"/>
          <w:szCs w:val="28"/>
        </w:rPr>
      </w:pPr>
      <w:r>
        <w:rPr>
          <w:rFonts w:hint="eastAsia" w:ascii="仿宋" w:hAnsi="仿宋" w:eastAsia="仿宋" w:cs="仿宋"/>
          <w:sz w:val="28"/>
          <w:szCs w:val="28"/>
        </w:rPr>
        <w:t>用户可通过使用本功能实现对质控规则的自定义创建、编写、修改和查看，本模块内的规则可被质量调度进行调用，同时也可通过规则标签进行分类的管理。</w:t>
      </w:r>
    </w:p>
    <w:p w14:paraId="1CB57DBB">
      <w:pPr>
        <w:pStyle w:val="7"/>
        <w:tabs>
          <w:tab w:val="left" w:pos="0"/>
          <w:tab w:val="left" w:pos="1152"/>
        </w:tabs>
        <w:spacing w:line="240" w:lineRule="auto"/>
        <w:ind w:firstLine="0"/>
        <w:rPr>
          <w:rFonts w:hint="eastAsia" w:ascii="仿宋" w:hAnsi="仿宋" w:eastAsia="仿宋" w:cs="仿宋"/>
          <w:sz w:val="28"/>
          <w:szCs w:val="28"/>
        </w:rPr>
      </w:pPr>
      <w:bookmarkStart w:id="141" w:name="_Toc1672142159"/>
      <w:r>
        <w:rPr>
          <w:rFonts w:hint="eastAsia" w:ascii="仿宋" w:hAnsi="仿宋" w:eastAsia="仿宋" w:cs="仿宋"/>
          <w:sz w:val="28"/>
          <w:szCs w:val="28"/>
        </w:rPr>
        <w:t>规则模版</w:t>
      </w:r>
      <w:bookmarkEnd w:id="141"/>
    </w:p>
    <w:p w14:paraId="0F702EBF">
      <w:pPr>
        <w:ind w:firstLine="480"/>
        <w:rPr>
          <w:rFonts w:hint="eastAsia" w:ascii="仿宋" w:hAnsi="仿宋" w:eastAsia="仿宋" w:cs="仿宋"/>
          <w:sz w:val="28"/>
          <w:szCs w:val="28"/>
        </w:rPr>
      </w:pPr>
      <w:r>
        <w:rPr>
          <w:rFonts w:hint="eastAsia" w:ascii="仿宋" w:hAnsi="仿宋" w:eastAsia="仿宋" w:cs="仿宋"/>
          <w:sz w:val="28"/>
          <w:szCs w:val="28"/>
        </w:rPr>
        <w:t>支持规则模版列表通过模版名称、内容和编辑人关键字查询、支持质控分类大类和子类查询，支持基础权重查询；</w:t>
      </w:r>
    </w:p>
    <w:p w14:paraId="65FED7BA">
      <w:pPr>
        <w:ind w:firstLine="480"/>
        <w:rPr>
          <w:rFonts w:hint="eastAsia" w:ascii="仿宋" w:hAnsi="仿宋" w:eastAsia="仿宋" w:cs="仿宋"/>
          <w:sz w:val="28"/>
          <w:szCs w:val="28"/>
        </w:rPr>
      </w:pPr>
      <w:r>
        <w:rPr>
          <w:rFonts w:hint="eastAsia" w:ascii="仿宋" w:hAnsi="仿宋" w:eastAsia="仿宋" w:cs="仿宋"/>
          <w:sz w:val="28"/>
          <w:szCs w:val="28"/>
        </w:rPr>
        <w:t xml:space="preserve">规则模版支持列表查看，包括规则模版名称、规则模版内容、质控大类、质控子类、引用量、基础权重、基础预警信息； </w:t>
      </w:r>
    </w:p>
    <w:p w14:paraId="2BF47C97">
      <w:pPr>
        <w:ind w:firstLine="480"/>
        <w:rPr>
          <w:rFonts w:hint="eastAsia" w:ascii="仿宋" w:hAnsi="仿宋" w:eastAsia="仿宋" w:cs="仿宋"/>
          <w:sz w:val="28"/>
          <w:szCs w:val="28"/>
        </w:rPr>
      </w:pPr>
      <w:r>
        <w:rPr>
          <w:rFonts w:hint="eastAsia" w:ascii="仿宋" w:hAnsi="仿宋" w:eastAsia="仿宋" w:cs="仿宋"/>
          <w:sz w:val="28"/>
          <w:szCs w:val="28"/>
        </w:rPr>
        <w:t xml:space="preserve">支持规则模版新建和编辑、编辑历史查看； </w:t>
      </w:r>
    </w:p>
    <w:p w14:paraId="20EBB215">
      <w:pPr>
        <w:ind w:firstLine="480"/>
        <w:rPr>
          <w:rFonts w:hint="eastAsia" w:ascii="仿宋" w:hAnsi="仿宋" w:eastAsia="仿宋" w:cs="仿宋"/>
          <w:sz w:val="28"/>
          <w:szCs w:val="28"/>
        </w:rPr>
      </w:pPr>
      <w:r>
        <w:rPr>
          <w:rFonts w:hint="eastAsia" w:ascii="仿宋" w:hAnsi="仿宋" w:eastAsia="仿宋" w:cs="仿宋"/>
          <w:sz w:val="28"/>
          <w:szCs w:val="28"/>
        </w:rPr>
        <w:t>支持用户自主新建正则类/sql类的规则模版，配置规则模版支持规则标签设置，支持权重和预警阈值进行配置。</w:t>
      </w:r>
    </w:p>
    <w:p w14:paraId="75C3E474">
      <w:pPr>
        <w:pStyle w:val="7"/>
        <w:tabs>
          <w:tab w:val="left" w:pos="0"/>
          <w:tab w:val="left" w:pos="1152"/>
        </w:tabs>
        <w:spacing w:line="240" w:lineRule="auto"/>
        <w:ind w:firstLine="0"/>
        <w:rPr>
          <w:rFonts w:hint="eastAsia" w:ascii="仿宋" w:hAnsi="仿宋" w:eastAsia="仿宋" w:cs="仿宋"/>
          <w:sz w:val="28"/>
          <w:szCs w:val="28"/>
        </w:rPr>
      </w:pPr>
      <w:bookmarkStart w:id="142" w:name="_Toc1722261671"/>
      <w:r>
        <w:rPr>
          <w:rFonts w:hint="eastAsia" w:ascii="仿宋" w:hAnsi="仿宋" w:eastAsia="仿宋" w:cs="仿宋"/>
          <w:sz w:val="28"/>
          <w:szCs w:val="28"/>
        </w:rPr>
        <w:t>规则管理</w:t>
      </w:r>
      <w:bookmarkEnd w:id="142"/>
    </w:p>
    <w:p w14:paraId="371ACD57">
      <w:pPr>
        <w:ind w:firstLine="480"/>
        <w:rPr>
          <w:rFonts w:hint="eastAsia" w:ascii="仿宋" w:hAnsi="仿宋" w:eastAsia="仿宋" w:cs="仿宋"/>
          <w:sz w:val="28"/>
          <w:szCs w:val="28"/>
        </w:rPr>
      </w:pPr>
      <w:r>
        <w:rPr>
          <w:rFonts w:hint="eastAsia" w:ascii="仿宋" w:hAnsi="仿宋" w:eastAsia="仿宋" w:cs="仿宋"/>
          <w:sz w:val="28"/>
          <w:szCs w:val="28"/>
        </w:rPr>
        <w:t>支持展示所有质控规则，看查看规则编码、规则描述、规则所属库/表/字段、规则状态、创建人、创建时间等信息；</w:t>
      </w:r>
    </w:p>
    <w:p w14:paraId="40767976">
      <w:pPr>
        <w:ind w:firstLine="480"/>
        <w:rPr>
          <w:rFonts w:hint="eastAsia" w:ascii="仿宋" w:hAnsi="仿宋" w:eastAsia="仿宋" w:cs="仿宋"/>
          <w:sz w:val="28"/>
          <w:szCs w:val="28"/>
        </w:rPr>
      </w:pPr>
      <w:r>
        <w:rPr>
          <w:rFonts w:hint="eastAsia" w:ascii="仿宋" w:hAnsi="仿宋" w:eastAsia="仿宋" w:cs="仿宋"/>
          <w:sz w:val="28"/>
          <w:szCs w:val="28"/>
        </w:rPr>
        <w:t>支持对规则进行复制、编辑、删除等操作；</w:t>
      </w:r>
    </w:p>
    <w:p w14:paraId="5B0FC960">
      <w:pPr>
        <w:ind w:firstLine="480"/>
        <w:rPr>
          <w:rFonts w:hint="eastAsia" w:ascii="仿宋" w:hAnsi="仿宋" w:eastAsia="仿宋" w:cs="仿宋"/>
          <w:sz w:val="28"/>
          <w:szCs w:val="28"/>
        </w:rPr>
      </w:pPr>
      <w:r>
        <w:rPr>
          <w:rFonts w:hint="eastAsia" w:ascii="仿宋" w:hAnsi="仿宋" w:eastAsia="仿宋" w:cs="仿宋"/>
          <w:sz w:val="28"/>
          <w:szCs w:val="28"/>
        </w:rPr>
        <w:t>支持规则使用状态调整，使用状态分为启用/停用两个状态，只有启用状态下的规则才可被调用；</w:t>
      </w:r>
    </w:p>
    <w:p w14:paraId="5E4A2168">
      <w:pPr>
        <w:ind w:firstLine="480"/>
        <w:rPr>
          <w:rFonts w:hint="eastAsia" w:ascii="仿宋" w:hAnsi="仿宋" w:eastAsia="仿宋" w:cs="仿宋"/>
          <w:sz w:val="28"/>
          <w:szCs w:val="28"/>
        </w:rPr>
      </w:pPr>
      <w:r>
        <w:rPr>
          <w:rFonts w:hint="eastAsia" w:ascii="仿宋" w:hAnsi="仿宋" w:eastAsia="仿宋" w:cs="仿宋"/>
          <w:sz w:val="28"/>
          <w:szCs w:val="28"/>
        </w:rPr>
        <w:t>支持库、标签分类、规则描述等多种方式的规则搜索；</w:t>
      </w:r>
    </w:p>
    <w:p w14:paraId="246D82FE">
      <w:pPr>
        <w:ind w:firstLine="480"/>
        <w:rPr>
          <w:rFonts w:hint="eastAsia" w:ascii="仿宋" w:hAnsi="仿宋" w:eastAsia="仿宋" w:cs="仿宋"/>
          <w:sz w:val="28"/>
          <w:szCs w:val="28"/>
        </w:rPr>
      </w:pPr>
      <w:r>
        <w:rPr>
          <w:rFonts w:hint="eastAsia" w:ascii="仿宋" w:hAnsi="仿宋" w:eastAsia="仿宋" w:cs="仿宋"/>
          <w:sz w:val="28"/>
          <w:szCs w:val="28"/>
        </w:rPr>
        <w:t xml:space="preserve">支持在同一个库下定义质量规则和跨库定义质控规则； </w:t>
      </w:r>
    </w:p>
    <w:p w14:paraId="36155B00">
      <w:pPr>
        <w:ind w:firstLine="480"/>
        <w:rPr>
          <w:rFonts w:hint="eastAsia" w:ascii="仿宋" w:hAnsi="仿宋" w:eastAsia="仿宋" w:cs="仿宋"/>
          <w:sz w:val="28"/>
          <w:szCs w:val="28"/>
        </w:rPr>
      </w:pPr>
      <w:r>
        <w:rPr>
          <w:rFonts w:hint="eastAsia" w:ascii="仿宋" w:hAnsi="仿宋" w:eastAsia="仿宋" w:cs="仿宋"/>
          <w:sz w:val="28"/>
          <w:szCs w:val="28"/>
        </w:rPr>
        <w:t>支持用户自定义配置新建质控规则。配置维度参考国标，支持完整性、规范性、准确性、一致性、时效性下的规则的灵活配置；</w:t>
      </w:r>
    </w:p>
    <w:p w14:paraId="68CF16A9">
      <w:pPr>
        <w:ind w:firstLine="480"/>
        <w:rPr>
          <w:rFonts w:hint="eastAsia" w:ascii="仿宋" w:hAnsi="仿宋" w:eastAsia="仿宋" w:cs="仿宋"/>
          <w:sz w:val="28"/>
          <w:szCs w:val="28"/>
        </w:rPr>
      </w:pPr>
      <w:r>
        <w:rPr>
          <w:rFonts w:hint="eastAsia" w:ascii="仿宋" w:hAnsi="仿宋" w:eastAsia="仿宋" w:cs="仿宋"/>
          <w:sz w:val="28"/>
          <w:szCs w:val="28"/>
        </w:rPr>
        <w:t>支持用户选择规则模版新建质控规则，内置模版数量不少于60个；</w:t>
      </w:r>
    </w:p>
    <w:p w14:paraId="49A267CB">
      <w:pPr>
        <w:ind w:firstLine="480"/>
        <w:rPr>
          <w:rFonts w:hint="eastAsia" w:ascii="仿宋" w:hAnsi="仿宋" w:eastAsia="仿宋" w:cs="仿宋"/>
          <w:sz w:val="28"/>
          <w:szCs w:val="28"/>
        </w:rPr>
      </w:pPr>
      <w:r>
        <w:rPr>
          <w:rFonts w:hint="eastAsia" w:ascii="仿宋" w:hAnsi="仿宋" w:eastAsia="仿宋" w:cs="仿宋"/>
          <w:sz w:val="28"/>
          <w:szCs w:val="28"/>
        </w:rPr>
        <w:t>新建质控规则时，根据规则的复杂度，支持用户对规则进行SQL配置，保证规则配置的便捷性和灵活性；</w:t>
      </w:r>
    </w:p>
    <w:p w14:paraId="7BDB1C32">
      <w:pPr>
        <w:ind w:firstLine="480"/>
        <w:rPr>
          <w:rFonts w:hint="eastAsia" w:ascii="仿宋" w:hAnsi="仿宋" w:eastAsia="仿宋" w:cs="仿宋"/>
          <w:sz w:val="28"/>
          <w:szCs w:val="28"/>
        </w:rPr>
      </w:pPr>
      <w:r>
        <w:rPr>
          <w:rFonts w:hint="eastAsia" w:ascii="仿宋" w:hAnsi="仿宋" w:eastAsia="仿宋" w:cs="仿宋"/>
          <w:sz w:val="28"/>
          <w:szCs w:val="28"/>
        </w:rPr>
        <w:t>新建质控规则时，支持用户配置规则基本信息字段，包括质控字段、规则描述等；</w:t>
      </w:r>
    </w:p>
    <w:p w14:paraId="795747D4">
      <w:pPr>
        <w:ind w:firstLine="480"/>
        <w:rPr>
          <w:rFonts w:hint="eastAsia" w:ascii="仿宋" w:hAnsi="仿宋" w:eastAsia="仿宋" w:cs="仿宋"/>
          <w:sz w:val="28"/>
          <w:szCs w:val="28"/>
        </w:rPr>
      </w:pPr>
      <w:r>
        <w:rPr>
          <w:rFonts w:hint="eastAsia" w:ascii="仿宋" w:hAnsi="仿宋" w:eastAsia="仿宋" w:cs="仿宋"/>
          <w:sz w:val="28"/>
          <w:szCs w:val="28"/>
        </w:rPr>
        <w:t>新建质控规则时，支持用户配置规则标签等，用户通过选择“规则标签”实现规则的分类管理；</w:t>
      </w:r>
    </w:p>
    <w:p w14:paraId="5E1D3A04">
      <w:pPr>
        <w:ind w:firstLine="480"/>
        <w:rPr>
          <w:rFonts w:hint="eastAsia" w:ascii="仿宋" w:hAnsi="仿宋" w:eastAsia="仿宋" w:cs="仿宋"/>
          <w:sz w:val="28"/>
          <w:szCs w:val="28"/>
        </w:rPr>
      </w:pPr>
      <w:r>
        <w:rPr>
          <w:rFonts w:hint="eastAsia" w:ascii="仿宋" w:hAnsi="仿宋" w:eastAsia="仿宋" w:cs="仿宋"/>
          <w:sz w:val="28"/>
          <w:szCs w:val="28"/>
        </w:rPr>
        <w:t>新建质控规则时，支持对规则权重和预警阈值进行配置。</w:t>
      </w:r>
    </w:p>
    <w:p w14:paraId="0B468DF0">
      <w:pPr>
        <w:pStyle w:val="7"/>
        <w:tabs>
          <w:tab w:val="left" w:pos="0"/>
          <w:tab w:val="left" w:pos="1152"/>
        </w:tabs>
        <w:spacing w:line="240" w:lineRule="auto"/>
        <w:ind w:firstLine="0"/>
        <w:rPr>
          <w:rFonts w:hint="eastAsia" w:ascii="仿宋" w:hAnsi="仿宋" w:eastAsia="仿宋" w:cs="仿宋"/>
          <w:sz w:val="28"/>
          <w:szCs w:val="28"/>
        </w:rPr>
      </w:pPr>
      <w:bookmarkStart w:id="143" w:name="_Toc119826584"/>
      <w:r>
        <w:rPr>
          <w:rFonts w:hint="eastAsia" w:ascii="仿宋" w:hAnsi="仿宋" w:eastAsia="仿宋" w:cs="仿宋"/>
          <w:sz w:val="28"/>
          <w:szCs w:val="28"/>
        </w:rPr>
        <w:t>规则标签管理</w:t>
      </w:r>
      <w:bookmarkEnd w:id="143"/>
    </w:p>
    <w:p w14:paraId="07A1CA6A">
      <w:pPr>
        <w:ind w:firstLine="480"/>
        <w:rPr>
          <w:rFonts w:hint="eastAsia" w:ascii="仿宋" w:hAnsi="仿宋" w:eastAsia="仿宋" w:cs="仿宋"/>
          <w:sz w:val="28"/>
          <w:szCs w:val="28"/>
        </w:rPr>
      </w:pPr>
      <w:r>
        <w:rPr>
          <w:rFonts w:hint="eastAsia" w:ascii="仿宋" w:hAnsi="仿宋" w:eastAsia="仿宋" w:cs="仿宋"/>
          <w:sz w:val="28"/>
          <w:szCs w:val="28"/>
        </w:rPr>
        <w:t>支持对规则标签的搜索、增加和编辑。配置完成的标签可被应用于规则上，一条规则支持多个标签，以方便用户从不同维度快速定位规则；</w:t>
      </w:r>
    </w:p>
    <w:p w14:paraId="00F913D9">
      <w:pPr>
        <w:ind w:firstLine="480"/>
        <w:rPr>
          <w:rFonts w:hint="eastAsia" w:ascii="仿宋" w:hAnsi="仿宋" w:eastAsia="仿宋" w:cs="仿宋"/>
          <w:sz w:val="28"/>
          <w:szCs w:val="28"/>
        </w:rPr>
      </w:pPr>
      <w:r>
        <w:rPr>
          <w:rFonts w:hint="eastAsia" w:ascii="仿宋" w:hAnsi="仿宋" w:eastAsia="仿宋" w:cs="仿宋"/>
          <w:sz w:val="28"/>
          <w:szCs w:val="28"/>
        </w:rPr>
        <w:t>支持新建规则标签，可定义标签名称、标签描述、所属分类；</w:t>
      </w:r>
    </w:p>
    <w:p w14:paraId="05153680">
      <w:pPr>
        <w:ind w:firstLine="480"/>
        <w:rPr>
          <w:rFonts w:hint="eastAsia" w:ascii="仿宋" w:hAnsi="仿宋" w:eastAsia="仿宋" w:cs="仿宋"/>
          <w:sz w:val="28"/>
          <w:szCs w:val="28"/>
        </w:rPr>
      </w:pPr>
      <w:r>
        <w:rPr>
          <w:rFonts w:hint="eastAsia" w:ascii="仿宋" w:hAnsi="仿宋" w:eastAsia="仿宋" w:cs="仿宋"/>
          <w:sz w:val="28"/>
          <w:szCs w:val="28"/>
        </w:rPr>
        <w:t>将标签预置为业务场景、应用标准、系统名称三种分类，便于对标签进行分类管理；</w:t>
      </w:r>
    </w:p>
    <w:p w14:paraId="0A610253">
      <w:pPr>
        <w:ind w:firstLine="480"/>
        <w:rPr>
          <w:rFonts w:hint="eastAsia" w:ascii="仿宋" w:hAnsi="仿宋" w:eastAsia="仿宋" w:cs="仿宋"/>
          <w:sz w:val="28"/>
          <w:szCs w:val="28"/>
        </w:rPr>
      </w:pPr>
      <w:r>
        <w:rPr>
          <w:rFonts w:hint="eastAsia" w:ascii="仿宋" w:hAnsi="仿宋" w:eastAsia="仿宋" w:cs="仿宋"/>
          <w:sz w:val="28"/>
          <w:szCs w:val="28"/>
        </w:rPr>
        <w:t>创建的标签以列表形式进行展示。展示列包括描述、分类、被引用规则数/开启规则数、规则调用占比、编辑人、编辑时间；</w:t>
      </w:r>
    </w:p>
    <w:p w14:paraId="3EDE761C">
      <w:pPr>
        <w:ind w:firstLine="480"/>
        <w:rPr>
          <w:rFonts w:hint="eastAsia" w:ascii="仿宋" w:hAnsi="仿宋" w:eastAsia="仿宋" w:cs="仿宋"/>
          <w:sz w:val="28"/>
          <w:szCs w:val="28"/>
        </w:rPr>
      </w:pPr>
      <w:r>
        <w:rPr>
          <w:rFonts w:hint="eastAsia" w:ascii="仿宋" w:hAnsi="仿宋" w:eastAsia="仿宋" w:cs="仿宋"/>
          <w:sz w:val="28"/>
          <w:szCs w:val="28"/>
        </w:rPr>
        <w:t>支持对标签按照分类进行过滤，同时可对规则描述进行搜索；</w:t>
      </w:r>
    </w:p>
    <w:p w14:paraId="382BF90A">
      <w:pPr>
        <w:ind w:firstLine="480"/>
        <w:rPr>
          <w:rFonts w:hint="eastAsia" w:ascii="仿宋" w:hAnsi="仿宋" w:eastAsia="仿宋" w:cs="仿宋"/>
          <w:sz w:val="28"/>
          <w:szCs w:val="28"/>
        </w:rPr>
      </w:pPr>
      <w:r>
        <w:rPr>
          <w:rFonts w:hint="eastAsia" w:ascii="仿宋" w:hAnsi="仿宋" w:eastAsia="仿宋" w:cs="仿宋"/>
          <w:sz w:val="28"/>
          <w:szCs w:val="28"/>
        </w:rPr>
        <w:t>支持对被引用规则数/开启规则数以及规则调用占比进行统计。</w:t>
      </w:r>
    </w:p>
    <w:p w14:paraId="4A965DAD">
      <w:pPr>
        <w:pStyle w:val="5"/>
        <w:tabs>
          <w:tab w:val="left" w:pos="0"/>
          <w:tab w:val="left" w:pos="1008"/>
          <w:tab w:val="left" w:pos="1276"/>
        </w:tabs>
        <w:ind w:firstLine="0"/>
        <w:rPr>
          <w:rFonts w:hint="eastAsia" w:ascii="仿宋" w:hAnsi="仿宋" w:eastAsia="仿宋" w:cs="仿宋"/>
          <w:sz w:val="28"/>
          <w:szCs w:val="28"/>
        </w:rPr>
      </w:pPr>
      <w:bookmarkStart w:id="144" w:name="_Toc1733220049"/>
      <w:r>
        <w:rPr>
          <w:rFonts w:hint="eastAsia" w:ascii="仿宋" w:hAnsi="仿宋" w:eastAsia="仿宋" w:cs="仿宋"/>
          <w:sz w:val="28"/>
          <w:szCs w:val="28"/>
        </w:rPr>
        <w:t>数据质量调度</w:t>
      </w:r>
      <w:bookmarkEnd w:id="144"/>
    </w:p>
    <w:p w14:paraId="442B5C9A">
      <w:pPr>
        <w:ind w:firstLine="480"/>
        <w:rPr>
          <w:rFonts w:hint="eastAsia" w:ascii="仿宋" w:hAnsi="仿宋" w:eastAsia="仿宋" w:cs="仿宋"/>
          <w:sz w:val="28"/>
          <w:szCs w:val="28"/>
        </w:rPr>
      </w:pPr>
      <w:r>
        <w:rPr>
          <w:rFonts w:hint="eastAsia" w:ascii="仿宋" w:hAnsi="仿宋" w:eastAsia="仿宋" w:cs="仿宋"/>
          <w:sz w:val="28"/>
          <w:szCs w:val="28"/>
        </w:rPr>
        <w:t>质量调度提供用户通过自主圈定数据范围和规则，自定义管理并配置多主题、多维度的数据质量调度任务，从而得出数据质量报告报告的功能。</w:t>
      </w:r>
    </w:p>
    <w:p w14:paraId="3E40CE3B">
      <w:pPr>
        <w:pStyle w:val="7"/>
        <w:tabs>
          <w:tab w:val="left" w:pos="0"/>
          <w:tab w:val="left" w:pos="1152"/>
        </w:tabs>
        <w:spacing w:line="240" w:lineRule="auto"/>
        <w:ind w:firstLine="0"/>
        <w:rPr>
          <w:rFonts w:hint="eastAsia" w:ascii="仿宋" w:hAnsi="仿宋" w:eastAsia="仿宋" w:cs="仿宋"/>
          <w:sz w:val="28"/>
          <w:szCs w:val="28"/>
        </w:rPr>
      </w:pPr>
      <w:bookmarkStart w:id="145" w:name="_Toc1761175635"/>
      <w:r>
        <w:rPr>
          <w:rFonts w:hint="eastAsia" w:ascii="仿宋" w:hAnsi="仿宋" w:eastAsia="仿宋" w:cs="仿宋"/>
          <w:sz w:val="28"/>
          <w:szCs w:val="28"/>
        </w:rPr>
        <w:t>单次调度</w:t>
      </w:r>
      <w:bookmarkEnd w:id="145"/>
    </w:p>
    <w:p w14:paraId="2A30FDFB">
      <w:pPr>
        <w:ind w:firstLine="480"/>
        <w:rPr>
          <w:rFonts w:hint="eastAsia" w:ascii="仿宋" w:hAnsi="仿宋" w:eastAsia="仿宋" w:cs="仿宋"/>
          <w:sz w:val="28"/>
          <w:szCs w:val="28"/>
        </w:rPr>
      </w:pPr>
      <w:r>
        <w:rPr>
          <w:rFonts w:hint="eastAsia" w:ascii="仿宋" w:hAnsi="仿宋" w:eastAsia="仿宋" w:cs="仿宋"/>
          <w:sz w:val="28"/>
          <w:szCs w:val="28"/>
        </w:rPr>
        <w:t>支持对单次调度任务的创建、复制、执行/终止执行等操作。用户可查看调度列表和点击进入调度的执行详情，同时可对调度列表内的信息进行筛选和搜索；</w:t>
      </w:r>
    </w:p>
    <w:p w14:paraId="34CACAC7">
      <w:pPr>
        <w:ind w:firstLine="480"/>
        <w:rPr>
          <w:rFonts w:hint="eastAsia" w:ascii="仿宋" w:hAnsi="仿宋" w:eastAsia="仿宋" w:cs="仿宋"/>
          <w:sz w:val="28"/>
          <w:szCs w:val="28"/>
        </w:rPr>
      </w:pPr>
      <w:r>
        <w:rPr>
          <w:rFonts w:hint="eastAsia" w:ascii="仿宋" w:hAnsi="仿宋" w:eastAsia="仿宋" w:cs="仿宋"/>
          <w:sz w:val="28"/>
          <w:szCs w:val="28"/>
        </w:rPr>
        <w:t>支持新建单次调度，通过配置调度基本信息和选择调度数据、规则范围以及调度的切分信息完成一个调度的新建；</w:t>
      </w:r>
    </w:p>
    <w:p w14:paraId="4E810418">
      <w:pPr>
        <w:ind w:firstLine="480"/>
        <w:rPr>
          <w:rFonts w:hint="eastAsia" w:ascii="仿宋" w:hAnsi="仿宋" w:eastAsia="仿宋" w:cs="仿宋"/>
          <w:sz w:val="28"/>
          <w:szCs w:val="28"/>
        </w:rPr>
      </w:pPr>
      <w:r>
        <w:rPr>
          <w:rFonts w:hint="eastAsia" w:ascii="仿宋" w:hAnsi="仿宋" w:eastAsia="仿宋" w:cs="仿宋"/>
          <w:sz w:val="28"/>
          <w:szCs w:val="28"/>
        </w:rPr>
        <w:t>支持对原始数据、增强数据、主题数据进行质控调度；</w:t>
      </w:r>
    </w:p>
    <w:p w14:paraId="6521F97F">
      <w:pPr>
        <w:ind w:firstLine="480"/>
        <w:rPr>
          <w:rFonts w:hint="eastAsia" w:ascii="仿宋" w:hAnsi="仿宋" w:eastAsia="仿宋" w:cs="仿宋"/>
          <w:sz w:val="28"/>
          <w:szCs w:val="28"/>
        </w:rPr>
      </w:pPr>
      <w:r>
        <w:rPr>
          <w:rFonts w:hint="eastAsia" w:ascii="仿宋" w:hAnsi="仿宋" w:eastAsia="仿宋" w:cs="仿宋"/>
          <w:sz w:val="28"/>
          <w:szCs w:val="28"/>
        </w:rPr>
        <w:t>支持按照规则标签进行规则调度，操作简易方便；</w:t>
      </w:r>
    </w:p>
    <w:p w14:paraId="363B4550">
      <w:pPr>
        <w:ind w:firstLine="480"/>
        <w:rPr>
          <w:rFonts w:hint="eastAsia" w:ascii="仿宋" w:hAnsi="仿宋" w:eastAsia="仿宋" w:cs="仿宋"/>
          <w:sz w:val="28"/>
          <w:szCs w:val="28"/>
        </w:rPr>
      </w:pPr>
      <w:r>
        <w:rPr>
          <w:rFonts w:hint="eastAsia" w:ascii="仿宋" w:hAnsi="仿宋" w:eastAsia="仿宋" w:cs="仿宋"/>
          <w:sz w:val="28"/>
          <w:szCs w:val="28"/>
        </w:rPr>
        <w:t>当标签不能满足调度设置需求时，支持按照库表进行设置，支持对数据范围对进一步过滤；</w:t>
      </w:r>
    </w:p>
    <w:p w14:paraId="6E89D0F8">
      <w:pPr>
        <w:ind w:firstLine="480"/>
        <w:rPr>
          <w:rFonts w:hint="eastAsia" w:ascii="仿宋" w:hAnsi="仿宋" w:eastAsia="仿宋" w:cs="仿宋"/>
          <w:sz w:val="28"/>
          <w:szCs w:val="28"/>
        </w:rPr>
      </w:pPr>
      <w:r>
        <w:rPr>
          <w:rFonts w:hint="eastAsia" w:ascii="仿宋" w:hAnsi="仿宋" w:eastAsia="仿宋" w:cs="仿宋"/>
          <w:sz w:val="28"/>
          <w:szCs w:val="28"/>
        </w:rPr>
        <w:t>支持按照单一/多条规则进行设置；</w:t>
      </w:r>
    </w:p>
    <w:p w14:paraId="5AC7ADCD">
      <w:pPr>
        <w:ind w:firstLine="480"/>
        <w:rPr>
          <w:rFonts w:hint="eastAsia" w:ascii="仿宋" w:hAnsi="仿宋" w:eastAsia="仿宋" w:cs="仿宋"/>
          <w:sz w:val="28"/>
          <w:szCs w:val="28"/>
        </w:rPr>
      </w:pPr>
      <w:r>
        <w:rPr>
          <w:rFonts w:hint="eastAsia" w:ascii="仿宋" w:hAnsi="仿宋" w:eastAsia="仿宋" w:cs="仿宋"/>
          <w:sz w:val="28"/>
          <w:szCs w:val="28"/>
        </w:rPr>
        <w:t>选中规则后，支持查看选中的规则，包括规则名称、规则大类、所属表、字段、添加人、添加时间等；</w:t>
      </w:r>
    </w:p>
    <w:p w14:paraId="4BFC02A6">
      <w:pPr>
        <w:ind w:firstLine="480"/>
        <w:rPr>
          <w:rFonts w:hint="eastAsia" w:ascii="仿宋" w:hAnsi="仿宋" w:eastAsia="仿宋" w:cs="仿宋"/>
          <w:sz w:val="28"/>
          <w:szCs w:val="28"/>
        </w:rPr>
      </w:pPr>
      <w:r>
        <w:rPr>
          <w:rFonts w:hint="eastAsia" w:ascii="仿宋" w:hAnsi="仿宋" w:eastAsia="仿宋" w:cs="仿宋"/>
          <w:sz w:val="28"/>
          <w:szCs w:val="28"/>
        </w:rPr>
        <w:t>选中规则和数据范围后，可对调度进行保存。同时提供保存和调度一键操作；</w:t>
      </w:r>
    </w:p>
    <w:p w14:paraId="2931B364">
      <w:pPr>
        <w:ind w:firstLine="480"/>
        <w:rPr>
          <w:rFonts w:hint="eastAsia" w:ascii="仿宋" w:hAnsi="仿宋" w:eastAsia="仿宋" w:cs="仿宋"/>
          <w:sz w:val="28"/>
          <w:szCs w:val="28"/>
        </w:rPr>
      </w:pPr>
      <w:r>
        <w:rPr>
          <w:rFonts w:hint="eastAsia" w:ascii="仿宋" w:hAnsi="仿宋" w:eastAsia="仿宋" w:cs="仿宋"/>
          <w:sz w:val="28"/>
          <w:szCs w:val="28"/>
        </w:rPr>
        <w:t>新建的调度均以列表形式展示，展示列包括质量报告名称、规则标签、数据库、执行状态、执行时间、执行人等；</w:t>
      </w:r>
    </w:p>
    <w:p w14:paraId="2A4E92E5">
      <w:pPr>
        <w:ind w:firstLine="480"/>
        <w:rPr>
          <w:rFonts w:hint="eastAsia" w:ascii="仿宋" w:hAnsi="仿宋" w:eastAsia="仿宋" w:cs="仿宋"/>
          <w:sz w:val="28"/>
          <w:szCs w:val="28"/>
        </w:rPr>
      </w:pPr>
      <w:r>
        <w:rPr>
          <w:rFonts w:hint="eastAsia" w:ascii="仿宋" w:hAnsi="仿宋" w:eastAsia="仿宋" w:cs="仿宋"/>
          <w:sz w:val="28"/>
          <w:szCs w:val="28"/>
        </w:rPr>
        <w:t>调度创建好后，可以随时执行、停止执行或重新执行本次调度；</w:t>
      </w:r>
    </w:p>
    <w:p w14:paraId="0912A598">
      <w:pPr>
        <w:ind w:firstLine="480"/>
        <w:rPr>
          <w:rFonts w:hint="eastAsia" w:ascii="仿宋" w:hAnsi="仿宋" w:eastAsia="仿宋" w:cs="仿宋"/>
          <w:sz w:val="28"/>
          <w:szCs w:val="28"/>
        </w:rPr>
      </w:pPr>
      <w:r>
        <w:rPr>
          <w:rFonts w:hint="eastAsia" w:ascii="仿宋" w:hAnsi="仿宋" w:eastAsia="仿宋" w:cs="仿宋"/>
          <w:sz w:val="28"/>
          <w:szCs w:val="28"/>
        </w:rPr>
        <w:t>可随时查看创建调度的详情，以及对调度进行过滤和查询；</w:t>
      </w:r>
    </w:p>
    <w:p w14:paraId="0518ECE9">
      <w:pPr>
        <w:ind w:firstLine="480"/>
        <w:rPr>
          <w:rFonts w:hint="eastAsia" w:ascii="仿宋" w:hAnsi="仿宋" w:eastAsia="仿宋" w:cs="仿宋"/>
          <w:sz w:val="28"/>
          <w:szCs w:val="28"/>
        </w:rPr>
      </w:pPr>
      <w:r>
        <w:rPr>
          <w:rFonts w:hint="eastAsia" w:ascii="仿宋" w:hAnsi="仿宋" w:eastAsia="仿宋" w:cs="仿宋"/>
          <w:sz w:val="28"/>
          <w:szCs w:val="28"/>
        </w:rPr>
        <w:t>可随时对调度任务进度进行查看和监控，产品提供进度状态信息；</w:t>
      </w:r>
    </w:p>
    <w:p w14:paraId="2FB386B2">
      <w:pPr>
        <w:ind w:firstLine="480"/>
        <w:rPr>
          <w:rFonts w:hint="eastAsia" w:ascii="仿宋" w:hAnsi="仿宋" w:eastAsia="仿宋" w:cs="仿宋"/>
          <w:sz w:val="28"/>
          <w:szCs w:val="28"/>
        </w:rPr>
      </w:pPr>
      <w:r>
        <w:rPr>
          <w:rFonts w:hint="eastAsia" w:ascii="仿宋" w:hAnsi="仿宋" w:eastAsia="仿宋" w:cs="仿宋"/>
          <w:sz w:val="28"/>
          <w:szCs w:val="28"/>
        </w:rPr>
        <w:t>调度详情内可以查看本次调度的各节点具体执行情况，对失败的节点可查看失败原因，亦支持单节点重新执行；</w:t>
      </w:r>
    </w:p>
    <w:p w14:paraId="1920E48B">
      <w:pPr>
        <w:ind w:firstLine="480"/>
        <w:rPr>
          <w:rFonts w:hint="eastAsia" w:ascii="仿宋" w:hAnsi="仿宋" w:eastAsia="仿宋" w:cs="仿宋"/>
          <w:sz w:val="28"/>
          <w:szCs w:val="28"/>
        </w:rPr>
      </w:pPr>
      <w:r>
        <w:rPr>
          <w:rFonts w:hint="eastAsia" w:ascii="仿宋" w:hAnsi="仿宋" w:eastAsia="仿宋" w:cs="仿宋"/>
          <w:sz w:val="28"/>
          <w:szCs w:val="28"/>
        </w:rPr>
        <w:t>对失败的节点可查看失败原因提供报错提示，以标红形式进行提醒；</w:t>
      </w:r>
    </w:p>
    <w:p w14:paraId="2B1D4B05">
      <w:pPr>
        <w:ind w:firstLine="480"/>
        <w:rPr>
          <w:rFonts w:hint="eastAsia" w:ascii="仿宋" w:hAnsi="仿宋" w:eastAsia="仿宋" w:cs="仿宋"/>
          <w:sz w:val="28"/>
          <w:szCs w:val="28"/>
        </w:rPr>
      </w:pPr>
      <w:r>
        <w:rPr>
          <w:rFonts w:hint="eastAsia" w:ascii="仿宋" w:hAnsi="仿宋" w:eastAsia="仿宋" w:cs="仿宋"/>
          <w:sz w:val="28"/>
          <w:szCs w:val="28"/>
        </w:rPr>
        <w:t>对子任务单节点以及总任务可随时进行终止执行或重新执行；</w:t>
      </w:r>
    </w:p>
    <w:p w14:paraId="278F1B1C">
      <w:pPr>
        <w:ind w:firstLine="480"/>
        <w:rPr>
          <w:rFonts w:hint="eastAsia" w:ascii="仿宋" w:hAnsi="仿宋" w:eastAsia="仿宋" w:cs="仿宋"/>
          <w:sz w:val="28"/>
          <w:szCs w:val="28"/>
        </w:rPr>
      </w:pPr>
      <w:r>
        <w:rPr>
          <w:rFonts w:hint="eastAsia" w:ascii="仿宋" w:hAnsi="仿宋" w:eastAsia="仿宋" w:cs="仿宋"/>
          <w:sz w:val="28"/>
          <w:szCs w:val="28"/>
        </w:rPr>
        <w:t>支持点击跳转查看该次调度所跑出的数据质控报告结果。</w:t>
      </w:r>
    </w:p>
    <w:p w14:paraId="3A523C60">
      <w:pPr>
        <w:pStyle w:val="7"/>
        <w:tabs>
          <w:tab w:val="left" w:pos="0"/>
          <w:tab w:val="left" w:pos="1152"/>
        </w:tabs>
        <w:spacing w:line="240" w:lineRule="auto"/>
        <w:ind w:firstLine="0"/>
        <w:rPr>
          <w:rFonts w:hint="eastAsia" w:ascii="仿宋" w:hAnsi="仿宋" w:eastAsia="仿宋" w:cs="仿宋"/>
          <w:sz w:val="28"/>
          <w:szCs w:val="28"/>
        </w:rPr>
      </w:pPr>
      <w:bookmarkStart w:id="146" w:name="_Toc1311790844"/>
      <w:r>
        <w:rPr>
          <w:rFonts w:hint="eastAsia" w:ascii="仿宋" w:hAnsi="仿宋" w:eastAsia="仿宋" w:cs="仿宋"/>
          <w:sz w:val="28"/>
          <w:szCs w:val="28"/>
        </w:rPr>
        <w:t>周期调度</w:t>
      </w:r>
      <w:bookmarkEnd w:id="146"/>
    </w:p>
    <w:p w14:paraId="4C1D1A16">
      <w:pPr>
        <w:ind w:firstLine="480"/>
        <w:rPr>
          <w:rFonts w:hint="eastAsia" w:ascii="仿宋" w:hAnsi="仿宋" w:eastAsia="仿宋" w:cs="仿宋"/>
          <w:sz w:val="28"/>
          <w:szCs w:val="28"/>
        </w:rPr>
      </w:pPr>
      <w:r>
        <w:rPr>
          <w:rFonts w:hint="eastAsia" w:ascii="仿宋" w:hAnsi="仿宋" w:eastAsia="仿宋" w:cs="仿宋"/>
          <w:sz w:val="28"/>
          <w:szCs w:val="28"/>
        </w:rPr>
        <w:t>支持对周期调度任务的创建、复制、执行/终止执行等操作。用户可查看调度列表和点击进入调度的执行详情，同时可对调度列表内的信息进行筛选和搜索；</w:t>
      </w:r>
    </w:p>
    <w:p w14:paraId="23F0C222">
      <w:pPr>
        <w:ind w:firstLine="480"/>
        <w:rPr>
          <w:rFonts w:hint="eastAsia" w:ascii="仿宋" w:hAnsi="仿宋" w:eastAsia="仿宋" w:cs="仿宋"/>
          <w:sz w:val="28"/>
          <w:szCs w:val="28"/>
        </w:rPr>
      </w:pPr>
      <w:r>
        <w:rPr>
          <w:rFonts w:hint="eastAsia" w:ascii="仿宋" w:hAnsi="仿宋" w:eastAsia="仿宋" w:cs="仿宋"/>
          <w:sz w:val="28"/>
          <w:szCs w:val="28"/>
        </w:rPr>
        <w:t>支持周期调度通过配置调度基本信息和选择调度数据、规则范围以及调度的切分信息完成一个调度的新建；</w:t>
      </w:r>
    </w:p>
    <w:p w14:paraId="71E59179">
      <w:pPr>
        <w:ind w:firstLine="480"/>
        <w:rPr>
          <w:rFonts w:hint="eastAsia" w:ascii="仿宋" w:hAnsi="仿宋" w:eastAsia="仿宋" w:cs="仿宋"/>
          <w:sz w:val="28"/>
          <w:szCs w:val="28"/>
        </w:rPr>
      </w:pPr>
      <w:r>
        <w:rPr>
          <w:rFonts w:hint="eastAsia" w:ascii="仿宋" w:hAnsi="仿宋" w:eastAsia="仿宋" w:cs="仿宋"/>
          <w:sz w:val="28"/>
          <w:szCs w:val="28"/>
        </w:rPr>
        <w:t>支持对原始数据、增强数据、主题数据进行质控调度；</w:t>
      </w:r>
    </w:p>
    <w:p w14:paraId="79F5FFD1">
      <w:pPr>
        <w:ind w:firstLine="480"/>
        <w:rPr>
          <w:rFonts w:hint="eastAsia" w:ascii="仿宋" w:hAnsi="仿宋" w:eastAsia="仿宋" w:cs="仿宋"/>
          <w:sz w:val="28"/>
          <w:szCs w:val="28"/>
        </w:rPr>
      </w:pPr>
      <w:r>
        <w:rPr>
          <w:rFonts w:hint="eastAsia" w:ascii="仿宋" w:hAnsi="仿宋" w:eastAsia="仿宋" w:cs="仿宋"/>
          <w:sz w:val="28"/>
          <w:szCs w:val="28"/>
        </w:rPr>
        <w:t>支持按照规则标签进行规则调度，操作简易方便；</w:t>
      </w:r>
    </w:p>
    <w:p w14:paraId="032C8599">
      <w:pPr>
        <w:ind w:firstLine="480"/>
        <w:rPr>
          <w:rFonts w:hint="eastAsia" w:ascii="仿宋" w:hAnsi="仿宋" w:eastAsia="仿宋" w:cs="仿宋"/>
          <w:sz w:val="28"/>
          <w:szCs w:val="28"/>
        </w:rPr>
      </w:pPr>
      <w:r>
        <w:rPr>
          <w:rFonts w:hint="eastAsia" w:ascii="仿宋" w:hAnsi="仿宋" w:eastAsia="仿宋" w:cs="仿宋"/>
          <w:sz w:val="28"/>
          <w:szCs w:val="28"/>
        </w:rPr>
        <w:t>当标签不能满足调度设置需求时，支持按照库表进行设置，支持对数据范围对进一步过滤；</w:t>
      </w:r>
    </w:p>
    <w:p w14:paraId="70CE4925">
      <w:pPr>
        <w:ind w:firstLine="480"/>
        <w:rPr>
          <w:rFonts w:hint="eastAsia" w:ascii="仿宋" w:hAnsi="仿宋" w:eastAsia="仿宋" w:cs="仿宋"/>
          <w:sz w:val="28"/>
          <w:szCs w:val="28"/>
        </w:rPr>
      </w:pPr>
      <w:r>
        <w:rPr>
          <w:rFonts w:hint="eastAsia" w:ascii="仿宋" w:hAnsi="仿宋" w:eastAsia="仿宋" w:cs="仿宋"/>
          <w:sz w:val="28"/>
          <w:szCs w:val="28"/>
        </w:rPr>
        <w:t>支持按照单一/多条规则进行设置；</w:t>
      </w:r>
    </w:p>
    <w:p w14:paraId="2C5E4802">
      <w:pPr>
        <w:ind w:firstLine="480"/>
        <w:rPr>
          <w:rFonts w:hint="eastAsia" w:ascii="仿宋" w:hAnsi="仿宋" w:eastAsia="仿宋" w:cs="仿宋"/>
          <w:sz w:val="28"/>
          <w:szCs w:val="28"/>
        </w:rPr>
      </w:pPr>
      <w:r>
        <w:rPr>
          <w:rFonts w:hint="eastAsia" w:ascii="仿宋" w:hAnsi="仿宋" w:eastAsia="仿宋" w:cs="仿宋"/>
          <w:sz w:val="28"/>
          <w:szCs w:val="28"/>
        </w:rPr>
        <w:t>选中规则后，支持查看选中的规则，包括规则名称、规则大类、所属表、字段、添加人、添加时间等；</w:t>
      </w:r>
    </w:p>
    <w:p w14:paraId="0FD399A7">
      <w:pPr>
        <w:ind w:firstLine="480"/>
        <w:rPr>
          <w:rFonts w:hint="eastAsia" w:ascii="仿宋" w:hAnsi="仿宋" w:eastAsia="仿宋" w:cs="仿宋"/>
          <w:sz w:val="28"/>
          <w:szCs w:val="28"/>
        </w:rPr>
      </w:pPr>
      <w:r>
        <w:rPr>
          <w:rFonts w:hint="eastAsia" w:ascii="仿宋" w:hAnsi="仿宋" w:eastAsia="仿宋" w:cs="仿宋"/>
          <w:sz w:val="28"/>
          <w:szCs w:val="28"/>
        </w:rPr>
        <w:t>支持对调度进行周期设置，周期默认与该数据源生产周期相同；</w:t>
      </w:r>
    </w:p>
    <w:p w14:paraId="25DC3A44">
      <w:pPr>
        <w:ind w:firstLine="480"/>
        <w:rPr>
          <w:rFonts w:hint="eastAsia" w:ascii="仿宋" w:hAnsi="仿宋" w:eastAsia="仿宋" w:cs="仿宋"/>
          <w:sz w:val="28"/>
          <w:szCs w:val="28"/>
        </w:rPr>
      </w:pPr>
      <w:r>
        <w:rPr>
          <w:rFonts w:hint="eastAsia" w:ascii="仿宋" w:hAnsi="仿宋" w:eastAsia="仿宋" w:cs="仿宋"/>
          <w:sz w:val="28"/>
          <w:szCs w:val="28"/>
        </w:rPr>
        <w:t>选中规则和数据范围后，可对调度进行保存；同时提供保存和调度一键操作；</w:t>
      </w:r>
    </w:p>
    <w:p w14:paraId="755E5624">
      <w:pPr>
        <w:ind w:firstLine="480"/>
        <w:rPr>
          <w:rFonts w:hint="eastAsia" w:ascii="仿宋" w:hAnsi="仿宋" w:eastAsia="仿宋" w:cs="仿宋"/>
          <w:sz w:val="28"/>
          <w:szCs w:val="28"/>
        </w:rPr>
      </w:pPr>
      <w:r>
        <w:rPr>
          <w:rFonts w:hint="eastAsia" w:ascii="仿宋" w:hAnsi="仿宋" w:eastAsia="仿宋" w:cs="仿宋"/>
          <w:sz w:val="28"/>
          <w:szCs w:val="28"/>
        </w:rPr>
        <w:t>新建的调度，均以列表形式展示，展示列包括质量报告名称、规则标签、数据库、执行状态、执行时间、执行人等；</w:t>
      </w:r>
    </w:p>
    <w:p w14:paraId="2F1E813D">
      <w:pPr>
        <w:ind w:firstLine="480"/>
        <w:rPr>
          <w:rFonts w:hint="eastAsia" w:ascii="仿宋" w:hAnsi="仿宋" w:eastAsia="仿宋" w:cs="仿宋"/>
          <w:sz w:val="28"/>
          <w:szCs w:val="28"/>
        </w:rPr>
      </w:pPr>
      <w:r>
        <w:rPr>
          <w:rFonts w:hint="eastAsia" w:ascii="仿宋" w:hAnsi="仿宋" w:eastAsia="仿宋" w:cs="仿宋"/>
          <w:sz w:val="28"/>
          <w:szCs w:val="28"/>
        </w:rPr>
        <w:t>调度创建好后，可以随时执行、停止执行或重新执行本次调度；</w:t>
      </w:r>
    </w:p>
    <w:p w14:paraId="0531C1E3">
      <w:pPr>
        <w:ind w:firstLine="480"/>
        <w:rPr>
          <w:rFonts w:hint="eastAsia" w:ascii="仿宋" w:hAnsi="仿宋" w:eastAsia="仿宋" w:cs="仿宋"/>
          <w:sz w:val="28"/>
          <w:szCs w:val="28"/>
        </w:rPr>
      </w:pPr>
      <w:r>
        <w:rPr>
          <w:rFonts w:hint="eastAsia" w:ascii="仿宋" w:hAnsi="仿宋" w:eastAsia="仿宋" w:cs="仿宋"/>
          <w:sz w:val="28"/>
          <w:szCs w:val="28"/>
        </w:rPr>
        <w:t>可随时查看创建调度的详情，以及对调度进行过滤和查询；</w:t>
      </w:r>
    </w:p>
    <w:p w14:paraId="6AC811CE">
      <w:pPr>
        <w:ind w:firstLine="480"/>
        <w:rPr>
          <w:rFonts w:hint="eastAsia" w:ascii="仿宋" w:hAnsi="仿宋" w:eastAsia="仿宋" w:cs="仿宋"/>
          <w:sz w:val="28"/>
          <w:szCs w:val="28"/>
        </w:rPr>
      </w:pPr>
      <w:r>
        <w:rPr>
          <w:rFonts w:hint="eastAsia" w:ascii="仿宋" w:hAnsi="仿宋" w:eastAsia="仿宋" w:cs="仿宋"/>
          <w:sz w:val="28"/>
          <w:szCs w:val="28"/>
        </w:rPr>
        <w:t>可随时对调度任务进度进行查看和监控，产品提供进度状态信息；</w:t>
      </w:r>
    </w:p>
    <w:p w14:paraId="0034549A">
      <w:pPr>
        <w:ind w:firstLine="480"/>
        <w:rPr>
          <w:rFonts w:hint="eastAsia" w:ascii="仿宋" w:hAnsi="仿宋" w:eastAsia="仿宋" w:cs="仿宋"/>
          <w:sz w:val="28"/>
          <w:szCs w:val="28"/>
        </w:rPr>
      </w:pPr>
      <w:r>
        <w:rPr>
          <w:rFonts w:hint="eastAsia" w:ascii="仿宋" w:hAnsi="仿宋" w:eastAsia="仿宋" w:cs="仿宋"/>
          <w:sz w:val="28"/>
          <w:szCs w:val="28"/>
        </w:rPr>
        <w:t>调度详情内可以查看本次调度的各节点具体执行情况，对失败的节点可查看失败原因，亦支持单节点重新执行；</w:t>
      </w:r>
    </w:p>
    <w:p w14:paraId="53478359">
      <w:pPr>
        <w:ind w:firstLine="480"/>
        <w:rPr>
          <w:rFonts w:hint="eastAsia" w:ascii="仿宋" w:hAnsi="仿宋" w:eastAsia="仿宋" w:cs="仿宋"/>
          <w:sz w:val="28"/>
          <w:szCs w:val="28"/>
        </w:rPr>
      </w:pPr>
      <w:r>
        <w:rPr>
          <w:rFonts w:hint="eastAsia" w:ascii="仿宋" w:hAnsi="仿宋" w:eastAsia="仿宋" w:cs="仿宋"/>
          <w:sz w:val="28"/>
          <w:szCs w:val="28"/>
        </w:rPr>
        <w:t>对失败的节点可查看失败原因提供报错提示，以标红形式进行提醒；</w:t>
      </w:r>
    </w:p>
    <w:p w14:paraId="0508B100">
      <w:pPr>
        <w:ind w:firstLine="480"/>
        <w:rPr>
          <w:rFonts w:hint="eastAsia" w:ascii="仿宋" w:hAnsi="仿宋" w:eastAsia="仿宋" w:cs="仿宋"/>
          <w:sz w:val="28"/>
          <w:szCs w:val="28"/>
        </w:rPr>
      </w:pPr>
      <w:r>
        <w:rPr>
          <w:rFonts w:hint="eastAsia" w:ascii="仿宋" w:hAnsi="仿宋" w:eastAsia="仿宋" w:cs="仿宋"/>
          <w:sz w:val="28"/>
          <w:szCs w:val="28"/>
        </w:rPr>
        <w:t>对子任务单节点以及总任务可随时进行终止执行或重新执行；</w:t>
      </w:r>
    </w:p>
    <w:p w14:paraId="0286066E">
      <w:pPr>
        <w:ind w:firstLine="480"/>
        <w:rPr>
          <w:rFonts w:hint="eastAsia" w:ascii="仿宋" w:hAnsi="仿宋" w:eastAsia="仿宋" w:cs="仿宋"/>
          <w:sz w:val="28"/>
          <w:szCs w:val="28"/>
        </w:rPr>
      </w:pPr>
      <w:r>
        <w:rPr>
          <w:rFonts w:hint="eastAsia" w:ascii="仿宋" w:hAnsi="仿宋" w:eastAsia="仿宋" w:cs="仿宋"/>
          <w:sz w:val="28"/>
          <w:szCs w:val="28"/>
        </w:rPr>
        <w:t>支持点击跳转查看该次调度所跑出的数据质控报告结果；</w:t>
      </w:r>
    </w:p>
    <w:p w14:paraId="5A418517">
      <w:pPr>
        <w:ind w:firstLine="480"/>
        <w:rPr>
          <w:rFonts w:hint="eastAsia" w:ascii="仿宋" w:hAnsi="仿宋" w:eastAsia="仿宋" w:cs="仿宋"/>
          <w:sz w:val="28"/>
          <w:szCs w:val="28"/>
        </w:rPr>
      </w:pPr>
      <w:r>
        <w:rPr>
          <w:rFonts w:hint="eastAsia" w:ascii="仿宋" w:hAnsi="仿宋" w:eastAsia="仿宋" w:cs="仿宋"/>
          <w:sz w:val="28"/>
          <w:szCs w:val="28"/>
        </w:rPr>
        <w:t>通过创建单次调度或周期调度，可产出数据质量报告。</w:t>
      </w:r>
    </w:p>
    <w:p w14:paraId="6DB51D4C">
      <w:pPr>
        <w:pStyle w:val="5"/>
        <w:tabs>
          <w:tab w:val="left" w:pos="0"/>
          <w:tab w:val="left" w:pos="1008"/>
          <w:tab w:val="left" w:pos="1276"/>
        </w:tabs>
        <w:ind w:firstLine="0"/>
        <w:rPr>
          <w:rFonts w:hint="eastAsia" w:ascii="仿宋" w:hAnsi="仿宋" w:eastAsia="仿宋" w:cs="仿宋"/>
          <w:sz w:val="28"/>
          <w:szCs w:val="28"/>
        </w:rPr>
      </w:pPr>
      <w:bookmarkStart w:id="147" w:name="_Toc1201595006"/>
      <w:r>
        <w:rPr>
          <w:rFonts w:hint="eastAsia" w:ascii="仿宋" w:hAnsi="仿宋" w:eastAsia="仿宋" w:cs="仿宋"/>
          <w:sz w:val="28"/>
          <w:szCs w:val="28"/>
        </w:rPr>
        <w:t>数据质量报告</w:t>
      </w:r>
      <w:bookmarkEnd w:id="147"/>
    </w:p>
    <w:p w14:paraId="1398E251">
      <w:pPr>
        <w:ind w:firstLine="480"/>
        <w:rPr>
          <w:rFonts w:hint="eastAsia" w:ascii="仿宋" w:hAnsi="仿宋" w:eastAsia="仿宋" w:cs="仿宋"/>
          <w:sz w:val="28"/>
          <w:szCs w:val="28"/>
        </w:rPr>
      </w:pPr>
      <w:r>
        <w:rPr>
          <w:rFonts w:hint="eastAsia" w:ascii="仿宋" w:hAnsi="仿宋" w:eastAsia="仿宋" w:cs="仿宋"/>
          <w:sz w:val="28"/>
          <w:szCs w:val="28"/>
        </w:rPr>
        <w:t>对发现的质量问题提供进一步的评价分析支持，支持按照完整性、唯一性、时效性、一致性、规范性、准确性等维度，或者自定义维度进行评分和排名，排名可按照数据库、区域、机构等指标进行，提供机构排名红黑榜等。</w:t>
      </w:r>
    </w:p>
    <w:p w14:paraId="386CE7BF">
      <w:pPr>
        <w:pStyle w:val="7"/>
        <w:tabs>
          <w:tab w:val="left" w:pos="0"/>
          <w:tab w:val="left" w:pos="1152"/>
        </w:tabs>
        <w:spacing w:line="240" w:lineRule="auto"/>
        <w:ind w:firstLine="0"/>
        <w:rPr>
          <w:rFonts w:hint="eastAsia" w:ascii="仿宋" w:hAnsi="仿宋" w:eastAsia="仿宋" w:cs="仿宋"/>
          <w:sz w:val="28"/>
          <w:szCs w:val="28"/>
        </w:rPr>
      </w:pPr>
      <w:bookmarkStart w:id="148" w:name="_Toc271049454"/>
      <w:r>
        <w:rPr>
          <w:rFonts w:hint="eastAsia" w:ascii="仿宋" w:hAnsi="仿宋" w:eastAsia="仿宋" w:cs="仿宋"/>
          <w:sz w:val="28"/>
          <w:szCs w:val="28"/>
        </w:rPr>
        <w:t>问题预警</w:t>
      </w:r>
      <w:bookmarkEnd w:id="148"/>
    </w:p>
    <w:p w14:paraId="6ED99ACA">
      <w:pPr>
        <w:ind w:firstLine="480"/>
        <w:rPr>
          <w:rFonts w:hint="eastAsia" w:ascii="仿宋" w:hAnsi="仿宋" w:eastAsia="仿宋" w:cs="仿宋"/>
          <w:sz w:val="28"/>
          <w:szCs w:val="28"/>
        </w:rPr>
      </w:pPr>
      <w:r>
        <w:rPr>
          <w:rFonts w:hint="eastAsia" w:ascii="仿宋" w:hAnsi="仿宋" w:eastAsia="仿宋" w:cs="仿宋"/>
          <w:sz w:val="28"/>
          <w:szCs w:val="28"/>
        </w:rPr>
        <w:t>支持对执行完成的质量报告，按照规则阈值设置过滤掉100%无问题的规则，进行问题预警；</w:t>
      </w:r>
    </w:p>
    <w:p w14:paraId="77AE406A">
      <w:pPr>
        <w:ind w:firstLine="480"/>
        <w:rPr>
          <w:rFonts w:hint="eastAsia" w:ascii="仿宋" w:hAnsi="仿宋" w:eastAsia="仿宋" w:cs="仿宋"/>
          <w:sz w:val="28"/>
          <w:szCs w:val="28"/>
        </w:rPr>
      </w:pPr>
      <w:r>
        <w:rPr>
          <w:rFonts w:hint="eastAsia" w:ascii="仿宋" w:hAnsi="仿宋" w:eastAsia="仿宋" w:cs="仿宋"/>
          <w:sz w:val="28"/>
          <w:szCs w:val="28"/>
        </w:rPr>
        <w:t>支持对选中规则所命中的问题数量可按照问题严重程度进行统计；</w:t>
      </w:r>
    </w:p>
    <w:p w14:paraId="6FD3BFD2">
      <w:pPr>
        <w:ind w:firstLine="480"/>
        <w:rPr>
          <w:rFonts w:hint="eastAsia" w:ascii="仿宋" w:hAnsi="仿宋" w:eastAsia="仿宋" w:cs="仿宋"/>
          <w:sz w:val="28"/>
          <w:szCs w:val="28"/>
        </w:rPr>
      </w:pPr>
      <w:r>
        <w:rPr>
          <w:rFonts w:hint="eastAsia" w:ascii="仿宋" w:hAnsi="仿宋" w:eastAsia="仿宋" w:cs="仿宋"/>
          <w:sz w:val="28"/>
          <w:szCs w:val="28"/>
        </w:rPr>
        <w:t>支持对发现的质量问题可按照完整性、唯一性、时效性、一致性、规范性、准确性等类型进行统计，便于对比哪些维度质量问题明显；</w:t>
      </w:r>
    </w:p>
    <w:p w14:paraId="59E10F4D">
      <w:pPr>
        <w:ind w:firstLine="480"/>
        <w:rPr>
          <w:rFonts w:hint="eastAsia" w:ascii="仿宋" w:hAnsi="仿宋" w:eastAsia="仿宋" w:cs="仿宋"/>
          <w:sz w:val="28"/>
          <w:szCs w:val="28"/>
        </w:rPr>
      </w:pPr>
      <w:r>
        <w:rPr>
          <w:rFonts w:hint="eastAsia" w:ascii="仿宋" w:hAnsi="仿宋" w:eastAsia="仿宋" w:cs="仿宋"/>
          <w:sz w:val="28"/>
          <w:szCs w:val="28"/>
        </w:rPr>
        <w:t>支持对问题产生原因进行备注，方便快速理解；</w:t>
      </w:r>
    </w:p>
    <w:p w14:paraId="194A1825">
      <w:pPr>
        <w:ind w:firstLine="480"/>
        <w:rPr>
          <w:rFonts w:hint="eastAsia" w:ascii="仿宋" w:hAnsi="仿宋" w:eastAsia="仿宋" w:cs="仿宋"/>
          <w:sz w:val="28"/>
          <w:szCs w:val="28"/>
        </w:rPr>
      </w:pPr>
      <w:r>
        <w:rPr>
          <w:rFonts w:hint="eastAsia" w:ascii="仿宋" w:hAnsi="仿宋" w:eastAsia="仿宋" w:cs="仿宋"/>
          <w:sz w:val="28"/>
          <w:szCs w:val="28"/>
        </w:rPr>
        <w:t>支持对问题按照所属表、字段、严重程度、分类等进行快速筛选和过滤；</w:t>
      </w:r>
    </w:p>
    <w:p w14:paraId="55C5DE36">
      <w:pPr>
        <w:ind w:firstLine="480"/>
        <w:rPr>
          <w:rFonts w:hint="eastAsia" w:ascii="仿宋" w:hAnsi="仿宋" w:eastAsia="仿宋" w:cs="仿宋"/>
          <w:sz w:val="28"/>
          <w:szCs w:val="28"/>
        </w:rPr>
      </w:pPr>
      <w:r>
        <w:rPr>
          <w:rFonts w:hint="eastAsia" w:ascii="仿宋" w:hAnsi="仿宋" w:eastAsia="仿宋" w:cs="仿宋"/>
          <w:sz w:val="28"/>
          <w:szCs w:val="28"/>
        </w:rPr>
        <w:t>支持对发现的质量问题可按照完整性、唯一性、时效性、一致性、规范性、准确性等类型详细展示问题列表，包括评分、问题名称、备注；</w:t>
      </w:r>
    </w:p>
    <w:p w14:paraId="64AB62A9">
      <w:pPr>
        <w:ind w:firstLine="480"/>
        <w:rPr>
          <w:rFonts w:hint="eastAsia" w:ascii="仿宋" w:hAnsi="仿宋" w:eastAsia="仿宋" w:cs="仿宋"/>
          <w:sz w:val="28"/>
          <w:szCs w:val="28"/>
        </w:rPr>
      </w:pPr>
      <w:r>
        <w:rPr>
          <w:rFonts w:hint="eastAsia" w:ascii="仿宋" w:hAnsi="仿宋" w:eastAsia="仿宋" w:cs="仿宋"/>
          <w:sz w:val="28"/>
          <w:szCs w:val="28"/>
        </w:rPr>
        <w:t>支持查看质控问题清单，可展示所有有问题的质控规则，包括规则分类、规则所属表、规则所属字段、问题计数、问题比例、预警级别等基本信息，列表下操作的详情提供有问题的样例数据，以进行问题排查；</w:t>
      </w:r>
    </w:p>
    <w:p w14:paraId="6AD30E7C">
      <w:pPr>
        <w:ind w:firstLine="480"/>
        <w:rPr>
          <w:rFonts w:hint="eastAsia" w:ascii="仿宋" w:hAnsi="仿宋" w:eastAsia="仿宋" w:cs="仿宋"/>
          <w:sz w:val="28"/>
          <w:szCs w:val="28"/>
        </w:rPr>
      </w:pPr>
      <w:r>
        <w:rPr>
          <w:rFonts w:hint="eastAsia" w:ascii="仿宋" w:hAnsi="仿宋" w:eastAsia="仿宋" w:cs="仿宋"/>
          <w:sz w:val="28"/>
          <w:szCs w:val="28"/>
        </w:rPr>
        <w:t>列表下操作的趋势支持从数据的完整性、唯一性、时效性、一致性、规范性、准确性等多个维度进行图形化的示意与综合质量评分，并描绘质量趋势图。</w:t>
      </w:r>
    </w:p>
    <w:p w14:paraId="2CBBAC90">
      <w:pPr>
        <w:pStyle w:val="7"/>
        <w:tabs>
          <w:tab w:val="left" w:pos="0"/>
          <w:tab w:val="left" w:pos="1152"/>
        </w:tabs>
        <w:spacing w:line="240" w:lineRule="auto"/>
        <w:ind w:firstLine="0"/>
        <w:rPr>
          <w:rFonts w:hint="eastAsia" w:ascii="仿宋" w:hAnsi="仿宋" w:eastAsia="仿宋" w:cs="仿宋"/>
          <w:sz w:val="28"/>
          <w:szCs w:val="28"/>
        </w:rPr>
      </w:pPr>
      <w:bookmarkStart w:id="149" w:name="_Toc715358091"/>
      <w:r>
        <w:rPr>
          <w:rFonts w:hint="eastAsia" w:ascii="仿宋" w:hAnsi="仿宋" w:eastAsia="仿宋" w:cs="仿宋"/>
          <w:sz w:val="28"/>
          <w:szCs w:val="28"/>
        </w:rPr>
        <w:t>质量评分</w:t>
      </w:r>
      <w:bookmarkEnd w:id="149"/>
    </w:p>
    <w:p w14:paraId="2380D515">
      <w:pPr>
        <w:ind w:firstLine="480"/>
        <w:rPr>
          <w:rFonts w:hint="eastAsia" w:ascii="仿宋" w:hAnsi="仿宋" w:eastAsia="仿宋" w:cs="仿宋"/>
          <w:sz w:val="28"/>
          <w:szCs w:val="28"/>
        </w:rPr>
      </w:pPr>
      <w:r>
        <w:rPr>
          <w:rFonts w:hint="eastAsia" w:ascii="仿宋" w:hAnsi="仿宋" w:eastAsia="仿宋" w:cs="仿宋"/>
          <w:sz w:val="28"/>
          <w:szCs w:val="28"/>
        </w:rPr>
        <w:t>系统提供默认评分方法，可计算总分，同时可按照类型、区域、机构、时间等进行评分分析；亦可对评分进行同比和环比；</w:t>
      </w:r>
    </w:p>
    <w:p w14:paraId="2D82426C">
      <w:pPr>
        <w:ind w:firstLine="480"/>
        <w:rPr>
          <w:rFonts w:hint="eastAsia" w:ascii="仿宋" w:hAnsi="仿宋" w:eastAsia="仿宋" w:cs="仿宋"/>
          <w:sz w:val="28"/>
          <w:szCs w:val="28"/>
        </w:rPr>
      </w:pPr>
      <w:r>
        <w:rPr>
          <w:rFonts w:hint="eastAsia" w:ascii="仿宋" w:hAnsi="仿宋" w:eastAsia="仿宋" w:cs="仿宋"/>
          <w:sz w:val="28"/>
          <w:szCs w:val="28"/>
        </w:rPr>
        <w:t>支持将完整性、唯一性、时效性、一致性、规范性、准确性等维度按照各自权重进行统计，得出总评分；</w:t>
      </w:r>
    </w:p>
    <w:p w14:paraId="46BC1E1C">
      <w:pPr>
        <w:ind w:firstLine="480"/>
        <w:rPr>
          <w:rFonts w:hint="eastAsia" w:ascii="仿宋" w:hAnsi="仿宋" w:eastAsia="仿宋" w:cs="仿宋"/>
          <w:sz w:val="28"/>
          <w:szCs w:val="28"/>
        </w:rPr>
      </w:pPr>
      <w:r>
        <w:rPr>
          <w:rFonts w:hint="eastAsia" w:ascii="仿宋" w:hAnsi="仿宋" w:eastAsia="仿宋" w:cs="仿宋"/>
          <w:sz w:val="28"/>
          <w:szCs w:val="28"/>
        </w:rPr>
        <w:t>支持按照完整性、唯一性、时效性、一致性、规范性、准确性等维度类型进行评分，查看各维度的评分情况；</w:t>
      </w:r>
    </w:p>
    <w:p w14:paraId="612E84D9">
      <w:pPr>
        <w:ind w:firstLine="480"/>
        <w:rPr>
          <w:rFonts w:hint="eastAsia" w:ascii="仿宋" w:hAnsi="仿宋" w:eastAsia="仿宋" w:cs="仿宋"/>
          <w:sz w:val="28"/>
          <w:szCs w:val="28"/>
        </w:rPr>
      </w:pPr>
      <w:r>
        <w:rPr>
          <w:rFonts w:hint="eastAsia" w:ascii="仿宋" w:hAnsi="仿宋" w:eastAsia="仿宋" w:cs="仿宋"/>
          <w:sz w:val="28"/>
          <w:szCs w:val="28"/>
        </w:rPr>
        <w:t>支持对各机构进行评分，查看机构评分分布及评分情况；</w:t>
      </w:r>
    </w:p>
    <w:p w14:paraId="79B6544F">
      <w:pPr>
        <w:ind w:firstLine="480"/>
        <w:rPr>
          <w:rFonts w:hint="eastAsia" w:ascii="仿宋" w:hAnsi="仿宋" w:eastAsia="仿宋" w:cs="仿宋"/>
          <w:sz w:val="28"/>
          <w:szCs w:val="28"/>
        </w:rPr>
      </w:pPr>
      <w:r>
        <w:rPr>
          <w:rFonts w:hint="eastAsia" w:ascii="仿宋" w:hAnsi="仿宋" w:eastAsia="仿宋" w:cs="仿宋"/>
          <w:sz w:val="28"/>
          <w:szCs w:val="28"/>
        </w:rPr>
        <w:t>支持按月查看评分的趋势变化；</w:t>
      </w:r>
    </w:p>
    <w:p w14:paraId="1BB01352">
      <w:pPr>
        <w:ind w:firstLine="480"/>
        <w:rPr>
          <w:rFonts w:hint="eastAsia" w:ascii="仿宋" w:hAnsi="仿宋" w:eastAsia="仿宋" w:cs="仿宋"/>
          <w:sz w:val="28"/>
          <w:szCs w:val="28"/>
        </w:rPr>
      </w:pPr>
      <w:r>
        <w:rPr>
          <w:rFonts w:hint="eastAsia" w:ascii="仿宋" w:hAnsi="仿宋" w:eastAsia="仿宋" w:cs="仿宋"/>
          <w:sz w:val="28"/>
          <w:szCs w:val="28"/>
        </w:rPr>
        <w:t>支持对数据表评分进行TOP10分析，可以对总体分布或按照完整性、关联性、一致性分类，展示排名前10和排名后10的数据表，支持折线图和列表两种展现方式；</w:t>
      </w:r>
    </w:p>
    <w:p w14:paraId="676D9E60">
      <w:pPr>
        <w:ind w:firstLine="480"/>
        <w:rPr>
          <w:rFonts w:hint="eastAsia" w:ascii="仿宋" w:hAnsi="仿宋" w:eastAsia="仿宋" w:cs="仿宋"/>
          <w:sz w:val="28"/>
          <w:szCs w:val="28"/>
        </w:rPr>
      </w:pPr>
      <w:r>
        <w:rPr>
          <w:rFonts w:hint="eastAsia" w:ascii="仿宋" w:hAnsi="仿宋" w:eastAsia="仿宋" w:cs="仿宋"/>
          <w:sz w:val="28"/>
          <w:szCs w:val="28"/>
        </w:rPr>
        <w:t>支持对字段评分进行TOP10分析，可以对总体分布或按照完整性、关联性、一致性分类，展示排名前10和排名后10的字段，支持折线图和列表两种展现方式；</w:t>
      </w:r>
    </w:p>
    <w:p w14:paraId="1ECA4A6F">
      <w:pPr>
        <w:ind w:firstLine="480"/>
        <w:rPr>
          <w:rFonts w:hint="eastAsia" w:ascii="仿宋" w:hAnsi="仿宋" w:eastAsia="仿宋" w:cs="仿宋"/>
          <w:sz w:val="28"/>
          <w:szCs w:val="28"/>
        </w:rPr>
      </w:pPr>
      <w:r>
        <w:rPr>
          <w:rFonts w:hint="eastAsia" w:ascii="仿宋" w:hAnsi="仿宋" w:eastAsia="仿宋" w:cs="仿宋"/>
          <w:sz w:val="28"/>
          <w:szCs w:val="28"/>
        </w:rPr>
        <w:t>支持对规则评分进行TOP10分析，可以对总体分布或按照完整性、关联性、一致性分类，展示排名前10和排名后10的规则，支持折线图和列表两种展现方式；</w:t>
      </w:r>
    </w:p>
    <w:p w14:paraId="0B222FC3">
      <w:pPr>
        <w:ind w:firstLine="480"/>
        <w:rPr>
          <w:rFonts w:hint="eastAsia" w:ascii="仿宋" w:hAnsi="仿宋" w:eastAsia="仿宋" w:cs="仿宋"/>
          <w:sz w:val="28"/>
          <w:szCs w:val="28"/>
        </w:rPr>
      </w:pPr>
      <w:r>
        <w:rPr>
          <w:rFonts w:hint="eastAsia" w:ascii="仿宋" w:hAnsi="仿宋" w:eastAsia="仿宋" w:cs="仿宋"/>
          <w:sz w:val="28"/>
          <w:szCs w:val="28"/>
        </w:rPr>
        <w:t>支持计算机构平均分基线，方便各机构对比差距；</w:t>
      </w:r>
    </w:p>
    <w:p w14:paraId="0EA9B94A">
      <w:pPr>
        <w:ind w:firstLine="480"/>
        <w:rPr>
          <w:rFonts w:hint="eastAsia" w:ascii="仿宋" w:hAnsi="仿宋" w:eastAsia="仿宋" w:cs="仿宋"/>
          <w:sz w:val="28"/>
          <w:szCs w:val="28"/>
        </w:rPr>
      </w:pPr>
      <w:r>
        <w:rPr>
          <w:rFonts w:hint="eastAsia" w:ascii="仿宋" w:hAnsi="仿宋" w:eastAsia="仿宋" w:cs="仿宋"/>
          <w:sz w:val="28"/>
          <w:szCs w:val="28"/>
        </w:rPr>
        <w:t>支持对各机构进行排名，可查看机构排名前10的红榜和排名后10的黑榜。</w:t>
      </w:r>
    </w:p>
    <w:p w14:paraId="33EB68FE">
      <w:pPr>
        <w:pStyle w:val="7"/>
        <w:tabs>
          <w:tab w:val="left" w:pos="0"/>
          <w:tab w:val="left" w:pos="1152"/>
        </w:tabs>
        <w:spacing w:line="240" w:lineRule="auto"/>
        <w:ind w:firstLine="0"/>
        <w:rPr>
          <w:rFonts w:hint="eastAsia" w:ascii="仿宋" w:hAnsi="仿宋" w:eastAsia="仿宋" w:cs="仿宋"/>
          <w:sz w:val="28"/>
          <w:szCs w:val="28"/>
        </w:rPr>
      </w:pPr>
      <w:bookmarkStart w:id="150" w:name="_Toc1409979531"/>
      <w:r>
        <w:rPr>
          <w:rFonts w:hint="eastAsia" w:ascii="仿宋" w:hAnsi="仿宋" w:eastAsia="仿宋" w:cs="仿宋"/>
          <w:sz w:val="28"/>
          <w:szCs w:val="28"/>
        </w:rPr>
        <w:t>报告列表</w:t>
      </w:r>
      <w:bookmarkEnd w:id="150"/>
    </w:p>
    <w:p w14:paraId="222AA57E">
      <w:pPr>
        <w:ind w:firstLine="480"/>
        <w:rPr>
          <w:rFonts w:hint="eastAsia" w:ascii="仿宋" w:hAnsi="仿宋" w:eastAsia="仿宋" w:cs="仿宋"/>
          <w:sz w:val="28"/>
          <w:szCs w:val="28"/>
        </w:rPr>
      </w:pPr>
      <w:r>
        <w:rPr>
          <w:rFonts w:hint="eastAsia" w:ascii="仿宋" w:hAnsi="仿宋" w:eastAsia="仿宋" w:cs="仿宋"/>
          <w:sz w:val="28"/>
          <w:szCs w:val="28"/>
        </w:rPr>
        <w:t>支持对问题按照规则ID和规则描述进行快速搜索；</w:t>
      </w:r>
    </w:p>
    <w:p w14:paraId="4F05C478">
      <w:pPr>
        <w:ind w:firstLine="480"/>
        <w:rPr>
          <w:rFonts w:hint="eastAsia" w:ascii="仿宋" w:hAnsi="仿宋" w:eastAsia="仿宋" w:cs="仿宋"/>
          <w:sz w:val="28"/>
          <w:szCs w:val="28"/>
        </w:rPr>
      </w:pPr>
      <w:r>
        <w:rPr>
          <w:rFonts w:hint="eastAsia" w:ascii="仿宋" w:hAnsi="仿宋" w:eastAsia="仿宋" w:cs="仿宋"/>
          <w:sz w:val="28"/>
          <w:szCs w:val="28"/>
        </w:rPr>
        <w:t>支持对每个问题进行是否参与评分设置，以便快速调整评分；</w:t>
      </w:r>
    </w:p>
    <w:p w14:paraId="0B5E1D49">
      <w:pPr>
        <w:ind w:firstLine="480"/>
        <w:rPr>
          <w:rFonts w:hint="eastAsia" w:ascii="仿宋" w:hAnsi="仿宋" w:eastAsia="仿宋" w:cs="仿宋"/>
          <w:sz w:val="28"/>
          <w:szCs w:val="28"/>
        </w:rPr>
      </w:pPr>
      <w:r>
        <w:rPr>
          <w:rFonts w:hint="eastAsia" w:ascii="仿宋" w:hAnsi="仿宋" w:eastAsia="仿宋" w:cs="仿宋"/>
          <w:sz w:val="28"/>
          <w:szCs w:val="28"/>
        </w:rPr>
        <w:t>包括规则分类、规则所属表、规则所属字段、问题计数、问题比例、预警级别等基本信息；</w:t>
      </w:r>
    </w:p>
    <w:p w14:paraId="70462659">
      <w:pPr>
        <w:ind w:firstLine="480"/>
        <w:rPr>
          <w:rFonts w:hint="eastAsia" w:ascii="仿宋" w:hAnsi="仿宋" w:eastAsia="仿宋" w:cs="仿宋"/>
          <w:sz w:val="28"/>
          <w:szCs w:val="28"/>
        </w:rPr>
      </w:pPr>
      <w:r>
        <w:rPr>
          <w:rFonts w:hint="eastAsia" w:ascii="仿宋" w:hAnsi="仿宋" w:eastAsia="仿宋" w:cs="仿宋"/>
          <w:sz w:val="28"/>
          <w:szCs w:val="28"/>
        </w:rPr>
        <w:t>对于每个问题，提供10条以内的样例数据，以便于进行问题核查；</w:t>
      </w:r>
    </w:p>
    <w:p w14:paraId="5B566AA6">
      <w:pPr>
        <w:ind w:firstLine="480"/>
        <w:rPr>
          <w:rFonts w:hint="eastAsia" w:ascii="仿宋" w:hAnsi="仿宋" w:eastAsia="仿宋" w:cs="仿宋"/>
          <w:sz w:val="28"/>
          <w:szCs w:val="28"/>
        </w:rPr>
      </w:pPr>
      <w:r>
        <w:rPr>
          <w:rFonts w:hint="eastAsia" w:ascii="仿宋" w:hAnsi="仿宋" w:eastAsia="仿宋" w:cs="仿宋"/>
          <w:sz w:val="28"/>
          <w:szCs w:val="28"/>
        </w:rPr>
        <w:t>对于每个问题，提供规则的校验参数，正则/sql、阈值等。</w:t>
      </w:r>
    </w:p>
    <w:p w14:paraId="17F0258E">
      <w:pPr>
        <w:pStyle w:val="5"/>
        <w:tabs>
          <w:tab w:val="left" w:pos="0"/>
          <w:tab w:val="left" w:pos="426"/>
        </w:tabs>
        <w:ind w:firstLine="0"/>
        <w:rPr>
          <w:rFonts w:hint="eastAsia" w:ascii="仿宋" w:hAnsi="仿宋" w:eastAsia="仿宋" w:cs="仿宋"/>
          <w:sz w:val="28"/>
          <w:szCs w:val="28"/>
        </w:rPr>
      </w:pPr>
      <w:bookmarkStart w:id="151" w:name="_Toc43932872"/>
      <w:bookmarkStart w:id="152" w:name="_Toc15139"/>
      <w:r>
        <w:rPr>
          <w:rFonts w:hint="eastAsia" w:ascii="仿宋" w:hAnsi="仿宋" w:eastAsia="仿宋" w:cs="仿宋"/>
          <w:sz w:val="28"/>
          <w:szCs w:val="28"/>
        </w:rPr>
        <w:t>数据分类分级管理</w:t>
      </w:r>
      <w:bookmarkEnd w:id="151"/>
      <w:bookmarkEnd w:id="152"/>
    </w:p>
    <w:p w14:paraId="5111A2C8">
      <w:pPr>
        <w:ind w:left="149" w:firstLine="480"/>
        <w:rPr>
          <w:rFonts w:hint="eastAsia" w:ascii="仿宋" w:hAnsi="仿宋" w:eastAsia="仿宋" w:cs="仿宋"/>
          <w:sz w:val="28"/>
          <w:szCs w:val="28"/>
        </w:rPr>
      </w:pPr>
      <w:r>
        <w:rPr>
          <w:rFonts w:hint="eastAsia" w:ascii="仿宋" w:hAnsi="仿宋" w:eastAsia="仿宋" w:cs="仿宋"/>
          <w:sz w:val="28"/>
          <w:szCs w:val="28"/>
        </w:rPr>
        <w:t>数据分类是指根据组织数据的属性或特征，将其按照一定的原则和方法进行区分和归类，并建立起一定的分类体系和排列顺序，以便更好地管理和使用组织数据的过程。</w:t>
      </w:r>
    </w:p>
    <w:p w14:paraId="36BC44BD">
      <w:pPr>
        <w:ind w:left="149" w:firstLine="480"/>
        <w:rPr>
          <w:rFonts w:hint="eastAsia" w:ascii="仿宋" w:hAnsi="仿宋" w:eastAsia="仿宋" w:cs="仿宋"/>
          <w:sz w:val="28"/>
          <w:szCs w:val="28"/>
        </w:rPr>
      </w:pPr>
      <w:r>
        <w:rPr>
          <w:rFonts w:hint="eastAsia" w:ascii="仿宋" w:hAnsi="仿宋" w:eastAsia="仿宋" w:cs="仿宋"/>
          <w:sz w:val="28"/>
          <w:szCs w:val="28"/>
        </w:rPr>
        <w:t>数据分类是数据保护工作中的关键部分之一，是建立统一、准确、完善的数据架构的基础，是实现集中化、专业化、标准化数据管理的基础。</w:t>
      </w:r>
    </w:p>
    <w:p w14:paraId="6BFEA49E">
      <w:pPr>
        <w:ind w:left="149" w:firstLine="480"/>
        <w:rPr>
          <w:rFonts w:hint="eastAsia" w:ascii="仿宋" w:hAnsi="仿宋" w:eastAsia="仿宋" w:cs="仿宋"/>
          <w:sz w:val="28"/>
          <w:szCs w:val="28"/>
        </w:rPr>
      </w:pPr>
      <w:r>
        <w:rPr>
          <w:rFonts w:hint="eastAsia" w:ascii="仿宋" w:hAnsi="仿宋" w:eastAsia="仿宋" w:cs="仿宋"/>
          <w:sz w:val="28"/>
          <w:szCs w:val="28"/>
        </w:rPr>
        <w:t>数据分级是指按照公共数据遭到破坏(包括攻击、泄露、篡改、非法使用等)后对受侵害各体合法权益(国家安全、社会秩序、公共利益以及公民、法人和其他组织)的危害程度，对公共数据进行定级，为数据全生命周期管理进行的安全策略制定。</w:t>
      </w:r>
    </w:p>
    <w:p w14:paraId="2CBD00B5">
      <w:pPr>
        <w:ind w:left="149" w:firstLine="480"/>
        <w:rPr>
          <w:rFonts w:hint="eastAsia" w:ascii="仿宋" w:hAnsi="仿宋" w:eastAsia="仿宋" w:cs="仿宋"/>
          <w:sz w:val="28"/>
          <w:szCs w:val="28"/>
        </w:rPr>
      </w:pPr>
      <w:r>
        <w:rPr>
          <w:rFonts w:hint="eastAsia" w:ascii="仿宋" w:hAnsi="仿宋" w:eastAsia="仿宋" w:cs="仿宋"/>
          <w:sz w:val="28"/>
          <w:szCs w:val="28"/>
        </w:rPr>
        <w:t>数据分类分级对数据资产进行全面摸排，是构建数据资产目录的基础；分类分级后可以对数据进行精细化的安全管控。</w:t>
      </w:r>
    </w:p>
    <w:p w14:paraId="157D2101">
      <w:pPr>
        <w:pStyle w:val="7"/>
        <w:tabs>
          <w:tab w:val="left" w:pos="0"/>
          <w:tab w:val="left" w:pos="1008"/>
          <w:tab w:val="left" w:pos="1276"/>
        </w:tabs>
        <w:ind w:firstLine="0"/>
        <w:rPr>
          <w:rFonts w:hint="eastAsia" w:ascii="仿宋" w:hAnsi="仿宋" w:eastAsia="仿宋" w:cs="仿宋"/>
          <w:sz w:val="28"/>
          <w:szCs w:val="28"/>
        </w:rPr>
      </w:pPr>
      <w:bookmarkStart w:id="153" w:name="_Toc1792888783"/>
      <w:r>
        <w:rPr>
          <w:rFonts w:hint="eastAsia" w:ascii="仿宋" w:hAnsi="仿宋" w:eastAsia="仿宋" w:cs="仿宋"/>
          <w:sz w:val="28"/>
          <w:szCs w:val="28"/>
        </w:rPr>
        <w:t>数据分级管理</w:t>
      </w:r>
      <w:bookmarkEnd w:id="153"/>
    </w:p>
    <w:p w14:paraId="4957C629">
      <w:pPr>
        <w:ind w:firstLine="480"/>
        <w:rPr>
          <w:rFonts w:hint="eastAsia" w:ascii="仿宋" w:hAnsi="仿宋" w:eastAsia="仿宋" w:cs="仿宋"/>
          <w:sz w:val="28"/>
          <w:szCs w:val="28"/>
        </w:rPr>
      </w:pPr>
      <w:r>
        <w:rPr>
          <w:rFonts w:hint="eastAsia" w:ascii="仿宋" w:hAnsi="仿宋" w:eastAsia="仿宋" w:cs="仿宋"/>
          <w:sz w:val="28"/>
          <w:szCs w:val="28"/>
        </w:rPr>
        <w:t>支持数据分级标准维护，支持数据分级对应的数据资产面板查看，展示不同分级对应的表数量、字段数量和安全数据分类数量，支持点击资产数量跳转到详情页面，并自动按照对应的级别筛选数据。</w:t>
      </w:r>
    </w:p>
    <w:p w14:paraId="481E7759">
      <w:pPr>
        <w:ind w:firstLine="480"/>
        <w:rPr>
          <w:rFonts w:hint="eastAsia" w:ascii="仿宋" w:hAnsi="仿宋" w:eastAsia="仿宋" w:cs="仿宋"/>
          <w:sz w:val="28"/>
          <w:szCs w:val="28"/>
        </w:rPr>
      </w:pPr>
      <w:r>
        <w:rPr>
          <w:rFonts w:hint="eastAsia" w:ascii="仿宋" w:hAnsi="仿宋" w:eastAsia="仿宋" w:cs="仿宋"/>
          <w:sz w:val="28"/>
          <w:szCs w:val="28"/>
        </w:rPr>
        <w:t>系统参考《GB/T 39725-2020 信息安全技术 健康医疗数据安全指南》内置5级数据分级。</w:t>
      </w:r>
    </w:p>
    <w:p w14:paraId="66F80EF6">
      <w:pPr>
        <w:pStyle w:val="7"/>
        <w:tabs>
          <w:tab w:val="left" w:pos="0"/>
          <w:tab w:val="left" w:pos="1008"/>
          <w:tab w:val="left" w:pos="1276"/>
        </w:tabs>
        <w:ind w:firstLine="0"/>
        <w:rPr>
          <w:rFonts w:hint="eastAsia" w:ascii="仿宋" w:hAnsi="仿宋" w:eastAsia="仿宋" w:cs="仿宋"/>
          <w:sz w:val="28"/>
          <w:szCs w:val="28"/>
        </w:rPr>
      </w:pPr>
      <w:bookmarkStart w:id="154" w:name="_Toc1738724824"/>
      <w:r>
        <w:rPr>
          <w:rFonts w:hint="eastAsia" w:ascii="仿宋" w:hAnsi="仿宋" w:eastAsia="仿宋" w:cs="仿宋"/>
          <w:sz w:val="28"/>
          <w:szCs w:val="28"/>
        </w:rPr>
        <w:t>安全数据分类</w:t>
      </w:r>
      <w:bookmarkEnd w:id="154"/>
    </w:p>
    <w:p w14:paraId="14CFDCD6">
      <w:pPr>
        <w:ind w:firstLine="480"/>
        <w:rPr>
          <w:rFonts w:hint="eastAsia" w:ascii="仿宋" w:hAnsi="仿宋" w:eastAsia="仿宋" w:cs="仿宋"/>
          <w:sz w:val="28"/>
          <w:szCs w:val="28"/>
        </w:rPr>
      </w:pPr>
      <w:r>
        <w:rPr>
          <w:rFonts w:hint="eastAsia" w:ascii="仿宋" w:hAnsi="仿宋" w:eastAsia="仿宋" w:cs="仿宋"/>
          <w:sz w:val="28"/>
          <w:szCs w:val="28"/>
        </w:rPr>
        <w:t>支持安全数据分类和联合分类的维护和管理；</w:t>
      </w:r>
    </w:p>
    <w:p w14:paraId="4ADF0C79">
      <w:pPr>
        <w:ind w:firstLine="480"/>
        <w:rPr>
          <w:rFonts w:hint="eastAsia" w:ascii="仿宋" w:hAnsi="仿宋" w:eastAsia="仿宋" w:cs="仿宋"/>
          <w:sz w:val="28"/>
          <w:szCs w:val="28"/>
        </w:rPr>
      </w:pPr>
      <w:r>
        <w:rPr>
          <w:rFonts w:hint="eastAsia" w:ascii="仿宋" w:hAnsi="仿宋" w:eastAsia="仿宋" w:cs="仿宋"/>
          <w:sz w:val="28"/>
          <w:szCs w:val="28"/>
        </w:rPr>
        <w:t>支持添加安全数据分类，包括分类名称、分类备注、所属分级、数据识别规则等信息；</w:t>
      </w:r>
    </w:p>
    <w:p w14:paraId="64D61034">
      <w:pPr>
        <w:ind w:firstLine="480"/>
        <w:rPr>
          <w:rFonts w:hint="eastAsia" w:ascii="仿宋" w:hAnsi="仿宋" w:eastAsia="仿宋" w:cs="仿宋"/>
          <w:sz w:val="28"/>
          <w:szCs w:val="28"/>
        </w:rPr>
      </w:pPr>
      <w:r>
        <w:rPr>
          <w:rFonts w:hint="eastAsia" w:ascii="仿宋" w:hAnsi="仿宋" w:eastAsia="仿宋" w:cs="仿宋"/>
          <w:sz w:val="28"/>
          <w:szCs w:val="28"/>
        </w:rPr>
        <w:t>支持安全数据分类的筛选、搜索和排序功能；</w:t>
      </w:r>
    </w:p>
    <w:p w14:paraId="0906F063">
      <w:pPr>
        <w:ind w:firstLine="480"/>
        <w:rPr>
          <w:rFonts w:hint="eastAsia" w:ascii="仿宋" w:hAnsi="仿宋" w:eastAsia="仿宋" w:cs="仿宋"/>
          <w:sz w:val="28"/>
          <w:szCs w:val="28"/>
        </w:rPr>
      </w:pPr>
      <w:r>
        <w:rPr>
          <w:rFonts w:hint="eastAsia" w:ascii="仿宋" w:hAnsi="仿宋" w:eastAsia="仿宋" w:cs="仿宋"/>
          <w:sz w:val="28"/>
          <w:szCs w:val="28"/>
        </w:rPr>
        <w:t>支持安全数据分类详情查看，包括分类基本信息、脱敏字段和脱敏过滤条件；</w:t>
      </w:r>
    </w:p>
    <w:p w14:paraId="189F37FD">
      <w:pPr>
        <w:ind w:firstLine="480"/>
        <w:rPr>
          <w:rFonts w:hint="eastAsia" w:ascii="仿宋" w:hAnsi="仿宋" w:eastAsia="仿宋" w:cs="仿宋"/>
          <w:sz w:val="28"/>
          <w:szCs w:val="28"/>
        </w:rPr>
      </w:pPr>
      <w:r>
        <w:rPr>
          <w:rFonts w:hint="eastAsia" w:ascii="仿宋" w:hAnsi="仿宋" w:eastAsia="仿宋" w:cs="仿宋"/>
          <w:sz w:val="28"/>
          <w:szCs w:val="28"/>
        </w:rPr>
        <w:t>支持脱敏字段的全局搜索，支持选择数据库后查看数据库下的脱敏字段及所属表，支持数据库、数据表和字段的中文名称展示；</w:t>
      </w:r>
    </w:p>
    <w:p w14:paraId="2C6110C6">
      <w:pPr>
        <w:ind w:firstLine="480"/>
        <w:rPr>
          <w:rFonts w:hint="eastAsia" w:ascii="仿宋" w:hAnsi="仿宋" w:eastAsia="仿宋" w:cs="仿宋"/>
          <w:sz w:val="28"/>
          <w:szCs w:val="28"/>
        </w:rPr>
      </w:pPr>
      <w:r>
        <w:rPr>
          <w:rFonts w:hint="eastAsia" w:ascii="仿宋" w:hAnsi="仿宋" w:eastAsia="仿宋" w:cs="仿宋"/>
          <w:sz w:val="28"/>
          <w:szCs w:val="28"/>
        </w:rPr>
        <w:t>支持脱敏过滤条件配置，数据使用时会按照配置的脱敏字段、过滤条件进行行级别的字段脱敏；</w:t>
      </w:r>
    </w:p>
    <w:p w14:paraId="40D21CE5">
      <w:pPr>
        <w:ind w:firstLine="480"/>
        <w:rPr>
          <w:rFonts w:hint="eastAsia" w:ascii="仿宋" w:hAnsi="仿宋" w:eastAsia="仿宋" w:cs="仿宋"/>
          <w:sz w:val="28"/>
          <w:szCs w:val="28"/>
        </w:rPr>
      </w:pPr>
      <w:r>
        <w:rPr>
          <w:rFonts w:hint="eastAsia" w:ascii="仿宋" w:hAnsi="仿宋" w:eastAsia="仿宋" w:cs="仿宋"/>
          <w:sz w:val="28"/>
          <w:szCs w:val="28"/>
        </w:rPr>
        <w:t>支持联合分类管理，创建联合分类需要指定2个及以上的安全数据分类；</w:t>
      </w:r>
    </w:p>
    <w:p w14:paraId="320B5C0C">
      <w:pPr>
        <w:ind w:firstLine="480"/>
        <w:rPr>
          <w:rFonts w:hint="eastAsia" w:ascii="仿宋" w:hAnsi="仿宋" w:eastAsia="仿宋" w:cs="仿宋"/>
          <w:sz w:val="28"/>
          <w:szCs w:val="28"/>
        </w:rPr>
      </w:pPr>
      <w:r>
        <w:rPr>
          <w:rFonts w:hint="eastAsia" w:ascii="仿宋" w:hAnsi="仿宋" w:eastAsia="仿宋" w:cs="仿宋"/>
          <w:sz w:val="28"/>
          <w:szCs w:val="28"/>
        </w:rPr>
        <w:t>支持安全数据分类和联合分类对应的级别升级或降级的逻辑校验。</w:t>
      </w:r>
    </w:p>
    <w:p w14:paraId="1D4BA7D6">
      <w:pPr>
        <w:pStyle w:val="7"/>
        <w:tabs>
          <w:tab w:val="left" w:pos="0"/>
          <w:tab w:val="left" w:pos="1008"/>
          <w:tab w:val="left" w:pos="1276"/>
        </w:tabs>
        <w:ind w:firstLine="0"/>
        <w:rPr>
          <w:rFonts w:hint="eastAsia" w:ascii="仿宋" w:hAnsi="仿宋" w:eastAsia="仿宋" w:cs="仿宋"/>
          <w:sz w:val="28"/>
          <w:szCs w:val="28"/>
        </w:rPr>
      </w:pPr>
      <w:bookmarkStart w:id="155" w:name="_Toc1938132239"/>
      <w:r>
        <w:rPr>
          <w:rFonts w:hint="eastAsia" w:ascii="仿宋" w:hAnsi="仿宋" w:eastAsia="仿宋" w:cs="仿宋"/>
          <w:sz w:val="28"/>
          <w:szCs w:val="28"/>
        </w:rPr>
        <w:t>业务数据分类</w:t>
      </w:r>
      <w:bookmarkEnd w:id="155"/>
    </w:p>
    <w:p w14:paraId="148122C3">
      <w:pPr>
        <w:ind w:firstLine="480"/>
        <w:rPr>
          <w:rFonts w:hint="eastAsia" w:ascii="仿宋" w:hAnsi="仿宋" w:eastAsia="仿宋" w:cs="仿宋"/>
          <w:sz w:val="28"/>
          <w:szCs w:val="28"/>
        </w:rPr>
      </w:pPr>
      <w:r>
        <w:rPr>
          <w:rFonts w:hint="eastAsia" w:ascii="仿宋" w:hAnsi="仿宋" w:eastAsia="仿宋" w:cs="仿宋"/>
          <w:sz w:val="28"/>
          <w:szCs w:val="28"/>
        </w:rPr>
        <w:t>支持业务数据分类维护和管理，业务数据分类支持两个层级维护，父级为分类组，叶子级别为具体的业务数据分类；</w:t>
      </w:r>
    </w:p>
    <w:p w14:paraId="770D517F">
      <w:pPr>
        <w:ind w:firstLine="480"/>
        <w:rPr>
          <w:rFonts w:hint="eastAsia" w:ascii="仿宋" w:hAnsi="仿宋" w:eastAsia="仿宋" w:cs="仿宋"/>
          <w:sz w:val="28"/>
          <w:szCs w:val="28"/>
        </w:rPr>
      </w:pPr>
      <w:r>
        <w:rPr>
          <w:rFonts w:hint="eastAsia" w:ascii="仿宋" w:hAnsi="仿宋" w:eastAsia="仿宋" w:cs="仿宋"/>
          <w:sz w:val="28"/>
          <w:szCs w:val="28"/>
        </w:rPr>
        <w:t>支持业务数据分类详情查看，包括基本信息和相关资产；</w:t>
      </w:r>
    </w:p>
    <w:p w14:paraId="05A57DF7">
      <w:pPr>
        <w:ind w:firstLine="480"/>
        <w:rPr>
          <w:rFonts w:hint="eastAsia" w:ascii="仿宋" w:hAnsi="仿宋" w:eastAsia="仿宋" w:cs="仿宋"/>
          <w:sz w:val="28"/>
          <w:szCs w:val="28"/>
        </w:rPr>
      </w:pPr>
      <w:r>
        <w:rPr>
          <w:rFonts w:hint="eastAsia" w:ascii="仿宋" w:hAnsi="仿宋" w:eastAsia="仿宋" w:cs="仿宋"/>
          <w:sz w:val="28"/>
          <w:szCs w:val="28"/>
        </w:rPr>
        <w:t>支持分类基本信息的编辑，可以编辑分类名称、分类备注、数据识别规则等信息；</w:t>
      </w:r>
    </w:p>
    <w:p w14:paraId="475710AF">
      <w:pPr>
        <w:ind w:firstLine="480"/>
        <w:rPr>
          <w:rFonts w:hint="eastAsia" w:ascii="仿宋" w:hAnsi="仿宋" w:eastAsia="仿宋" w:cs="仿宋"/>
          <w:sz w:val="28"/>
          <w:szCs w:val="28"/>
        </w:rPr>
      </w:pPr>
      <w:r>
        <w:rPr>
          <w:rFonts w:hint="eastAsia" w:ascii="仿宋" w:hAnsi="仿宋" w:eastAsia="仿宋" w:cs="仿宋"/>
          <w:sz w:val="28"/>
          <w:szCs w:val="28"/>
        </w:rPr>
        <w:t>支持业务数据分类排序功能，支持对分类组的排序，支持对分类组下的数据分类的排序，通过拖拽卡片的方式实现排序功能；</w:t>
      </w:r>
    </w:p>
    <w:p w14:paraId="2C35E9C0">
      <w:pPr>
        <w:ind w:firstLine="480"/>
        <w:rPr>
          <w:rFonts w:hint="eastAsia" w:ascii="仿宋" w:hAnsi="仿宋" w:eastAsia="仿宋" w:cs="仿宋"/>
          <w:sz w:val="28"/>
          <w:szCs w:val="28"/>
        </w:rPr>
      </w:pPr>
      <w:r>
        <w:rPr>
          <w:rFonts w:hint="eastAsia" w:ascii="仿宋" w:hAnsi="仿宋" w:eastAsia="仿宋" w:cs="仿宋"/>
          <w:sz w:val="28"/>
          <w:szCs w:val="28"/>
        </w:rPr>
        <w:t>支持分类相关资产的查看，列表展示字段、所属表、所属库、资产来源匹配度等信息，支持通过关键词对资产进行模糊搜索，支持在列表中移除相关资产。</w:t>
      </w:r>
    </w:p>
    <w:p w14:paraId="79ACE68B">
      <w:pPr>
        <w:pStyle w:val="7"/>
        <w:tabs>
          <w:tab w:val="left" w:pos="0"/>
          <w:tab w:val="left" w:pos="1008"/>
          <w:tab w:val="left" w:pos="1276"/>
        </w:tabs>
        <w:ind w:firstLine="0"/>
        <w:rPr>
          <w:rFonts w:hint="eastAsia" w:ascii="仿宋" w:hAnsi="仿宋" w:eastAsia="仿宋" w:cs="仿宋"/>
          <w:sz w:val="28"/>
          <w:szCs w:val="28"/>
        </w:rPr>
      </w:pPr>
      <w:bookmarkStart w:id="156" w:name="_Toc1156583177"/>
      <w:r>
        <w:rPr>
          <w:rFonts w:hint="eastAsia" w:ascii="仿宋" w:hAnsi="仿宋" w:eastAsia="仿宋" w:cs="仿宋"/>
          <w:sz w:val="28"/>
          <w:szCs w:val="28"/>
        </w:rPr>
        <w:t>数据识别规则</w:t>
      </w:r>
      <w:bookmarkEnd w:id="156"/>
    </w:p>
    <w:p w14:paraId="3FF01029">
      <w:pPr>
        <w:ind w:firstLine="480"/>
        <w:rPr>
          <w:rFonts w:hint="eastAsia" w:ascii="仿宋" w:hAnsi="仿宋" w:eastAsia="仿宋" w:cs="仿宋"/>
          <w:sz w:val="28"/>
          <w:szCs w:val="28"/>
        </w:rPr>
      </w:pPr>
      <w:r>
        <w:rPr>
          <w:rFonts w:hint="eastAsia" w:ascii="仿宋" w:hAnsi="仿宋" w:eastAsia="仿宋" w:cs="仿宋"/>
          <w:sz w:val="28"/>
          <w:szCs w:val="28"/>
        </w:rPr>
        <w:t>支持数据识别规则查看，包括规则名称、规则备注、引用数量、操作人和操作时间等信息；</w:t>
      </w:r>
    </w:p>
    <w:p w14:paraId="66377DF7">
      <w:pPr>
        <w:ind w:firstLine="480"/>
        <w:rPr>
          <w:rFonts w:hint="eastAsia" w:ascii="仿宋" w:hAnsi="仿宋" w:eastAsia="仿宋" w:cs="仿宋"/>
          <w:sz w:val="28"/>
          <w:szCs w:val="28"/>
        </w:rPr>
      </w:pPr>
      <w:r>
        <w:rPr>
          <w:rFonts w:hint="eastAsia" w:ascii="仿宋" w:hAnsi="仿宋" w:eastAsia="仿宋" w:cs="仿宋"/>
          <w:sz w:val="28"/>
          <w:szCs w:val="28"/>
        </w:rPr>
        <w:t>支持数据搜索功能，通过关键词对规则名称和规则备注进行模糊搜索，命中关键词高亮显示；</w:t>
      </w:r>
    </w:p>
    <w:p w14:paraId="3C35DA2E">
      <w:pPr>
        <w:ind w:firstLine="480"/>
        <w:rPr>
          <w:rFonts w:hint="eastAsia" w:ascii="仿宋" w:hAnsi="仿宋" w:eastAsia="仿宋" w:cs="仿宋"/>
          <w:sz w:val="28"/>
          <w:szCs w:val="28"/>
        </w:rPr>
      </w:pPr>
      <w:r>
        <w:rPr>
          <w:rFonts w:hint="eastAsia" w:ascii="仿宋" w:hAnsi="仿宋" w:eastAsia="仿宋" w:cs="仿宋"/>
          <w:sz w:val="28"/>
          <w:szCs w:val="28"/>
        </w:rPr>
        <w:t>支持引用详情查看，点击列表中的引用数量可以查看该规则被引用到的数据分类；</w:t>
      </w:r>
    </w:p>
    <w:p w14:paraId="66B27D20">
      <w:pPr>
        <w:ind w:firstLine="480"/>
        <w:rPr>
          <w:rFonts w:hint="eastAsia" w:ascii="仿宋" w:hAnsi="仿宋" w:eastAsia="仿宋" w:cs="仿宋"/>
          <w:sz w:val="28"/>
          <w:szCs w:val="28"/>
        </w:rPr>
      </w:pPr>
      <w:r>
        <w:rPr>
          <w:rFonts w:hint="eastAsia" w:ascii="仿宋" w:hAnsi="仿宋" w:eastAsia="仿宋" w:cs="仿宋"/>
          <w:sz w:val="28"/>
          <w:szCs w:val="28"/>
        </w:rPr>
        <w:t>支持添加和编辑识别规则，识别规则主要通过数据内容和字段名称对数据进行智能识别；</w:t>
      </w:r>
    </w:p>
    <w:p w14:paraId="7EA5B6FA">
      <w:pPr>
        <w:ind w:firstLine="480"/>
        <w:rPr>
          <w:rFonts w:hint="eastAsia" w:ascii="仿宋" w:hAnsi="仿宋" w:eastAsia="仿宋" w:cs="仿宋"/>
          <w:sz w:val="28"/>
          <w:szCs w:val="28"/>
        </w:rPr>
      </w:pPr>
      <w:r>
        <w:rPr>
          <w:rFonts w:hint="eastAsia" w:ascii="仿宋" w:hAnsi="仿宋" w:eastAsia="仿宋" w:cs="仿宋"/>
          <w:sz w:val="28"/>
          <w:szCs w:val="28"/>
        </w:rPr>
        <w:t>支持识别规则的阈值设置，识别结果的匹配度和阈值进行比较，超出阈值的认为命中到了规则；</w:t>
      </w:r>
    </w:p>
    <w:p w14:paraId="228AEDCC">
      <w:pPr>
        <w:ind w:firstLine="480"/>
        <w:rPr>
          <w:rFonts w:hint="eastAsia" w:ascii="仿宋" w:hAnsi="仿宋" w:eastAsia="仿宋" w:cs="仿宋"/>
          <w:sz w:val="28"/>
          <w:szCs w:val="28"/>
        </w:rPr>
      </w:pPr>
      <w:r>
        <w:rPr>
          <w:rFonts w:hint="eastAsia" w:ascii="仿宋" w:hAnsi="仿宋" w:eastAsia="仿宋" w:cs="仿宋"/>
          <w:sz w:val="28"/>
          <w:szCs w:val="28"/>
        </w:rPr>
        <w:t>支持识别规则的在线测试，输入测试内容后点击测试按钮，返回匹配通过或匹配失败，辅助进行识别规则的调优。</w:t>
      </w:r>
    </w:p>
    <w:p w14:paraId="1066B8AA">
      <w:pPr>
        <w:ind w:firstLine="480"/>
        <w:rPr>
          <w:rFonts w:hint="eastAsia" w:ascii="仿宋" w:hAnsi="仿宋" w:eastAsia="仿宋" w:cs="仿宋"/>
          <w:sz w:val="28"/>
          <w:szCs w:val="28"/>
        </w:rPr>
      </w:pPr>
      <w:r>
        <w:rPr>
          <w:rFonts w:hint="eastAsia" w:ascii="仿宋" w:hAnsi="仿宋" w:eastAsia="仿宋" w:cs="仿宋"/>
          <w:sz w:val="28"/>
          <w:szCs w:val="28"/>
        </w:rPr>
        <w:t>系统内置地址、姓名、身份证号、手机号、邮箱等识别规则。</w:t>
      </w:r>
    </w:p>
    <w:p w14:paraId="0E9774E9">
      <w:pPr>
        <w:pStyle w:val="7"/>
        <w:tabs>
          <w:tab w:val="left" w:pos="0"/>
          <w:tab w:val="left" w:pos="1008"/>
          <w:tab w:val="left" w:pos="1276"/>
        </w:tabs>
        <w:ind w:firstLine="0"/>
        <w:rPr>
          <w:rFonts w:hint="eastAsia" w:ascii="仿宋" w:hAnsi="仿宋" w:eastAsia="仿宋" w:cs="仿宋"/>
          <w:sz w:val="28"/>
          <w:szCs w:val="28"/>
        </w:rPr>
      </w:pPr>
      <w:bookmarkStart w:id="157" w:name="_Toc1818966842"/>
      <w:r>
        <w:rPr>
          <w:rFonts w:hint="eastAsia" w:ascii="仿宋" w:hAnsi="仿宋" w:eastAsia="仿宋" w:cs="仿宋"/>
          <w:sz w:val="28"/>
          <w:szCs w:val="28"/>
        </w:rPr>
        <w:t>数据识别任务</w:t>
      </w:r>
      <w:bookmarkEnd w:id="157"/>
    </w:p>
    <w:p w14:paraId="19965FD1">
      <w:pPr>
        <w:ind w:firstLine="480"/>
        <w:rPr>
          <w:rFonts w:hint="eastAsia" w:ascii="仿宋" w:hAnsi="仿宋" w:eastAsia="仿宋" w:cs="仿宋"/>
          <w:sz w:val="28"/>
          <w:szCs w:val="28"/>
        </w:rPr>
      </w:pPr>
      <w:r>
        <w:rPr>
          <w:rFonts w:hint="eastAsia" w:ascii="仿宋" w:hAnsi="仿宋" w:eastAsia="仿宋" w:cs="仿宋"/>
          <w:sz w:val="28"/>
          <w:szCs w:val="28"/>
        </w:rPr>
        <w:t>支持数据识别任务查看，包括任务编号、数据库名称、任务状态、开始时间、结束时间、耗时和执行人等信息；</w:t>
      </w:r>
    </w:p>
    <w:p w14:paraId="3C1969E9">
      <w:pPr>
        <w:ind w:firstLine="480"/>
        <w:rPr>
          <w:rFonts w:hint="eastAsia" w:ascii="仿宋" w:hAnsi="仿宋" w:eastAsia="仿宋" w:cs="仿宋"/>
          <w:sz w:val="28"/>
          <w:szCs w:val="28"/>
        </w:rPr>
      </w:pPr>
      <w:r>
        <w:rPr>
          <w:rFonts w:hint="eastAsia" w:ascii="仿宋" w:hAnsi="仿宋" w:eastAsia="仿宋" w:cs="仿宋"/>
          <w:sz w:val="28"/>
          <w:szCs w:val="28"/>
        </w:rPr>
        <w:t>支持数据搜索功能，支持通过任务状态、数据库名称做数据过滤，支持通过关键词对任务编号、数据库名称及中文名称进行模糊搜索，命中关键词高亮显示；</w:t>
      </w:r>
    </w:p>
    <w:p w14:paraId="2357987E">
      <w:pPr>
        <w:ind w:firstLine="480"/>
        <w:rPr>
          <w:rFonts w:hint="eastAsia" w:ascii="仿宋" w:hAnsi="仿宋" w:eastAsia="仿宋" w:cs="仿宋"/>
          <w:sz w:val="28"/>
          <w:szCs w:val="28"/>
        </w:rPr>
      </w:pPr>
      <w:r>
        <w:rPr>
          <w:rFonts w:hint="eastAsia" w:ascii="仿宋" w:hAnsi="仿宋" w:eastAsia="仿宋" w:cs="仿宋"/>
          <w:sz w:val="28"/>
          <w:szCs w:val="28"/>
        </w:rPr>
        <w:t>支持查看任务详情，包括任务编号、任务状态、数据库名称、数据库中文名称、数据表、样例数据（行）、耗时、操作人、开始时间、结束时间、数据分类和执行日志；</w:t>
      </w:r>
    </w:p>
    <w:p w14:paraId="761C4A9B">
      <w:pPr>
        <w:ind w:firstLine="480"/>
        <w:rPr>
          <w:rFonts w:hint="eastAsia" w:ascii="仿宋" w:hAnsi="仿宋" w:eastAsia="仿宋" w:cs="仿宋"/>
          <w:sz w:val="28"/>
          <w:szCs w:val="28"/>
        </w:rPr>
      </w:pPr>
      <w:r>
        <w:rPr>
          <w:rFonts w:hint="eastAsia" w:ascii="仿宋" w:hAnsi="仿宋" w:eastAsia="仿宋" w:cs="仿宋"/>
          <w:sz w:val="28"/>
          <w:szCs w:val="28"/>
        </w:rPr>
        <w:t>支持自助添加数据识别任务，支持选择全部数据表和自定义表范围，支持设置要抽样的样例数据量，支持同时选择多个数据分类。</w:t>
      </w:r>
    </w:p>
    <w:p w14:paraId="7A49A38E">
      <w:pPr>
        <w:pStyle w:val="7"/>
        <w:tabs>
          <w:tab w:val="left" w:pos="0"/>
          <w:tab w:val="left" w:pos="1008"/>
          <w:tab w:val="left" w:pos="1276"/>
        </w:tabs>
        <w:ind w:firstLine="0"/>
        <w:rPr>
          <w:rFonts w:hint="eastAsia" w:ascii="仿宋" w:hAnsi="仿宋" w:eastAsia="仿宋" w:cs="仿宋"/>
          <w:sz w:val="28"/>
          <w:szCs w:val="28"/>
        </w:rPr>
      </w:pPr>
      <w:bookmarkStart w:id="158" w:name="_Toc1945998449"/>
      <w:r>
        <w:rPr>
          <w:rFonts w:hint="eastAsia" w:ascii="仿宋" w:hAnsi="仿宋" w:eastAsia="仿宋" w:cs="仿宋"/>
          <w:sz w:val="28"/>
          <w:szCs w:val="28"/>
        </w:rPr>
        <w:t>数据识别记录</w:t>
      </w:r>
      <w:bookmarkEnd w:id="158"/>
    </w:p>
    <w:p w14:paraId="1578F858">
      <w:pPr>
        <w:ind w:firstLine="480"/>
        <w:rPr>
          <w:rFonts w:hint="eastAsia" w:ascii="仿宋" w:hAnsi="仿宋" w:eastAsia="仿宋" w:cs="仿宋"/>
          <w:sz w:val="28"/>
          <w:szCs w:val="28"/>
        </w:rPr>
      </w:pPr>
      <w:r>
        <w:rPr>
          <w:rFonts w:hint="eastAsia" w:ascii="仿宋" w:hAnsi="仿宋" w:eastAsia="仿宋" w:cs="仿宋"/>
          <w:sz w:val="28"/>
          <w:szCs w:val="28"/>
        </w:rPr>
        <w:t>支持数据识别记录，包括字段分类和业务域两类数据，支持对识别结果进行确认和移除操作，支持列表勾选后的批量确认和批量移除；</w:t>
      </w:r>
    </w:p>
    <w:p w14:paraId="6C96B47B">
      <w:pPr>
        <w:ind w:firstLine="480"/>
        <w:rPr>
          <w:rFonts w:hint="eastAsia" w:ascii="仿宋" w:hAnsi="仿宋" w:eastAsia="仿宋" w:cs="仿宋"/>
          <w:sz w:val="28"/>
          <w:szCs w:val="28"/>
        </w:rPr>
      </w:pPr>
      <w:r>
        <w:rPr>
          <w:rFonts w:hint="eastAsia" w:ascii="仿宋" w:hAnsi="仿宋" w:eastAsia="仿宋" w:cs="仿宋"/>
          <w:sz w:val="28"/>
          <w:szCs w:val="28"/>
        </w:rPr>
        <w:t>字段分类识别记录，包括字段名称、所属表名称、所属库名称、所属分类、识别时间和确认状态；</w:t>
      </w:r>
    </w:p>
    <w:p w14:paraId="7CF5E764">
      <w:pPr>
        <w:ind w:firstLine="480"/>
        <w:rPr>
          <w:rFonts w:hint="eastAsia" w:ascii="仿宋" w:hAnsi="仿宋" w:eastAsia="仿宋" w:cs="仿宋"/>
          <w:sz w:val="28"/>
          <w:szCs w:val="28"/>
        </w:rPr>
      </w:pPr>
      <w:r>
        <w:rPr>
          <w:rFonts w:hint="eastAsia" w:ascii="仿宋" w:hAnsi="仿宋" w:eastAsia="仿宋" w:cs="仿宋"/>
          <w:sz w:val="28"/>
          <w:szCs w:val="28"/>
        </w:rPr>
        <w:t>字段分类识别记录，字段有多个所属分类时，所属分类按照匹配度倒排，默认选中匹配度最高的数据分类；</w:t>
      </w:r>
    </w:p>
    <w:p w14:paraId="6FD2799C">
      <w:pPr>
        <w:ind w:firstLine="480"/>
        <w:rPr>
          <w:rFonts w:hint="eastAsia" w:ascii="仿宋" w:hAnsi="仿宋" w:eastAsia="仿宋" w:cs="仿宋"/>
          <w:sz w:val="28"/>
          <w:szCs w:val="28"/>
        </w:rPr>
      </w:pPr>
      <w:r>
        <w:rPr>
          <w:rFonts w:hint="eastAsia" w:ascii="仿宋" w:hAnsi="仿宋" w:eastAsia="仿宋" w:cs="仿宋"/>
          <w:sz w:val="28"/>
          <w:szCs w:val="28"/>
        </w:rPr>
        <w:t>字段分类识别记录，支持按照数据分类、数据库、确认状态做数据过滤，支持按照关键词对字段名称、所属表名称做模糊搜索，命中结果高亮展示；</w:t>
      </w:r>
    </w:p>
    <w:p w14:paraId="5E8AD5A1">
      <w:pPr>
        <w:ind w:firstLine="480"/>
        <w:rPr>
          <w:rFonts w:hint="eastAsia" w:ascii="仿宋" w:hAnsi="仿宋" w:eastAsia="仿宋" w:cs="仿宋"/>
          <w:sz w:val="28"/>
          <w:szCs w:val="28"/>
        </w:rPr>
      </w:pPr>
      <w:r>
        <w:rPr>
          <w:rFonts w:hint="eastAsia" w:ascii="仿宋" w:hAnsi="仿宋" w:eastAsia="仿宋" w:cs="仿宋"/>
          <w:sz w:val="28"/>
          <w:szCs w:val="28"/>
        </w:rPr>
        <w:t>字段分类识别记录，支持点击字段名称查看字段画像功能，辅助进行识别结果确认；</w:t>
      </w:r>
    </w:p>
    <w:p w14:paraId="3F0914B0">
      <w:pPr>
        <w:ind w:firstLine="480"/>
        <w:rPr>
          <w:rFonts w:hint="eastAsia" w:ascii="仿宋" w:hAnsi="仿宋" w:eastAsia="仿宋" w:cs="仿宋"/>
          <w:sz w:val="28"/>
          <w:szCs w:val="28"/>
        </w:rPr>
      </w:pPr>
      <w:r>
        <w:rPr>
          <w:rFonts w:hint="eastAsia" w:ascii="仿宋" w:hAnsi="仿宋" w:eastAsia="仿宋" w:cs="仿宋"/>
          <w:sz w:val="28"/>
          <w:szCs w:val="28"/>
        </w:rPr>
        <w:t>业务域识别记录，包括表名称、所属库名称、所属业务域和确认状态；</w:t>
      </w:r>
    </w:p>
    <w:p w14:paraId="56E51F8F">
      <w:pPr>
        <w:ind w:firstLine="480"/>
        <w:rPr>
          <w:rFonts w:hint="eastAsia" w:ascii="仿宋" w:hAnsi="仿宋" w:eastAsia="仿宋" w:cs="仿宋"/>
          <w:sz w:val="28"/>
          <w:szCs w:val="28"/>
        </w:rPr>
      </w:pPr>
      <w:r>
        <w:rPr>
          <w:rFonts w:hint="eastAsia" w:ascii="仿宋" w:hAnsi="仿宋" w:eastAsia="仿宋" w:cs="仿宋"/>
          <w:sz w:val="28"/>
          <w:szCs w:val="28"/>
        </w:rPr>
        <w:t>业务域识别记录，支持按照业务域、数据库、确认状态做数据过滤，支持按照关键词对表名称、所属库名称做模糊搜索，命中结果高亮展示。</w:t>
      </w:r>
    </w:p>
    <w:p w14:paraId="3D07DF14">
      <w:pPr>
        <w:pStyle w:val="7"/>
        <w:tabs>
          <w:tab w:val="left" w:pos="0"/>
          <w:tab w:val="left" w:pos="1008"/>
          <w:tab w:val="left" w:pos="1276"/>
        </w:tabs>
        <w:ind w:firstLine="0"/>
        <w:rPr>
          <w:rFonts w:hint="eastAsia" w:ascii="仿宋" w:hAnsi="仿宋" w:eastAsia="仿宋" w:cs="仿宋"/>
          <w:sz w:val="28"/>
          <w:szCs w:val="28"/>
        </w:rPr>
      </w:pPr>
      <w:bookmarkStart w:id="159" w:name="_Toc219988533"/>
      <w:r>
        <w:rPr>
          <w:rFonts w:hint="eastAsia" w:ascii="仿宋" w:hAnsi="仿宋" w:eastAsia="仿宋" w:cs="仿宋"/>
          <w:sz w:val="28"/>
          <w:szCs w:val="28"/>
        </w:rPr>
        <w:t>业务域管理</w:t>
      </w:r>
      <w:bookmarkEnd w:id="159"/>
    </w:p>
    <w:p w14:paraId="5AFDBC83">
      <w:pPr>
        <w:ind w:firstLine="480"/>
        <w:rPr>
          <w:rFonts w:hint="eastAsia" w:ascii="仿宋" w:hAnsi="仿宋" w:eastAsia="仿宋" w:cs="仿宋"/>
          <w:sz w:val="28"/>
          <w:szCs w:val="28"/>
        </w:rPr>
      </w:pPr>
      <w:r>
        <w:rPr>
          <w:rFonts w:hint="eastAsia" w:ascii="仿宋" w:hAnsi="仿宋" w:eastAsia="仿宋" w:cs="仿宋"/>
          <w:sz w:val="28"/>
          <w:szCs w:val="28"/>
        </w:rPr>
        <w:t>业务域支持三级管理，1级和2级业务域层级展示，支持业务域的搜索功能，命中的关键词高亮显示；</w:t>
      </w:r>
    </w:p>
    <w:p w14:paraId="6927EC89">
      <w:pPr>
        <w:ind w:firstLine="480"/>
        <w:rPr>
          <w:rFonts w:hint="eastAsia" w:ascii="仿宋" w:hAnsi="仿宋" w:eastAsia="仿宋" w:cs="仿宋"/>
          <w:sz w:val="28"/>
          <w:szCs w:val="28"/>
        </w:rPr>
      </w:pPr>
      <w:r>
        <w:rPr>
          <w:rFonts w:hint="eastAsia" w:ascii="仿宋" w:hAnsi="仿宋" w:eastAsia="仿宋" w:cs="仿宋"/>
          <w:sz w:val="28"/>
          <w:szCs w:val="28"/>
        </w:rPr>
        <w:t>支持业务域排序功能，可以对3级的业务域分别进行排序，通过拖拽的方式实现排序功能；</w:t>
      </w:r>
    </w:p>
    <w:p w14:paraId="4137BACC">
      <w:pPr>
        <w:ind w:firstLine="480"/>
        <w:rPr>
          <w:rFonts w:hint="eastAsia" w:ascii="仿宋" w:hAnsi="仿宋" w:eastAsia="仿宋" w:cs="仿宋"/>
          <w:sz w:val="28"/>
          <w:szCs w:val="28"/>
        </w:rPr>
      </w:pPr>
      <w:r>
        <w:rPr>
          <w:rFonts w:hint="eastAsia" w:ascii="仿宋" w:hAnsi="仿宋" w:eastAsia="仿宋" w:cs="仿宋"/>
          <w:sz w:val="28"/>
          <w:szCs w:val="28"/>
        </w:rPr>
        <w:t>支持业务域对应的表数量的统计和展示，点击表数量可以跳转到数据资产页面查看详情，跳转到数据资产页面后默认按照对应的业务域做数据排序。</w:t>
      </w:r>
    </w:p>
    <w:p w14:paraId="298820BE">
      <w:pPr>
        <w:pStyle w:val="7"/>
        <w:tabs>
          <w:tab w:val="left" w:pos="0"/>
          <w:tab w:val="left" w:pos="1008"/>
          <w:tab w:val="left" w:pos="1276"/>
        </w:tabs>
        <w:ind w:firstLine="0"/>
        <w:rPr>
          <w:rFonts w:hint="eastAsia" w:ascii="仿宋" w:hAnsi="仿宋" w:eastAsia="仿宋" w:cs="仿宋"/>
          <w:sz w:val="28"/>
          <w:szCs w:val="28"/>
        </w:rPr>
      </w:pPr>
      <w:bookmarkStart w:id="160" w:name="_Toc1527917644"/>
      <w:r>
        <w:rPr>
          <w:rFonts w:hint="eastAsia" w:ascii="仿宋" w:hAnsi="仿宋" w:eastAsia="仿宋" w:cs="仿宋"/>
          <w:sz w:val="28"/>
          <w:szCs w:val="28"/>
        </w:rPr>
        <w:t>数据分类分级初始化</w:t>
      </w:r>
      <w:bookmarkEnd w:id="160"/>
    </w:p>
    <w:p w14:paraId="2296C528">
      <w:pPr>
        <w:ind w:firstLine="480"/>
        <w:rPr>
          <w:rFonts w:hint="eastAsia" w:ascii="仿宋" w:hAnsi="仿宋" w:eastAsia="仿宋" w:cs="仿宋"/>
          <w:sz w:val="28"/>
          <w:szCs w:val="28"/>
        </w:rPr>
      </w:pPr>
      <w:r>
        <w:rPr>
          <w:rFonts w:hint="eastAsia" w:ascii="仿宋" w:hAnsi="仿宋" w:eastAsia="仿宋" w:cs="仿宋"/>
          <w:sz w:val="28"/>
          <w:szCs w:val="28"/>
        </w:rPr>
        <w:t>系统内置200个以上业务域、1700个以上数据分类字典，支持用户自定义调整；</w:t>
      </w:r>
    </w:p>
    <w:p w14:paraId="6B68B56F">
      <w:pPr>
        <w:ind w:firstLine="480"/>
        <w:rPr>
          <w:rFonts w:hint="eastAsia" w:ascii="仿宋" w:hAnsi="仿宋" w:eastAsia="仿宋" w:cs="仿宋"/>
          <w:sz w:val="28"/>
          <w:szCs w:val="28"/>
        </w:rPr>
      </w:pPr>
      <w:r>
        <w:rPr>
          <w:rFonts w:hint="eastAsia" w:ascii="仿宋" w:hAnsi="仿宋" w:eastAsia="仿宋" w:cs="仿宋"/>
          <w:sz w:val="28"/>
          <w:szCs w:val="28"/>
        </w:rPr>
        <w:t>支持数据分类、业务域的初始化，对增强数据的表、字段自动划分相应的业务域和数据分类。</w:t>
      </w:r>
    </w:p>
    <w:p w14:paraId="09D6B3A4">
      <w:pPr>
        <w:ind w:firstLine="480"/>
        <w:rPr>
          <w:rFonts w:hint="eastAsia" w:ascii="仿宋" w:hAnsi="仿宋" w:eastAsia="仿宋" w:cs="仿宋"/>
          <w:sz w:val="28"/>
          <w:szCs w:val="28"/>
        </w:rPr>
      </w:pPr>
      <w:r>
        <w:rPr>
          <w:rFonts w:hint="eastAsia" w:ascii="仿宋" w:hAnsi="仿宋" w:eastAsia="仿宋" w:cs="仿宋"/>
          <w:sz w:val="28"/>
          <w:szCs w:val="28"/>
        </w:rPr>
        <w:t>支持基于增强层的映射逻辑，自动解析字段血缘关系，并通过血缘关系反推原始表的业务表，原始字段的数据分类；</w:t>
      </w:r>
    </w:p>
    <w:p w14:paraId="6A6ABA8E">
      <w:pPr>
        <w:ind w:firstLine="480"/>
        <w:rPr>
          <w:rFonts w:hint="eastAsia" w:ascii="仿宋" w:hAnsi="仿宋" w:eastAsia="仿宋" w:cs="仿宋"/>
          <w:sz w:val="28"/>
          <w:szCs w:val="28"/>
        </w:rPr>
      </w:pPr>
      <w:r>
        <w:rPr>
          <w:rFonts w:hint="eastAsia" w:ascii="仿宋" w:hAnsi="仿宋" w:eastAsia="仿宋" w:cs="仿宋"/>
          <w:sz w:val="28"/>
          <w:szCs w:val="28"/>
        </w:rPr>
        <w:t>支持通过数据识别规则，对数据资产中的数据内容和字段名称进行扫描，自动进行数据分类识别。</w:t>
      </w:r>
    </w:p>
    <w:p w14:paraId="5747F464">
      <w:pPr>
        <w:pStyle w:val="5"/>
        <w:tabs>
          <w:tab w:val="left" w:pos="0"/>
          <w:tab w:val="left" w:pos="426"/>
        </w:tabs>
        <w:ind w:firstLine="0"/>
        <w:rPr>
          <w:rFonts w:hint="eastAsia" w:ascii="仿宋" w:hAnsi="仿宋" w:eastAsia="仿宋" w:cs="仿宋"/>
          <w:sz w:val="28"/>
          <w:szCs w:val="28"/>
        </w:rPr>
      </w:pPr>
      <w:bookmarkStart w:id="161" w:name="_Toc102391882"/>
      <w:bookmarkStart w:id="162" w:name="_Toc10409"/>
      <w:r>
        <w:rPr>
          <w:rFonts w:hint="eastAsia" w:ascii="仿宋" w:hAnsi="仿宋" w:eastAsia="仿宋" w:cs="仿宋"/>
          <w:sz w:val="28"/>
          <w:szCs w:val="28"/>
        </w:rPr>
        <w:t>数据开放平台</w:t>
      </w:r>
      <w:bookmarkEnd w:id="161"/>
      <w:bookmarkEnd w:id="162"/>
    </w:p>
    <w:p w14:paraId="76CF7CDB">
      <w:pPr>
        <w:ind w:firstLine="480"/>
        <w:rPr>
          <w:rFonts w:hint="eastAsia" w:ascii="仿宋" w:hAnsi="仿宋" w:eastAsia="仿宋" w:cs="仿宋"/>
          <w:sz w:val="28"/>
          <w:szCs w:val="28"/>
        </w:rPr>
      </w:pPr>
      <w:r>
        <w:rPr>
          <w:rFonts w:hint="eastAsia" w:ascii="仿宋" w:hAnsi="仿宋" w:eastAsia="仿宋" w:cs="仿宋"/>
          <w:sz w:val="28"/>
          <w:szCs w:val="28"/>
        </w:rPr>
        <w:t>数据开放平台是将平台数据资产面向数据分析师、第三方厂商等进行数据应用、数据服务的平台，提供数据探查、数据集管理、数据可视化、数据分析挖掘、数据API调用等功能，以提升数据使用效率，降低数据使用成本，满足医院多场景数据可视化分析挖掘需求，加速医院数据智能应用建设。</w:t>
      </w:r>
    </w:p>
    <w:p w14:paraId="783D8DF4">
      <w:pPr>
        <w:pStyle w:val="7"/>
        <w:tabs>
          <w:tab w:val="left" w:pos="0"/>
          <w:tab w:val="left" w:pos="1008"/>
          <w:tab w:val="left" w:pos="1276"/>
        </w:tabs>
        <w:ind w:firstLine="0"/>
        <w:rPr>
          <w:rFonts w:hint="eastAsia" w:ascii="仿宋" w:hAnsi="仿宋" w:eastAsia="仿宋" w:cs="仿宋"/>
          <w:sz w:val="28"/>
          <w:szCs w:val="28"/>
        </w:rPr>
      </w:pPr>
      <w:bookmarkStart w:id="163" w:name="_Toc765959527"/>
      <w:r>
        <w:rPr>
          <w:rFonts w:hint="eastAsia" w:ascii="仿宋" w:hAnsi="仿宋" w:eastAsia="仿宋" w:cs="仿宋"/>
          <w:sz w:val="28"/>
          <w:szCs w:val="28"/>
        </w:rPr>
        <w:t>数据查询</w:t>
      </w:r>
      <w:bookmarkEnd w:id="163"/>
    </w:p>
    <w:p w14:paraId="639172C7">
      <w:pPr>
        <w:pStyle w:val="8"/>
        <w:tabs>
          <w:tab w:val="left" w:pos="0"/>
          <w:tab w:val="left" w:pos="1152"/>
        </w:tabs>
        <w:spacing w:line="240" w:lineRule="auto"/>
        <w:ind w:firstLine="0"/>
        <w:rPr>
          <w:rFonts w:hint="eastAsia" w:ascii="仿宋" w:hAnsi="仿宋" w:eastAsia="仿宋" w:cs="仿宋"/>
          <w:sz w:val="28"/>
          <w:szCs w:val="28"/>
        </w:rPr>
      </w:pPr>
      <w:bookmarkStart w:id="164" w:name="_Toc1464790171"/>
      <w:r>
        <w:rPr>
          <w:rFonts w:hint="eastAsia" w:ascii="仿宋" w:hAnsi="仿宋" w:eastAsia="仿宋" w:cs="仿宋"/>
          <w:sz w:val="28"/>
          <w:szCs w:val="28"/>
        </w:rPr>
        <w:t>SQL编辑器</w:t>
      </w:r>
      <w:bookmarkEnd w:id="164"/>
    </w:p>
    <w:p w14:paraId="32AA82A9">
      <w:pPr>
        <w:ind w:firstLine="480"/>
        <w:rPr>
          <w:rFonts w:hint="eastAsia" w:ascii="仿宋" w:hAnsi="仿宋" w:eastAsia="仿宋" w:cs="仿宋"/>
          <w:sz w:val="28"/>
          <w:szCs w:val="28"/>
        </w:rPr>
      </w:pPr>
      <w:r>
        <w:rPr>
          <w:rFonts w:hint="eastAsia" w:ascii="仿宋" w:hAnsi="仿宋" w:eastAsia="仿宋" w:cs="仿宋"/>
          <w:sz w:val="28"/>
          <w:szCs w:val="28"/>
        </w:rPr>
        <w:t>系统提供人性化轻量级的SQL编辑器，支持数据库名、表名、字段名、函数名等类别的智能提示，SQL 编辑器支持拖拽调整高度；</w:t>
      </w:r>
    </w:p>
    <w:p w14:paraId="02C59B49">
      <w:pPr>
        <w:ind w:firstLine="480"/>
        <w:rPr>
          <w:rFonts w:hint="eastAsia" w:ascii="仿宋" w:hAnsi="仿宋" w:eastAsia="仿宋" w:cs="仿宋"/>
          <w:sz w:val="28"/>
          <w:szCs w:val="28"/>
        </w:rPr>
      </w:pPr>
      <w:r>
        <w:rPr>
          <w:rFonts w:hint="eastAsia" w:ascii="仿宋" w:hAnsi="仿宋" w:eastAsia="仿宋" w:cs="仿宋"/>
          <w:sz w:val="28"/>
          <w:szCs w:val="28"/>
        </w:rPr>
        <w:t>系统支持SQL格式化、复制和清空功能，支持快捷键进行SQL运行和注释，支持SQL选中执行，支持SQL查询工作台的全屏操作；</w:t>
      </w:r>
    </w:p>
    <w:p w14:paraId="4C8BCCEC">
      <w:pPr>
        <w:ind w:firstLine="480"/>
        <w:rPr>
          <w:rFonts w:hint="eastAsia" w:ascii="仿宋" w:hAnsi="仿宋" w:eastAsia="仿宋" w:cs="仿宋"/>
          <w:sz w:val="28"/>
          <w:szCs w:val="28"/>
        </w:rPr>
      </w:pPr>
      <w:r>
        <w:rPr>
          <w:rFonts w:hint="eastAsia" w:ascii="仿宋" w:hAnsi="仿宋" w:eastAsia="仿宋" w:cs="仿宋"/>
          <w:sz w:val="28"/>
          <w:szCs w:val="28"/>
        </w:rPr>
        <w:t>系统支持编写SQL语句进行即席结果查询，支持查询耗时和进度显示；</w:t>
      </w:r>
    </w:p>
    <w:p w14:paraId="417B72A9">
      <w:pPr>
        <w:ind w:firstLine="480"/>
        <w:rPr>
          <w:rFonts w:hint="eastAsia" w:ascii="仿宋" w:hAnsi="仿宋" w:eastAsia="仿宋" w:cs="仿宋"/>
          <w:sz w:val="28"/>
          <w:szCs w:val="28"/>
        </w:rPr>
      </w:pPr>
      <w:r>
        <w:rPr>
          <w:rFonts w:hint="eastAsia" w:ascii="仿宋" w:hAnsi="仿宋" w:eastAsia="仿宋" w:cs="仿宋"/>
          <w:sz w:val="28"/>
          <w:szCs w:val="28"/>
        </w:rPr>
        <w:t>系统支持SQL语法校验，并支持解析SQL运行日志，自动定位到错误位置；</w:t>
      </w:r>
    </w:p>
    <w:p w14:paraId="42445853">
      <w:pPr>
        <w:pStyle w:val="8"/>
        <w:tabs>
          <w:tab w:val="left" w:pos="0"/>
          <w:tab w:val="left" w:pos="1152"/>
        </w:tabs>
        <w:spacing w:line="240" w:lineRule="auto"/>
        <w:ind w:firstLine="0"/>
        <w:rPr>
          <w:rFonts w:hint="eastAsia" w:ascii="仿宋" w:hAnsi="仿宋" w:eastAsia="仿宋" w:cs="仿宋"/>
          <w:sz w:val="28"/>
          <w:szCs w:val="28"/>
        </w:rPr>
      </w:pPr>
      <w:bookmarkStart w:id="165" w:name="_Toc2123358436"/>
      <w:r>
        <w:rPr>
          <w:rFonts w:hint="eastAsia" w:ascii="仿宋" w:hAnsi="仿宋" w:eastAsia="仿宋" w:cs="仿宋"/>
          <w:sz w:val="28"/>
          <w:szCs w:val="28"/>
        </w:rPr>
        <w:t>数据源查询</w:t>
      </w:r>
      <w:bookmarkEnd w:id="165"/>
    </w:p>
    <w:p w14:paraId="41DE29FD">
      <w:pPr>
        <w:ind w:firstLine="480"/>
        <w:rPr>
          <w:rFonts w:hint="eastAsia" w:ascii="仿宋" w:hAnsi="仿宋" w:eastAsia="仿宋" w:cs="仿宋"/>
          <w:sz w:val="28"/>
          <w:szCs w:val="28"/>
        </w:rPr>
      </w:pPr>
      <w:r>
        <w:rPr>
          <w:rFonts w:hint="eastAsia" w:ascii="仿宋" w:hAnsi="仿宋" w:eastAsia="仿宋" w:cs="仿宋"/>
          <w:sz w:val="28"/>
          <w:szCs w:val="28"/>
        </w:rPr>
        <w:t>系统提供原始数据、增强数据、主题数据和数据集多种类型的数据目录，不同类型的数据库表支持关联查询；</w:t>
      </w:r>
    </w:p>
    <w:p w14:paraId="1AF2769F">
      <w:pPr>
        <w:ind w:firstLine="480"/>
        <w:rPr>
          <w:rFonts w:hint="eastAsia" w:ascii="仿宋" w:hAnsi="仿宋" w:eastAsia="仿宋" w:cs="仿宋"/>
          <w:sz w:val="28"/>
          <w:szCs w:val="28"/>
        </w:rPr>
      </w:pPr>
      <w:r>
        <w:rPr>
          <w:rFonts w:hint="eastAsia" w:ascii="仿宋" w:hAnsi="仿宋" w:eastAsia="仿宋" w:cs="仿宋"/>
          <w:sz w:val="28"/>
          <w:szCs w:val="28"/>
        </w:rPr>
        <w:t>系统支持数据目录的展开和收起功能，支持拖拽调整数据目录的宽度；</w:t>
      </w:r>
    </w:p>
    <w:p w14:paraId="4B1D9906">
      <w:pPr>
        <w:ind w:firstLine="480"/>
        <w:rPr>
          <w:rFonts w:hint="eastAsia" w:ascii="仿宋" w:hAnsi="仿宋" w:eastAsia="仿宋" w:cs="仿宋"/>
          <w:sz w:val="28"/>
          <w:szCs w:val="28"/>
        </w:rPr>
      </w:pPr>
      <w:r>
        <w:rPr>
          <w:rFonts w:hint="eastAsia" w:ascii="仿宋" w:hAnsi="仿宋" w:eastAsia="仿宋" w:cs="仿宋"/>
          <w:sz w:val="28"/>
          <w:szCs w:val="28"/>
        </w:rPr>
        <w:t>系统支持根据数据库和表名称及中文名称进行高效的全局检索，命中关键词高亮显示；</w:t>
      </w:r>
    </w:p>
    <w:p w14:paraId="37D58AF4">
      <w:pPr>
        <w:ind w:firstLine="480"/>
        <w:rPr>
          <w:rFonts w:hint="eastAsia" w:ascii="仿宋" w:hAnsi="仿宋" w:eastAsia="仿宋" w:cs="仿宋"/>
          <w:sz w:val="28"/>
          <w:szCs w:val="28"/>
        </w:rPr>
      </w:pPr>
      <w:r>
        <w:rPr>
          <w:rFonts w:hint="eastAsia" w:ascii="仿宋" w:hAnsi="仿宋" w:eastAsia="仿宋" w:cs="仿宋"/>
          <w:sz w:val="28"/>
          <w:szCs w:val="28"/>
        </w:rPr>
        <w:t>系统支持数据库名称和表名称一键填充到SQL编辑器，表名称填充时会自动带入数据库名称；</w:t>
      </w:r>
    </w:p>
    <w:p w14:paraId="6CF3B3DD">
      <w:pPr>
        <w:ind w:firstLine="480"/>
        <w:rPr>
          <w:rFonts w:hint="eastAsia" w:ascii="仿宋" w:hAnsi="仿宋" w:eastAsia="仿宋" w:cs="仿宋"/>
          <w:sz w:val="28"/>
          <w:szCs w:val="28"/>
        </w:rPr>
      </w:pPr>
      <w:r>
        <w:rPr>
          <w:rFonts w:hint="eastAsia" w:ascii="仿宋" w:hAnsi="仿宋" w:eastAsia="仿宋" w:cs="仿宋"/>
          <w:sz w:val="28"/>
          <w:szCs w:val="28"/>
        </w:rPr>
        <w:t>系统支持数据目录的表详情查看，表详情页面展示表的基本信息、统计信息、字段结构和表样例数据；</w:t>
      </w:r>
    </w:p>
    <w:p w14:paraId="2AF8645F">
      <w:pPr>
        <w:pStyle w:val="8"/>
        <w:tabs>
          <w:tab w:val="left" w:pos="0"/>
          <w:tab w:val="left" w:pos="1152"/>
        </w:tabs>
        <w:spacing w:line="240" w:lineRule="auto"/>
        <w:ind w:firstLine="0"/>
        <w:rPr>
          <w:rFonts w:hint="eastAsia" w:ascii="仿宋" w:hAnsi="仿宋" w:eastAsia="仿宋" w:cs="仿宋"/>
          <w:sz w:val="28"/>
          <w:szCs w:val="28"/>
        </w:rPr>
      </w:pPr>
      <w:bookmarkStart w:id="166" w:name="_Toc401988006"/>
      <w:r>
        <w:rPr>
          <w:rFonts w:hint="eastAsia" w:ascii="仿宋" w:hAnsi="仿宋" w:eastAsia="仿宋" w:cs="仿宋"/>
          <w:sz w:val="28"/>
          <w:szCs w:val="28"/>
        </w:rPr>
        <w:t>SQL保存和分享</w:t>
      </w:r>
      <w:bookmarkEnd w:id="166"/>
    </w:p>
    <w:p w14:paraId="780B443F">
      <w:pPr>
        <w:ind w:firstLine="480"/>
        <w:rPr>
          <w:rFonts w:hint="eastAsia" w:ascii="仿宋" w:hAnsi="仿宋" w:eastAsia="仿宋" w:cs="仿宋"/>
          <w:sz w:val="28"/>
          <w:szCs w:val="28"/>
        </w:rPr>
      </w:pPr>
      <w:r>
        <w:rPr>
          <w:rFonts w:hint="eastAsia" w:ascii="仿宋" w:hAnsi="仿宋" w:eastAsia="仿宋" w:cs="仿宋"/>
          <w:sz w:val="28"/>
          <w:szCs w:val="28"/>
        </w:rPr>
        <w:t>系统支持保存常用SQL的功能，SQL保存列表展示名称、查询SQL、保存时间等信息，鼠标</w:t>
      </w:r>
      <w:r>
        <w:rPr>
          <w:rFonts w:hint="eastAsia" w:ascii="仿宋" w:hAnsi="仿宋" w:eastAsia="仿宋" w:cs="仿宋"/>
          <w:sz w:val="28"/>
          <w:szCs w:val="28"/>
          <w:lang w:eastAsia="zh-CN"/>
        </w:rPr>
        <w:t>悬浮</w:t>
      </w:r>
      <w:r>
        <w:rPr>
          <w:rFonts w:hint="eastAsia" w:ascii="仿宋" w:hAnsi="仿宋" w:eastAsia="仿宋" w:cs="仿宋"/>
          <w:sz w:val="28"/>
          <w:szCs w:val="28"/>
        </w:rPr>
        <w:t>到名称上方显示支持SQL描述；</w:t>
      </w:r>
    </w:p>
    <w:p w14:paraId="7452CC0B">
      <w:pPr>
        <w:ind w:firstLine="480"/>
        <w:rPr>
          <w:rFonts w:hint="eastAsia" w:ascii="仿宋" w:hAnsi="仿宋" w:eastAsia="仿宋" w:cs="仿宋"/>
          <w:sz w:val="28"/>
          <w:szCs w:val="28"/>
        </w:rPr>
      </w:pPr>
      <w:r>
        <w:rPr>
          <w:rFonts w:hint="eastAsia" w:ascii="仿宋" w:hAnsi="仿宋" w:eastAsia="仿宋" w:cs="仿宋"/>
          <w:sz w:val="28"/>
          <w:szCs w:val="28"/>
        </w:rPr>
        <w:t>系统支持关键词对SQL名称和SQL内容进行搜索，命中的关键词高亮显示；</w:t>
      </w:r>
    </w:p>
    <w:p w14:paraId="1E728CA0">
      <w:pPr>
        <w:ind w:firstLine="480"/>
        <w:rPr>
          <w:rFonts w:hint="eastAsia" w:ascii="仿宋" w:hAnsi="仿宋" w:eastAsia="仿宋" w:cs="仿宋"/>
          <w:sz w:val="28"/>
          <w:szCs w:val="28"/>
        </w:rPr>
      </w:pPr>
      <w:r>
        <w:rPr>
          <w:rFonts w:hint="eastAsia" w:ascii="仿宋" w:hAnsi="仿宋" w:eastAsia="仿宋" w:cs="仿宋"/>
          <w:sz w:val="28"/>
          <w:szCs w:val="28"/>
        </w:rPr>
        <w:t>系统支持对保存的SQL进行编辑和删除，SQL被删除后自动取消对应的分享；</w:t>
      </w:r>
    </w:p>
    <w:p w14:paraId="5972ADE6">
      <w:pPr>
        <w:ind w:firstLine="480"/>
        <w:rPr>
          <w:rFonts w:hint="eastAsia" w:ascii="仿宋" w:hAnsi="仿宋" w:eastAsia="仿宋" w:cs="仿宋"/>
          <w:sz w:val="28"/>
          <w:szCs w:val="28"/>
        </w:rPr>
      </w:pPr>
      <w:r>
        <w:rPr>
          <w:rFonts w:hint="eastAsia" w:ascii="仿宋" w:hAnsi="仿宋" w:eastAsia="仿宋" w:cs="仿宋"/>
          <w:sz w:val="28"/>
          <w:szCs w:val="28"/>
        </w:rPr>
        <w:t>系统支持将保存后的SQL进行分享，分享后的SQL语句可以在资产管理中进行展示；</w:t>
      </w:r>
    </w:p>
    <w:p w14:paraId="7FC7A608">
      <w:pPr>
        <w:ind w:firstLine="480"/>
        <w:rPr>
          <w:rFonts w:hint="eastAsia" w:ascii="仿宋" w:hAnsi="仿宋" w:eastAsia="仿宋" w:cs="仿宋"/>
          <w:sz w:val="28"/>
          <w:szCs w:val="28"/>
        </w:rPr>
      </w:pPr>
      <w:r>
        <w:rPr>
          <w:rFonts w:hint="eastAsia" w:ascii="仿宋" w:hAnsi="仿宋" w:eastAsia="仿宋" w:cs="仿宋"/>
          <w:sz w:val="28"/>
          <w:szCs w:val="28"/>
        </w:rPr>
        <w:t>支持将执行记录中的SQL一键填充到SQL编辑器中，并进行数据查询；</w:t>
      </w:r>
    </w:p>
    <w:p w14:paraId="5C08D2F4">
      <w:pPr>
        <w:pStyle w:val="8"/>
        <w:tabs>
          <w:tab w:val="left" w:pos="0"/>
          <w:tab w:val="left" w:pos="1152"/>
        </w:tabs>
        <w:spacing w:line="240" w:lineRule="auto"/>
        <w:ind w:firstLine="0"/>
        <w:rPr>
          <w:rFonts w:hint="eastAsia" w:ascii="仿宋" w:hAnsi="仿宋" w:eastAsia="仿宋" w:cs="仿宋"/>
          <w:sz w:val="28"/>
          <w:szCs w:val="28"/>
        </w:rPr>
      </w:pPr>
      <w:bookmarkStart w:id="167" w:name="_Toc228863380"/>
      <w:r>
        <w:rPr>
          <w:rFonts w:hint="eastAsia" w:ascii="仿宋" w:hAnsi="仿宋" w:eastAsia="仿宋" w:cs="仿宋"/>
          <w:sz w:val="28"/>
          <w:szCs w:val="28"/>
        </w:rPr>
        <w:t>查询结果</w:t>
      </w:r>
      <w:bookmarkEnd w:id="167"/>
    </w:p>
    <w:p w14:paraId="002BD7C8">
      <w:pPr>
        <w:ind w:firstLine="480"/>
        <w:rPr>
          <w:rFonts w:hint="eastAsia" w:ascii="仿宋" w:hAnsi="仿宋" w:eastAsia="仿宋" w:cs="仿宋"/>
          <w:sz w:val="28"/>
          <w:szCs w:val="28"/>
        </w:rPr>
      </w:pPr>
      <w:r>
        <w:rPr>
          <w:rFonts w:hint="eastAsia" w:ascii="仿宋" w:hAnsi="仿宋" w:eastAsia="仿宋" w:cs="仿宋"/>
          <w:sz w:val="28"/>
          <w:szCs w:val="28"/>
        </w:rPr>
        <w:t>系统支持支持查询的基础信息展示，如查询时间、运行时间、行数和列数；</w:t>
      </w:r>
    </w:p>
    <w:p w14:paraId="33D1753D">
      <w:pPr>
        <w:ind w:firstLine="480"/>
        <w:rPr>
          <w:rFonts w:hint="eastAsia" w:ascii="仿宋" w:hAnsi="仿宋" w:eastAsia="仿宋" w:cs="仿宋"/>
          <w:sz w:val="28"/>
          <w:szCs w:val="28"/>
        </w:rPr>
      </w:pPr>
      <w:r>
        <w:rPr>
          <w:rFonts w:hint="eastAsia" w:ascii="仿宋" w:hAnsi="仿宋" w:eastAsia="仿宋" w:cs="仿宋"/>
          <w:sz w:val="28"/>
          <w:szCs w:val="28"/>
        </w:rPr>
        <w:t>系统支持查询结果列宽的自动计算适配，支持查询结果表格的列宽拖拽功能，提高查询结果数据的可读性和保证空间的利用率；</w:t>
      </w:r>
    </w:p>
    <w:p w14:paraId="7AF92790">
      <w:pPr>
        <w:ind w:firstLine="480"/>
        <w:rPr>
          <w:rFonts w:hint="eastAsia" w:ascii="仿宋" w:hAnsi="仿宋" w:eastAsia="仿宋" w:cs="仿宋"/>
          <w:sz w:val="28"/>
          <w:szCs w:val="28"/>
        </w:rPr>
      </w:pPr>
      <w:r>
        <w:rPr>
          <w:rFonts w:hint="eastAsia" w:ascii="仿宋" w:hAnsi="仿宋" w:eastAsia="仿宋" w:cs="仿宋"/>
          <w:sz w:val="28"/>
          <w:szCs w:val="28"/>
        </w:rPr>
        <w:t>系统支持对查询结果的列筛选功能，支持按照列名称模糊搜索，支持多选数据列，选择完成后，查询结果列表展示选择的数据列；</w:t>
      </w:r>
    </w:p>
    <w:p w14:paraId="0344BC25">
      <w:pPr>
        <w:ind w:firstLine="480"/>
        <w:rPr>
          <w:rFonts w:hint="eastAsia" w:ascii="仿宋" w:hAnsi="仿宋" w:eastAsia="仿宋" w:cs="仿宋"/>
          <w:sz w:val="28"/>
          <w:szCs w:val="28"/>
        </w:rPr>
      </w:pPr>
      <w:r>
        <w:rPr>
          <w:rFonts w:hint="eastAsia" w:ascii="仿宋" w:hAnsi="仿宋" w:eastAsia="仿宋" w:cs="仿宋"/>
          <w:sz w:val="28"/>
          <w:szCs w:val="28"/>
        </w:rPr>
        <w:t>系统支持管理员根据角色设定查询结果展示的样例条数，页面展示行数信息，查询结果行数超出设定的样例条数时，在行号后面显示说明ICON，鼠标悬浮显示说明；</w:t>
      </w:r>
    </w:p>
    <w:p w14:paraId="3C4158BB">
      <w:pPr>
        <w:pStyle w:val="8"/>
        <w:tabs>
          <w:tab w:val="left" w:pos="0"/>
          <w:tab w:val="left" w:pos="1152"/>
        </w:tabs>
        <w:spacing w:line="240" w:lineRule="auto"/>
        <w:ind w:firstLine="0"/>
        <w:rPr>
          <w:rFonts w:hint="eastAsia" w:ascii="仿宋" w:hAnsi="仿宋" w:eastAsia="仿宋" w:cs="仿宋"/>
          <w:sz w:val="28"/>
          <w:szCs w:val="28"/>
        </w:rPr>
      </w:pPr>
      <w:bookmarkStart w:id="168" w:name="_Toc363615883"/>
      <w:r>
        <w:rPr>
          <w:rFonts w:hint="eastAsia" w:ascii="仿宋" w:hAnsi="仿宋" w:eastAsia="仿宋" w:cs="仿宋"/>
          <w:sz w:val="28"/>
          <w:szCs w:val="28"/>
        </w:rPr>
        <w:t>动态建表</w:t>
      </w:r>
      <w:bookmarkEnd w:id="168"/>
    </w:p>
    <w:p w14:paraId="79F4968A">
      <w:pPr>
        <w:ind w:firstLine="480"/>
        <w:rPr>
          <w:rFonts w:hint="eastAsia" w:ascii="仿宋" w:hAnsi="仿宋" w:eastAsia="仿宋" w:cs="仿宋"/>
          <w:sz w:val="28"/>
          <w:szCs w:val="28"/>
        </w:rPr>
      </w:pPr>
      <w:r>
        <w:rPr>
          <w:rFonts w:hint="eastAsia" w:ascii="仿宋" w:hAnsi="仿宋" w:eastAsia="仿宋" w:cs="仿宋"/>
          <w:sz w:val="28"/>
          <w:szCs w:val="28"/>
        </w:rPr>
        <w:t>系统支持在SQL编辑器中通过SQL语句向数据集中创建中间表，支持将创建的中间表与平台其他的库表进行关联查询；</w:t>
      </w:r>
    </w:p>
    <w:p w14:paraId="0D32F837">
      <w:pPr>
        <w:ind w:firstLine="480"/>
        <w:rPr>
          <w:rFonts w:hint="eastAsia" w:ascii="仿宋" w:hAnsi="仿宋" w:eastAsia="仿宋" w:cs="仿宋"/>
          <w:sz w:val="28"/>
          <w:szCs w:val="28"/>
        </w:rPr>
      </w:pPr>
      <w:r>
        <w:rPr>
          <w:rFonts w:hint="eastAsia" w:ascii="仿宋" w:hAnsi="仿宋" w:eastAsia="仿宋" w:cs="仿宋"/>
          <w:sz w:val="28"/>
          <w:szCs w:val="28"/>
        </w:rPr>
        <w:t>系统支持在SQL编辑器中通过SQL语句向数据集中创建视图，支持将创建的视图与平台其他的库表进行关联查询；</w:t>
      </w:r>
    </w:p>
    <w:p w14:paraId="5B81C67C">
      <w:pPr>
        <w:ind w:firstLine="480"/>
        <w:rPr>
          <w:rFonts w:hint="eastAsia" w:ascii="仿宋" w:hAnsi="仿宋" w:eastAsia="仿宋" w:cs="仿宋"/>
          <w:sz w:val="28"/>
          <w:szCs w:val="28"/>
        </w:rPr>
      </w:pPr>
      <w:r>
        <w:rPr>
          <w:rFonts w:hint="eastAsia" w:ascii="仿宋" w:hAnsi="仿宋" w:eastAsia="仿宋" w:cs="仿宋"/>
          <w:sz w:val="28"/>
          <w:szCs w:val="28"/>
        </w:rPr>
        <w:t>系统支持通过SQL语句对创建的中间表和视图进行统计分析，并将统计分析结果导出；</w:t>
      </w:r>
    </w:p>
    <w:p w14:paraId="33DD82FE">
      <w:pPr>
        <w:pStyle w:val="8"/>
        <w:tabs>
          <w:tab w:val="left" w:pos="0"/>
          <w:tab w:val="left" w:pos="1152"/>
        </w:tabs>
        <w:spacing w:line="240" w:lineRule="auto"/>
        <w:ind w:firstLine="0"/>
        <w:rPr>
          <w:rFonts w:hint="eastAsia" w:ascii="仿宋" w:hAnsi="仿宋" w:eastAsia="仿宋" w:cs="仿宋"/>
          <w:sz w:val="28"/>
          <w:szCs w:val="28"/>
        </w:rPr>
      </w:pPr>
      <w:bookmarkStart w:id="169" w:name="_Toc1701169866"/>
      <w:r>
        <w:rPr>
          <w:rFonts w:hint="eastAsia" w:ascii="仿宋" w:hAnsi="仿宋" w:eastAsia="仿宋" w:cs="仿宋"/>
          <w:sz w:val="28"/>
          <w:szCs w:val="28"/>
        </w:rPr>
        <w:t>执行记录</w:t>
      </w:r>
      <w:bookmarkEnd w:id="169"/>
    </w:p>
    <w:p w14:paraId="6F249755">
      <w:pPr>
        <w:ind w:firstLine="480"/>
        <w:rPr>
          <w:rFonts w:hint="eastAsia" w:ascii="仿宋" w:hAnsi="仿宋" w:eastAsia="仿宋" w:cs="仿宋"/>
          <w:sz w:val="28"/>
          <w:szCs w:val="28"/>
        </w:rPr>
      </w:pPr>
      <w:r>
        <w:rPr>
          <w:rFonts w:hint="eastAsia" w:ascii="仿宋" w:hAnsi="仿宋" w:eastAsia="仿宋" w:cs="仿宋"/>
          <w:sz w:val="28"/>
          <w:szCs w:val="28"/>
        </w:rPr>
        <w:t>系统支持执行记录的保存和查看，包括执行时间、耗时、查询SQL，支持查询SQL的模糊搜索；</w:t>
      </w:r>
    </w:p>
    <w:p w14:paraId="019C0F6E">
      <w:pPr>
        <w:ind w:firstLine="480"/>
        <w:rPr>
          <w:rFonts w:hint="eastAsia" w:ascii="仿宋" w:hAnsi="仿宋" w:eastAsia="仿宋" w:cs="仿宋"/>
          <w:sz w:val="28"/>
          <w:szCs w:val="28"/>
        </w:rPr>
      </w:pPr>
      <w:r>
        <w:rPr>
          <w:rFonts w:hint="eastAsia" w:ascii="仿宋" w:hAnsi="仿宋" w:eastAsia="仿宋" w:cs="仿宋"/>
          <w:sz w:val="28"/>
          <w:szCs w:val="28"/>
        </w:rPr>
        <w:t>支持将执行记录中的SQL一键填充到SQL编辑器中，并进行数据查询；</w:t>
      </w:r>
    </w:p>
    <w:p w14:paraId="6D0C46F7">
      <w:pPr>
        <w:pStyle w:val="8"/>
        <w:tabs>
          <w:tab w:val="left" w:pos="0"/>
          <w:tab w:val="left" w:pos="1152"/>
        </w:tabs>
        <w:spacing w:line="240" w:lineRule="auto"/>
        <w:ind w:firstLine="0"/>
        <w:rPr>
          <w:rFonts w:hint="eastAsia" w:ascii="仿宋" w:hAnsi="仿宋" w:eastAsia="仿宋" w:cs="仿宋"/>
          <w:sz w:val="28"/>
          <w:szCs w:val="28"/>
        </w:rPr>
      </w:pPr>
      <w:bookmarkStart w:id="170" w:name="_Toc2112145351"/>
      <w:r>
        <w:rPr>
          <w:rFonts w:hint="eastAsia" w:ascii="仿宋" w:hAnsi="仿宋" w:eastAsia="仿宋" w:cs="仿宋"/>
          <w:sz w:val="28"/>
          <w:szCs w:val="28"/>
        </w:rPr>
        <w:t>数据导出</w:t>
      </w:r>
      <w:bookmarkEnd w:id="170"/>
    </w:p>
    <w:p w14:paraId="70F2B7B8">
      <w:pPr>
        <w:ind w:firstLine="480"/>
        <w:rPr>
          <w:rFonts w:hint="eastAsia" w:ascii="仿宋" w:hAnsi="仿宋" w:eastAsia="仿宋" w:cs="仿宋"/>
          <w:sz w:val="28"/>
          <w:szCs w:val="28"/>
        </w:rPr>
      </w:pPr>
      <w:r>
        <w:rPr>
          <w:rFonts w:hint="eastAsia" w:ascii="仿宋" w:hAnsi="仿宋" w:eastAsia="仿宋" w:cs="仿宋"/>
          <w:sz w:val="28"/>
          <w:szCs w:val="28"/>
        </w:rPr>
        <w:t>系统支持根据查询数据量的大小自动在线和离线导出，提高导出性能，支持数据导出的重试机制；</w:t>
      </w:r>
    </w:p>
    <w:p w14:paraId="65726233">
      <w:pPr>
        <w:ind w:firstLine="480"/>
        <w:rPr>
          <w:rFonts w:hint="eastAsia" w:ascii="仿宋" w:hAnsi="仿宋" w:eastAsia="仿宋" w:cs="仿宋"/>
          <w:sz w:val="28"/>
          <w:szCs w:val="28"/>
        </w:rPr>
      </w:pPr>
      <w:r>
        <w:rPr>
          <w:rFonts w:hint="eastAsia" w:ascii="仿宋" w:hAnsi="仿宋" w:eastAsia="仿宋" w:cs="仿宋"/>
          <w:sz w:val="28"/>
          <w:szCs w:val="28"/>
        </w:rPr>
        <w:t>系统支持查询数据的一键导出，支持CSV、Excel和数据库的三种导出方式，支持实时更新导出进度和导出状态；</w:t>
      </w:r>
    </w:p>
    <w:p w14:paraId="50C812E6">
      <w:pPr>
        <w:ind w:firstLine="480"/>
        <w:rPr>
          <w:rFonts w:hint="eastAsia" w:ascii="仿宋" w:hAnsi="仿宋" w:eastAsia="仿宋" w:cs="仿宋"/>
          <w:sz w:val="28"/>
          <w:szCs w:val="28"/>
        </w:rPr>
      </w:pPr>
      <w:r>
        <w:rPr>
          <w:rFonts w:hint="eastAsia" w:ascii="仿宋" w:hAnsi="仿宋" w:eastAsia="仿宋" w:cs="仿宋"/>
          <w:sz w:val="28"/>
          <w:szCs w:val="28"/>
        </w:rPr>
        <w:t>系统支持数据库的导出，支持</w:t>
      </w:r>
      <w:r>
        <w:rPr>
          <w:rFonts w:hint="eastAsia" w:ascii="仿宋" w:hAnsi="仿宋" w:eastAsia="仿宋" w:cs="仿宋"/>
          <w:sz w:val="28"/>
          <w:szCs w:val="28"/>
          <w:lang w:eastAsia="zh-CN"/>
        </w:rPr>
        <w:t>Oracle、SQL Server、MySQL、人大金仓等</w:t>
      </w:r>
      <w:r>
        <w:rPr>
          <w:rFonts w:hint="eastAsia" w:ascii="仿宋" w:hAnsi="仿宋" w:eastAsia="仿宋" w:cs="仿宋"/>
          <w:sz w:val="28"/>
          <w:szCs w:val="28"/>
        </w:rPr>
        <w:t>数据库类型的导出；</w:t>
      </w:r>
    </w:p>
    <w:p w14:paraId="45144C0E">
      <w:pPr>
        <w:ind w:firstLine="480"/>
        <w:rPr>
          <w:rFonts w:hint="eastAsia" w:ascii="仿宋" w:hAnsi="仿宋" w:eastAsia="仿宋" w:cs="仿宋"/>
          <w:sz w:val="28"/>
          <w:szCs w:val="28"/>
        </w:rPr>
      </w:pPr>
      <w:r>
        <w:rPr>
          <w:rFonts w:hint="eastAsia" w:ascii="仿宋" w:hAnsi="仿宋" w:eastAsia="仿宋" w:cs="仿宋"/>
          <w:sz w:val="28"/>
          <w:szCs w:val="28"/>
        </w:rPr>
        <w:t>系统支持数据库模板功能，可以把常用数据库的链接信息保存为模板，下次使用时直接选择，支持更新模板密码的功能；</w:t>
      </w:r>
    </w:p>
    <w:p w14:paraId="3939CA74">
      <w:pPr>
        <w:ind w:firstLine="480"/>
        <w:rPr>
          <w:rFonts w:hint="eastAsia" w:ascii="仿宋" w:hAnsi="仿宋" w:eastAsia="仿宋" w:cs="仿宋"/>
          <w:sz w:val="28"/>
          <w:szCs w:val="28"/>
        </w:rPr>
      </w:pPr>
      <w:r>
        <w:rPr>
          <w:rFonts w:hint="eastAsia" w:ascii="仿宋" w:hAnsi="仿宋" w:eastAsia="仿宋" w:cs="仿宋"/>
          <w:sz w:val="28"/>
          <w:szCs w:val="28"/>
        </w:rPr>
        <w:t>系统支持数据库已有表的下拉选择和自定义输入，并根据选择和输入进行不同的提示；</w:t>
      </w:r>
    </w:p>
    <w:p w14:paraId="07636D05">
      <w:pPr>
        <w:ind w:firstLine="480"/>
        <w:rPr>
          <w:rFonts w:hint="eastAsia" w:ascii="仿宋" w:hAnsi="仿宋" w:eastAsia="仿宋" w:cs="仿宋"/>
          <w:sz w:val="28"/>
          <w:szCs w:val="28"/>
        </w:rPr>
      </w:pPr>
      <w:r>
        <w:rPr>
          <w:rFonts w:hint="eastAsia" w:ascii="仿宋" w:hAnsi="仿宋" w:eastAsia="仿宋" w:cs="仿宋"/>
          <w:sz w:val="28"/>
          <w:szCs w:val="28"/>
        </w:rPr>
        <w:t>系统支持数据导出任务的校验，提前发现数据导出可能存在的问题，避免无效的耗时等待；</w:t>
      </w:r>
    </w:p>
    <w:p w14:paraId="2D92756D">
      <w:pPr>
        <w:pStyle w:val="8"/>
        <w:tabs>
          <w:tab w:val="left" w:pos="0"/>
          <w:tab w:val="left" w:pos="1152"/>
        </w:tabs>
        <w:spacing w:line="240" w:lineRule="auto"/>
        <w:ind w:firstLine="0"/>
        <w:rPr>
          <w:rFonts w:hint="eastAsia" w:ascii="仿宋" w:hAnsi="仿宋" w:eastAsia="仿宋" w:cs="仿宋"/>
          <w:sz w:val="28"/>
          <w:szCs w:val="28"/>
        </w:rPr>
      </w:pPr>
      <w:bookmarkStart w:id="171" w:name="_Toc922229347"/>
      <w:r>
        <w:rPr>
          <w:rFonts w:hint="eastAsia" w:ascii="仿宋" w:hAnsi="仿宋" w:eastAsia="仿宋" w:cs="仿宋"/>
          <w:sz w:val="28"/>
          <w:szCs w:val="28"/>
        </w:rPr>
        <w:t>数据权限管控</w:t>
      </w:r>
      <w:bookmarkEnd w:id="171"/>
    </w:p>
    <w:p w14:paraId="2CD790E1">
      <w:pPr>
        <w:ind w:firstLine="480"/>
        <w:rPr>
          <w:rFonts w:hint="eastAsia" w:ascii="仿宋" w:hAnsi="仿宋" w:eastAsia="仿宋" w:cs="仿宋"/>
          <w:sz w:val="28"/>
          <w:szCs w:val="28"/>
        </w:rPr>
      </w:pPr>
      <w:r>
        <w:rPr>
          <w:rFonts w:hint="eastAsia" w:ascii="仿宋" w:hAnsi="仿宋" w:eastAsia="仿宋" w:cs="仿宋"/>
          <w:sz w:val="28"/>
          <w:szCs w:val="28"/>
        </w:rPr>
        <w:t>系统提供完整权限管理和操作记录，用户只有赋予权限后才能查看或操作相关数据，保证数据安全性；</w:t>
      </w:r>
    </w:p>
    <w:p w14:paraId="566E44E3">
      <w:pPr>
        <w:ind w:firstLine="480"/>
        <w:rPr>
          <w:rFonts w:hint="eastAsia" w:ascii="仿宋" w:hAnsi="仿宋" w:eastAsia="仿宋" w:cs="仿宋"/>
          <w:sz w:val="28"/>
          <w:szCs w:val="28"/>
        </w:rPr>
      </w:pPr>
      <w:r>
        <w:rPr>
          <w:rFonts w:hint="eastAsia" w:ascii="仿宋" w:hAnsi="仿宋" w:eastAsia="仿宋" w:cs="仿宋"/>
          <w:sz w:val="28"/>
          <w:szCs w:val="28"/>
        </w:rPr>
        <w:t>系统提供数据脱敏权限管理，查询和导出结果根据脱敏配置自动脱敏展示；</w:t>
      </w:r>
    </w:p>
    <w:p w14:paraId="5A38CDF7">
      <w:pPr>
        <w:pStyle w:val="8"/>
        <w:tabs>
          <w:tab w:val="left" w:pos="0"/>
          <w:tab w:val="left" w:pos="1152"/>
        </w:tabs>
        <w:spacing w:line="240" w:lineRule="auto"/>
        <w:ind w:firstLine="0"/>
        <w:rPr>
          <w:rFonts w:hint="eastAsia" w:ascii="仿宋" w:hAnsi="仿宋" w:eastAsia="仿宋" w:cs="仿宋"/>
          <w:sz w:val="28"/>
          <w:szCs w:val="28"/>
        </w:rPr>
      </w:pPr>
      <w:bookmarkStart w:id="172" w:name="_Toc1519154630"/>
      <w:r>
        <w:rPr>
          <w:rFonts w:hint="eastAsia" w:ascii="仿宋" w:hAnsi="仿宋" w:eastAsia="仿宋" w:cs="仿宋"/>
          <w:sz w:val="28"/>
          <w:szCs w:val="28"/>
        </w:rPr>
        <w:t>操作日志</w:t>
      </w:r>
      <w:bookmarkEnd w:id="172"/>
    </w:p>
    <w:p w14:paraId="3E54A8D6">
      <w:pPr>
        <w:ind w:firstLine="480"/>
        <w:rPr>
          <w:rFonts w:hint="eastAsia" w:ascii="仿宋" w:hAnsi="仿宋" w:eastAsia="仿宋" w:cs="仿宋"/>
          <w:sz w:val="28"/>
          <w:szCs w:val="28"/>
        </w:rPr>
      </w:pPr>
      <w:r>
        <w:rPr>
          <w:rFonts w:hint="eastAsia" w:ascii="仿宋" w:hAnsi="仿宋" w:eastAsia="仿宋" w:cs="仿宋"/>
          <w:sz w:val="28"/>
          <w:szCs w:val="28"/>
        </w:rPr>
        <w:t>系统支持数据查询记录的日志记录，支持执行记录的趋势和执行人排名查看，支持平台全部执行记录的查看和筛选；</w:t>
      </w:r>
    </w:p>
    <w:p w14:paraId="72FEBCEA">
      <w:pPr>
        <w:ind w:firstLine="480"/>
        <w:rPr>
          <w:rFonts w:hint="eastAsia" w:ascii="仿宋" w:hAnsi="仿宋" w:eastAsia="仿宋" w:cs="仿宋"/>
          <w:sz w:val="28"/>
          <w:szCs w:val="28"/>
        </w:rPr>
      </w:pPr>
      <w:r>
        <w:rPr>
          <w:rFonts w:hint="eastAsia" w:ascii="仿宋" w:hAnsi="仿宋" w:eastAsia="仿宋" w:cs="仿宋"/>
          <w:sz w:val="28"/>
          <w:szCs w:val="28"/>
        </w:rPr>
        <w:t>系统支持数据导出记录的日志记录，支持导出记录的趋势和导出人排名查看，支持平台全部导出记录的查看和筛选；</w:t>
      </w:r>
    </w:p>
    <w:p w14:paraId="1EA58DCE">
      <w:pPr>
        <w:pStyle w:val="7"/>
        <w:tabs>
          <w:tab w:val="left" w:pos="0"/>
          <w:tab w:val="left" w:pos="1008"/>
          <w:tab w:val="left" w:pos="1276"/>
        </w:tabs>
        <w:ind w:firstLine="0"/>
        <w:rPr>
          <w:rFonts w:hint="eastAsia" w:ascii="仿宋" w:hAnsi="仿宋" w:eastAsia="仿宋" w:cs="仿宋"/>
          <w:sz w:val="28"/>
          <w:szCs w:val="28"/>
        </w:rPr>
      </w:pPr>
      <w:bookmarkStart w:id="173" w:name="_Toc998787227"/>
      <w:r>
        <w:rPr>
          <w:rFonts w:hint="eastAsia" w:ascii="仿宋" w:hAnsi="仿宋" w:eastAsia="仿宋" w:cs="仿宋"/>
          <w:sz w:val="28"/>
          <w:szCs w:val="28"/>
        </w:rPr>
        <w:t>数据集管理</w:t>
      </w:r>
      <w:bookmarkEnd w:id="173"/>
    </w:p>
    <w:p w14:paraId="523528B0">
      <w:pPr>
        <w:pStyle w:val="8"/>
        <w:tabs>
          <w:tab w:val="left" w:pos="0"/>
          <w:tab w:val="left" w:pos="1152"/>
        </w:tabs>
        <w:spacing w:line="240" w:lineRule="auto"/>
        <w:ind w:firstLine="0"/>
        <w:rPr>
          <w:rFonts w:hint="eastAsia" w:ascii="仿宋" w:hAnsi="仿宋" w:eastAsia="仿宋" w:cs="仿宋"/>
          <w:sz w:val="28"/>
          <w:szCs w:val="28"/>
        </w:rPr>
      </w:pPr>
      <w:bookmarkStart w:id="174" w:name="_Toc1884739237"/>
      <w:r>
        <w:rPr>
          <w:rFonts w:hint="eastAsia" w:ascii="仿宋" w:hAnsi="仿宋" w:eastAsia="仿宋" w:cs="仿宋"/>
          <w:sz w:val="28"/>
          <w:szCs w:val="28"/>
        </w:rPr>
        <w:t>直连数据集构建</w:t>
      </w:r>
      <w:bookmarkEnd w:id="174"/>
    </w:p>
    <w:p w14:paraId="2246F09A">
      <w:pPr>
        <w:ind w:firstLine="480"/>
        <w:rPr>
          <w:rFonts w:hint="eastAsia" w:ascii="仿宋" w:hAnsi="仿宋" w:eastAsia="仿宋" w:cs="仿宋"/>
          <w:sz w:val="28"/>
          <w:szCs w:val="28"/>
        </w:rPr>
      </w:pPr>
      <w:r>
        <w:rPr>
          <w:rFonts w:hint="eastAsia" w:ascii="仿宋" w:hAnsi="仿宋" w:eastAsia="仿宋" w:cs="仿宋"/>
          <w:sz w:val="28"/>
          <w:szCs w:val="28"/>
        </w:rPr>
        <w:t>支持通过直接申请数据资产中的数据库、表，构成多库多表数据集，数据资产按照用户的数据权限进行过滤和显示；</w:t>
      </w:r>
    </w:p>
    <w:p w14:paraId="4E1EFDC9">
      <w:pPr>
        <w:ind w:firstLine="480"/>
        <w:rPr>
          <w:rFonts w:hint="eastAsia" w:ascii="仿宋" w:hAnsi="仿宋" w:eastAsia="仿宋" w:cs="仿宋"/>
          <w:sz w:val="28"/>
          <w:szCs w:val="28"/>
        </w:rPr>
      </w:pPr>
      <w:r>
        <w:rPr>
          <w:rFonts w:hint="eastAsia" w:ascii="仿宋" w:hAnsi="仿宋" w:eastAsia="仿宋" w:cs="仿宋"/>
          <w:sz w:val="28"/>
          <w:szCs w:val="28"/>
        </w:rPr>
        <w:t>支持按照数据资产类型做数据库表的筛选，支持按照关键词对数据库名称和表名称及中文名称进行搜索，快速定位到要选择的库表，命中关键词高亮显示；</w:t>
      </w:r>
    </w:p>
    <w:p w14:paraId="4631F8B0">
      <w:pPr>
        <w:ind w:firstLine="480"/>
        <w:rPr>
          <w:rFonts w:hint="eastAsia" w:ascii="仿宋" w:hAnsi="仿宋" w:eastAsia="仿宋" w:cs="仿宋"/>
          <w:sz w:val="28"/>
          <w:szCs w:val="28"/>
        </w:rPr>
      </w:pPr>
      <w:r>
        <w:rPr>
          <w:rFonts w:hint="eastAsia" w:ascii="仿宋" w:hAnsi="仿宋" w:eastAsia="仿宋" w:cs="仿宋"/>
          <w:sz w:val="28"/>
          <w:szCs w:val="28"/>
        </w:rPr>
        <w:t>支持批量选择数据库下的多张表，支持一键清空已选择的表记录；</w:t>
      </w:r>
    </w:p>
    <w:p w14:paraId="06D9A81A">
      <w:pPr>
        <w:ind w:firstLine="480"/>
        <w:rPr>
          <w:rFonts w:hint="eastAsia" w:ascii="仿宋" w:hAnsi="仿宋" w:eastAsia="仿宋" w:cs="仿宋"/>
          <w:sz w:val="28"/>
          <w:szCs w:val="28"/>
        </w:rPr>
      </w:pPr>
      <w:r>
        <w:rPr>
          <w:rFonts w:hint="eastAsia" w:ascii="仿宋" w:hAnsi="仿宋" w:eastAsia="仿宋" w:cs="仿宋"/>
          <w:sz w:val="28"/>
          <w:szCs w:val="28"/>
        </w:rPr>
        <w:t>支持数据集的追加申请，追加申请审批通过后，追加申请的库表会自动显示在当前的数据集下；</w:t>
      </w:r>
    </w:p>
    <w:p w14:paraId="5385D906">
      <w:pPr>
        <w:pStyle w:val="8"/>
        <w:tabs>
          <w:tab w:val="left" w:pos="0"/>
          <w:tab w:val="left" w:pos="1152"/>
        </w:tabs>
        <w:spacing w:line="240" w:lineRule="auto"/>
        <w:ind w:firstLine="0"/>
        <w:rPr>
          <w:rFonts w:hint="eastAsia" w:ascii="仿宋" w:hAnsi="仿宋" w:eastAsia="仿宋" w:cs="仿宋"/>
          <w:sz w:val="28"/>
          <w:szCs w:val="28"/>
        </w:rPr>
      </w:pPr>
      <w:bookmarkStart w:id="175" w:name="_Toc1428563009"/>
      <w:r>
        <w:rPr>
          <w:rFonts w:hint="eastAsia" w:ascii="仿宋" w:hAnsi="仿宋" w:eastAsia="仿宋" w:cs="仿宋"/>
          <w:sz w:val="28"/>
          <w:szCs w:val="28"/>
        </w:rPr>
        <w:t>加工数据集构建</w:t>
      </w:r>
      <w:bookmarkEnd w:id="175"/>
    </w:p>
    <w:p w14:paraId="70A7B69C">
      <w:pPr>
        <w:ind w:firstLine="480"/>
        <w:rPr>
          <w:rFonts w:hint="eastAsia" w:ascii="仿宋" w:hAnsi="仿宋" w:eastAsia="仿宋" w:cs="仿宋"/>
          <w:sz w:val="28"/>
          <w:szCs w:val="28"/>
        </w:rPr>
      </w:pPr>
      <w:r>
        <w:rPr>
          <w:rFonts w:hint="eastAsia" w:ascii="仿宋" w:hAnsi="仿宋" w:eastAsia="仿宋" w:cs="仿宋"/>
          <w:sz w:val="28"/>
          <w:szCs w:val="28"/>
        </w:rPr>
        <w:t>支持针对业务的个性化需求数据，通过数据开发工具加工成新的表和字段，添加到加工数据集中；</w:t>
      </w:r>
    </w:p>
    <w:p w14:paraId="0EDA412A">
      <w:pPr>
        <w:ind w:firstLine="480"/>
        <w:rPr>
          <w:rFonts w:hint="eastAsia" w:ascii="仿宋" w:hAnsi="仿宋" w:eastAsia="仿宋" w:cs="仿宋"/>
          <w:sz w:val="28"/>
          <w:szCs w:val="28"/>
        </w:rPr>
      </w:pPr>
      <w:r>
        <w:rPr>
          <w:rFonts w:hint="eastAsia" w:ascii="仿宋" w:hAnsi="仿宋" w:eastAsia="仿宋" w:cs="仿宋"/>
          <w:sz w:val="28"/>
          <w:szCs w:val="28"/>
        </w:rPr>
        <w:t>支持通过SQL查询构建数据视图添加到加工数据集中；</w:t>
      </w:r>
    </w:p>
    <w:p w14:paraId="66796B88">
      <w:pPr>
        <w:ind w:firstLine="480"/>
        <w:rPr>
          <w:rFonts w:hint="eastAsia" w:ascii="仿宋" w:hAnsi="仿宋" w:eastAsia="仿宋" w:cs="仿宋"/>
          <w:sz w:val="28"/>
          <w:szCs w:val="28"/>
        </w:rPr>
      </w:pPr>
      <w:r>
        <w:rPr>
          <w:rFonts w:hint="eastAsia" w:ascii="仿宋" w:hAnsi="仿宋" w:eastAsia="仿宋" w:cs="仿宋"/>
          <w:sz w:val="28"/>
          <w:szCs w:val="28"/>
        </w:rPr>
        <w:t>通过SQL语句构建的视图，支持视图的版本管理，默认展示当前最新的版本，可切换查看历史版本；</w:t>
      </w:r>
    </w:p>
    <w:p w14:paraId="0296B8FD">
      <w:pPr>
        <w:pStyle w:val="8"/>
        <w:tabs>
          <w:tab w:val="left" w:pos="0"/>
          <w:tab w:val="left" w:pos="1152"/>
        </w:tabs>
        <w:spacing w:line="240" w:lineRule="auto"/>
        <w:ind w:firstLine="0"/>
        <w:rPr>
          <w:rFonts w:hint="eastAsia" w:ascii="仿宋" w:hAnsi="仿宋" w:eastAsia="仿宋" w:cs="仿宋"/>
          <w:sz w:val="28"/>
          <w:szCs w:val="28"/>
        </w:rPr>
      </w:pPr>
      <w:bookmarkStart w:id="176" w:name="_Toc991318803"/>
      <w:r>
        <w:rPr>
          <w:rFonts w:hint="eastAsia" w:ascii="仿宋" w:hAnsi="仿宋" w:eastAsia="仿宋" w:cs="仿宋"/>
          <w:sz w:val="28"/>
          <w:szCs w:val="28"/>
        </w:rPr>
        <w:t>文件导入数据集构建</w:t>
      </w:r>
      <w:bookmarkEnd w:id="176"/>
    </w:p>
    <w:p w14:paraId="0305C1AF">
      <w:pPr>
        <w:ind w:firstLine="480"/>
        <w:rPr>
          <w:rFonts w:hint="eastAsia" w:ascii="仿宋" w:hAnsi="仿宋" w:eastAsia="仿宋" w:cs="仿宋"/>
          <w:sz w:val="28"/>
          <w:szCs w:val="28"/>
        </w:rPr>
      </w:pPr>
      <w:r>
        <w:rPr>
          <w:rFonts w:hint="eastAsia" w:ascii="仿宋" w:hAnsi="仿宋" w:eastAsia="仿宋" w:cs="仿宋"/>
          <w:sz w:val="28"/>
          <w:szCs w:val="28"/>
        </w:rPr>
        <w:t>支持将本地Excel、csv文件导入到数据集中，导入到数据集的数据可以在数据查询页面使用，可以和数据查询中的其他库表进行关联查询；</w:t>
      </w:r>
    </w:p>
    <w:p w14:paraId="384C6F6D">
      <w:pPr>
        <w:ind w:firstLine="480"/>
        <w:rPr>
          <w:rFonts w:hint="eastAsia" w:ascii="仿宋" w:hAnsi="仿宋" w:eastAsia="仿宋" w:cs="仿宋"/>
          <w:sz w:val="28"/>
          <w:szCs w:val="28"/>
        </w:rPr>
      </w:pPr>
      <w:r>
        <w:rPr>
          <w:rFonts w:hint="eastAsia" w:ascii="仿宋" w:hAnsi="仿宋" w:eastAsia="仿宋" w:cs="仿宋"/>
          <w:sz w:val="28"/>
          <w:szCs w:val="28"/>
        </w:rPr>
        <w:t>支持选择文件或将文件拖拽到上传框中，支持查看上传进度，文件上传成功后，支持查看样例数据；</w:t>
      </w:r>
    </w:p>
    <w:p w14:paraId="090DD1CC">
      <w:pPr>
        <w:ind w:firstLine="480"/>
        <w:rPr>
          <w:rFonts w:hint="eastAsia" w:ascii="仿宋" w:hAnsi="仿宋" w:eastAsia="仿宋" w:cs="仿宋"/>
          <w:sz w:val="28"/>
          <w:szCs w:val="28"/>
        </w:rPr>
      </w:pPr>
      <w:r>
        <w:rPr>
          <w:rFonts w:hint="eastAsia" w:ascii="仿宋" w:hAnsi="仿宋" w:eastAsia="仿宋" w:cs="仿宋"/>
          <w:sz w:val="28"/>
          <w:szCs w:val="28"/>
        </w:rPr>
        <w:t>支持对上传文件做数据内容和格式检查，并提示具体的错误信息，如列名称重复、字段命名不符合规范、表头设置不合理等；</w:t>
      </w:r>
    </w:p>
    <w:p w14:paraId="22AA241A">
      <w:pPr>
        <w:ind w:firstLine="480"/>
        <w:rPr>
          <w:rFonts w:hint="eastAsia" w:ascii="仿宋" w:hAnsi="仿宋" w:eastAsia="仿宋" w:cs="仿宋"/>
          <w:sz w:val="28"/>
          <w:szCs w:val="28"/>
        </w:rPr>
      </w:pPr>
      <w:r>
        <w:rPr>
          <w:rFonts w:hint="eastAsia" w:ascii="仿宋" w:hAnsi="仿宋" w:eastAsia="仿宋" w:cs="仿宋"/>
          <w:sz w:val="28"/>
          <w:szCs w:val="28"/>
        </w:rPr>
        <w:t>支持新建、替换、追加三种数据导入方式，新建导入支持自定义输入新建表的名称，替换和追加导入支持从当前数据集下选择已有的表名称；支持对自定义输入的表名称做表名称规范检查；</w:t>
      </w:r>
    </w:p>
    <w:p w14:paraId="777DE733">
      <w:pPr>
        <w:ind w:firstLine="480"/>
        <w:rPr>
          <w:rFonts w:hint="eastAsia" w:ascii="仿宋" w:hAnsi="仿宋" w:eastAsia="仿宋" w:cs="仿宋"/>
          <w:sz w:val="28"/>
          <w:szCs w:val="28"/>
        </w:rPr>
      </w:pPr>
      <w:r>
        <w:rPr>
          <w:rFonts w:hint="eastAsia" w:ascii="仿宋" w:hAnsi="仿宋" w:eastAsia="仿宋" w:cs="仿宋"/>
          <w:sz w:val="28"/>
          <w:szCs w:val="28"/>
        </w:rPr>
        <w:t>支持数据导入记录查看，导入任务列表显示任务编号、文件名称、导入状态、导入数据量、目标表名称、开始时间、耗时等信息；</w:t>
      </w:r>
    </w:p>
    <w:p w14:paraId="469E424B">
      <w:pPr>
        <w:ind w:firstLine="480"/>
        <w:rPr>
          <w:rFonts w:hint="eastAsia" w:ascii="仿宋" w:hAnsi="仿宋" w:eastAsia="仿宋" w:cs="仿宋"/>
          <w:sz w:val="28"/>
          <w:szCs w:val="28"/>
        </w:rPr>
      </w:pPr>
      <w:r>
        <w:rPr>
          <w:rFonts w:hint="eastAsia" w:ascii="仿宋" w:hAnsi="仿宋" w:eastAsia="仿宋" w:cs="仿宋"/>
          <w:sz w:val="28"/>
          <w:szCs w:val="28"/>
        </w:rPr>
        <w:t>导入记录列表支持按照状态筛选，支持通过关键词对编号、文件名称、表名称做模糊搜索，命中关键词高亮显示；</w:t>
      </w:r>
    </w:p>
    <w:p w14:paraId="23ABFD74">
      <w:pPr>
        <w:ind w:firstLine="480"/>
        <w:rPr>
          <w:rFonts w:hint="eastAsia" w:ascii="仿宋" w:hAnsi="仿宋" w:eastAsia="仿宋" w:cs="仿宋"/>
          <w:sz w:val="28"/>
          <w:szCs w:val="28"/>
        </w:rPr>
      </w:pPr>
      <w:r>
        <w:rPr>
          <w:rFonts w:hint="eastAsia" w:ascii="仿宋" w:hAnsi="仿宋" w:eastAsia="仿宋" w:cs="仿宋"/>
          <w:sz w:val="28"/>
          <w:szCs w:val="28"/>
        </w:rPr>
        <w:t>进行中的任务支持显示任务耗时，任务耗时数据实时更新；</w:t>
      </w:r>
    </w:p>
    <w:p w14:paraId="3C88599C">
      <w:pPr>
        <w:ind w:firstLine="480"/>
        <w:rPr>
          <w:rFonts w:hint="eastAsia" w:ascii="仿宋" w:hAnsi="仿宋" w:eastAsia="仿宋" w:cs="仿宋"/>
          <w:sz w:val="28"/>
          <w:szCs w:val="28"/>
        </w:rPr>
      </w:pPr>
      <w:r>
        <w:rPr>
          <w:rFonts w:hint="eastAsia" w:ascii="仿宋" w:hAnsi="仿宋" w:eastAsia="仿宋" w:cs="仿宋"/>
          <w:sz w:val="28"/>
          <w:szCs w:val="28"/>
        </w:rPr>
        <w:t>支持查看任务详情，详情页面显示任务信息和日志信息，支持在导入详情页面把导入文件下载到本地；</w:t>
      </w:r>
    </w:p>
    <w:p w14:paraId="7BC95C91">
      <w:pPr>
        <w:pStyle w:val="8"/>
        <w:tabs>
          <w:tab w:val="left" w:pos="0"/>
          <w:tab w:val="left" w:pos="1152"/>
        </w:tabs>
        <w:spacing w:line="240" w:lineRule="auto"/>
        <w:ind w:firstLine="0"/>
        <w:rPr>
          <w:rFonts w:hint="eastAsia" w:ascii="仿宋" w:hAnsi="仿宋" w:eastAsia="仿宋" w:cs="仿宋"/>
          <w:sz w:val="28"/>
          <w:szCs w:val="28"/>
        </w:rPr>
      </w:pPr>
      <w:bookmarkStart w:id="177" w:name="_Toc916988595"/>
      <w:r>
        <w:rPr>
          <w:rFonts w:hint="eastAsia" w:ascii="仿宋" w:hAnsi="仿宋" w:eastAsia="仿宋" w:cs="仿宋"/>
          <w:sz w:val="28"/>
          <w:szCs w:val="28"/>
        </w:rPr>
        <w:t>数据集管理</w:t>
      </w:r>
      <w:bookmarkEnd w:id="177"/>
    </w:p>
    <w:p w14:paraId="1107B006">
      <w:pPr>
        <w:ind w:firstLine="480"/>
        <w:rPr>
          <w:rFonts w:hint="eastAsia" w:ascii="仿宋" w:hAnsi="仿宋" w:eastAsia="仿宋" w:cs="仿宋"/>
          <w:sz w:val="28"/>
          <w:szCs w:val="28"/>
        </w:rPr>
      </w:pPr>
      <w:r>
        <w:rPr>
          <w:rFonts w:hint="eastAsia" w:ascii="仿宋" w:hAnsi="仿宋" w:eastAsia="仿宋" w:cs="仿宋"/>
          <w:sz w:val="28"/>
          <w:szCs w:val="28"/>
        </w:rPr>
        <w:t>支持数据集显示和查看，数据集列表显示数据集名称、数据集类型、数据集说明、表数量、创建人和创建时间等信息；</w:t>
      </w:r>
    </w:p>
    <w:p w14:paraId="091F034C">
      <w:pPr>
        <w:ind w:firstLine="480"/>
        <w:rPr>
          <w:rFonts w:hint="eastAsia" w:ascii="仿宋" w:hAnsi="仿宋" w:eastAsia="仿宋" w:cs="仿宋"/>
          <w:sz w:val="28"/>
          <w:szCs w:val="28"/>
        </w:rPr>
      </w:pPr>
      <w:r>
        <w:rPr>
          <w:rFonts w:hint="eastAsia" w:ascii="仿宋" w:hAnsi="仿宋" w:eastAsia="仿宋" w:cs="仿宋"/>
          <w:sz w:val="28"/>
          <w:szCs w:val="28"/>
        </w:rPr>
        <w:t>支持按照数据集类型、数据集状态对数据集进行筛选，支持通过关键词对数据集名称进行模糊搜索，命中关键词高亮显示；</w:t>
      </w:r>
    </w:p>
    <w:p w14:paraId="6C88ACFA">
      <w:pPr>
        <w:ind w:firstLine="480"/>
        <w:rPr>
          <w:rFonts w:hint="eastAsia" w:ascii="仿宋" w:hAnsi="仿宋" w:eastAsia="仿宋" w:cs="仿宋"/>
          <w:sz w:val="28"/>
          <w:szCs w:val="28"/>
        </w:rPr>
      </w:pPr>
      <w:r>
        <w:rPr>
          <w:rFonts w:hint="eastAsia" w:ascii="仿宋" w:hAnsi="仿宋" w:eastAsia="仿宋" w:cs="仿宋"/>
          <w:sz w:val="28"/>
          <w:szCs w:val="28"/>
        </w:rPr>
        <w:t>支持新建数据集，选择要新建的数据集类型后，进入到对应的创建页面，填写相应的信息后完成数据集的创建；</w:t>
      </w:r>
    </w:p>
    <w:p w14:paraId="67D02318">
      <w:pPr>
        <w:ind w:firstLine="480"/>
        <w:rPr>
          <w:rFonts w:hint="eastAsia" w:ascii="仿宋" w:hAnsi="仿宋" w:eastAsia="仿宋" w:cs="仿宋"/>
          <w:sz w:val="28"/>
          <w:szCs w:val="28"/>
        </w:rPr>
      </w:pPr>
      <w:r>
        <w:rPr>
          <w:rFonts w:hint="eastAsia" w:ascii="仿宋" w:hAnsi="仿宋" w:eastAsia="仿宋" w:cs="仿宋"/>
          <w:sz w:val="28"/>
          <w:szCs w:val="28"/>
        </w:rPr>
        <w:t>支持数据集的申请和审批，数据集申请提交后，自动生成申请审批记录，管理员审批通过后即可使用对应的申请数据；</w:t>
      </w:r>
    </w:p>
    <w:p w14:paraId="340BDA2C">
      <w:pPr>
        <w:ind w:firstLine="480"/>
        <w:rPr>
          <w:rFonts w:hint="eastAsia" w:ascii="仿宋" w:hAnsi="仿宋" w:eastAsia="仿宋" w:cs="仿宋"/>
          <w:sz w:val="28"/>
          <w:szCs w:val="28"/>
        </w:rPr>
      </w:pPr>
      <w:r>
        <w:rPr>
          <w:rFonts w:hint="eastAsia" w:ascii="仿宋" w:hAnsi="仿宋" w:eastAsia="仿宋" w:cs="仿宋"/>
          <w:sz w:val="28"/>
          <w:szCs w:val="28"/>
        </w:rPr>
        <w:t>支持查看数据集详情，详情页面支持查看数据集下的库表，支持按照关键词对库表进行搜索，选中数据表可以查看数据结构、样例数据、变更记录；</w:t>
      </w:r>
    </w:p>
    <w:p w14:paraId="14F5FBC8">
      <w:pPr>
        <w:ind w:firstLine="480"/>
        <w:rPr>
          <w:rFonts w:hint="eastAsia" w:ascii="仿宋" w:hAnsi="仿宋" w:eastAsia="仿宋" w:cs="仿宋"/>
          <w:sz w:val="28"/>
          <w:szCs w:val="28"/>
        </w:rPr>
      </w:pPr>
      <w:r>
        <w:rPr>
          <w:rFonts w:hint="eastAsia" w:ascii="仿宋" w:hAnsi="仿宋" w:eastAsia="仿宋" w:cs="仿宋"/>
          <w:sz w:val="28"/>
          <w:szCs w:val="28"/>
        </w:rPr>
        <w:t>支持查看数据结构，数据结构页面显示字段名称、中文名称、字段类型，支持通过关键词对字段名称和中文名称模糊搜索，命中关键词高亮显示；加工数据集支持编辑字段中文名称；</w:t>
      </w:r>
    </w:p>
    <w:p w14:paraId="10749A06">
      <w:pPr>
        <w:ind w:firstLine="480"/>
        <w:rPr>
          <w:rFonts w:hint="eastAsia" w:ascii="仿宋" w:hAnsi="仿宋" w:eastAsia="仿宋" w:cs="仿宋"/>
          <w:sz w:val="28"/>
          <w:szCs w:val="28"/>
        </w:rPr>
      </w:pPr>
      <w:r>
        <w:rPr>
          <w:rFonts w:hint="eastAsia" w:ascii="仿宋" w:hAnsi="仿宋" w:eastAsia="仿宋" w:cs="仿宋"/>
          <w:sz w:val="28"/>
          <w:szCs w:val="28"/>
        </w:rPr>
        <w:t>支持查看样例数据，样例数据按照用户权限进行脱敏显示；</w:t>
      </w:r>
    </w:p>
    <w:p w14:paraId="3CF75EA9">
      <w:pPr>
        <w:ind w:firstLine="480"/>
        <w:rPr>
          <w:rFonts w:hint="eastAsia" w:ascii="仿宋" w:hAnsi="仿宋" w:eastAsia="仿宋" w:cs="仿宋"/>
          <w:sz w:val="28"/>
          <w:szCs w:val="28"/>
        </w:rPr>
      </w:pPr>
      <w:r>
        <w:rPr>
          <w:rFonts w:hint="eastAsia" w:ascii="仿宋" w:hAnsi="仿宋" w:eastAsia="仿宋" w:cs="仿宋"/>
          <w:sz w:val="28"/>
          <w:szCs w:val="28"/>
        </w:rPr>
        <w:t>支持查看变更记录，变更记录列表展示变更类型、字段名称和变更时间，支持按照变更类型进行筛选，支持通过关键词对字段名称做模糊搜索；</w:t>
      </w:r>
    </w:p>
    <w:p w14:paraId="27DE1A40">
      <w:pPr>
        <w:ind w:firstLine="480"/>
        <w:rPr>
          <w:rFonts w:hint="eastAsia" w:ascii="仿宋" w:hAnsi="仿宋" w:eastAsia="仿宋" w:cs="仿宋"/>
          <w:sz w:val="28"/>
          <w:szCs w:val="28"/>
        </w:rPr>
      </w:pPr>
      <w:r>
        <w:rPr>
          <w:rFonts w:hint="eastAsia" w:ascii="仿宋" w:hAnsi="仿宋" w:eastAsia="仿宋" w:cs="仿宋"/>
          <w:sz w:val="28"/>
          <w:szCs w:val="28"/>
        </w:rPr>
        <w:t>支持选中数据集一键封装数据API，在数据API页面自动填充对应的数据集；</w:t>
      </w:r>
    </w:p>
    <w:p w14:paraId="5C3013E4">
      <w:pPr>
        <w:ind w:firstLine="480"/>
        <w:rPr>
          <w:rFonts w:hint="eastAsia" w:ascii="仿宋" w:hAnsi="仿宋" w:eastAsia="仿宋" w:cs="仿宋"/>
          <w:sz w:val="28"/>
          <w:szCs w:val="28"/>
        </w:rPr>
      </w:pPr>
      <w:r>
        <w:rPr>
          <w:rFonts w:hint="eastAsia" w:ascii="仿宋" w:hAnsi="仿宋" w:eastAsia="仿宋" w:cs="仿宋"/>
          <w:sz w:val="28"/>
          <w:szCs w:val="28"/>
        </w:rPr>
        <w:t>支持数据集发布，将构建的加工数据集进行资产发布，发布后的数据集可在资产管理系统中查看；</w:t>
      </w:r>
    </w:p>
    <w:p w14:paraId="52DE78A6">
      <w:pPr>
        <w:ind w:firstLine="480"/>
        <w:rPr>
          <w:rFonts w:hint="eastAsia" w:ascii="仿宋" w:hAnsi="仿宋" w:eastAsia="仿宋" w:cs="仿宋"/>
          <w:sz w:val="28"/>
          <w:szCs w:val="28"/>
        </w:rPr>
      </w:pPr>
      <w:r>
        <w:rPr>
          <w:rFonts w:hint="eastAsia" w:ascii="仿宋" w:hAnsi="仿宋" w:eastAsia="仿宋" w:cs="仿宋"/>
          <w:sz w:val="28"/>
          <w:szCs w:val="28"/>
        </w:rPr>
        <w:t>支持数据集资源管理，平台管理员可以查看平台所有的数据集，可以查看数据集的使用统计，可以对数据集进行权限回收等操作；</w:t>
      </w:r>
    </w:p>
    <w:p w14:paraId="7EB62E0D">
      <w:pPr>
        <w:pStyle w:val="8"/>
        <w:tabs>
          <w:tab w:val="left" w:pos="0"/>
          <w:tab w:val="left" w:pos="1152"/>
        </w:tabs>
        <w:spacing w:line="240" w:lineRule="auto"/>
        <w:ind w:firstLine="0"/>
        <w:rPr>
          <w:rFonts w:hint="eastAsia" w:ascii="仿宋" w:hAnsi="仿宋" w:eastAsia="仿宋" w:cs="仿宋"/>
          <w:sz w:val="28"/>
          <w:szCs w:val="28"/>
        </w:rPr>
      </w:pPr>
      <w:bookmarkStart w:id="178" w:name="_Toc1484665293"/>
      <w:r>
        <w:rPr>
          <w:rFonts w:hint="eastAsia" w:ascii="仿宋" w:hAnsi="仿宋" w:eastAsia="仿宋" w:cs="仿宋"/>
          <w:sz w:val="28"/>
          <w:szCs w:val="28"/>
        </w:rPr>
        <w:t>数据集申请及审批</w:t>
      </w:r>
      <w:bookmarkEnd w:id="178"/>
    </w:p>
    <w:p w14:paraId="3A4787D5">
      <w:pPr>
        <w:ind w:firstLine="480"/>
        <w:rPr>
          <w:rFonts w:hint="eastAsia" w:ascii="仿宋" w:hAnsi="仿宋" w:eastAsia="仿宋" w:cs="仿宋"/>
          <w:sz w:val="28"/>
          <w:szCs w:val="28"/>
        </w:rPr>
      </w:pPr>
      <w:r>
        <w:rPr>
          <w:rFonts w:hint="eastAsia" w:ascii="仿宋" w:hAnsi="仿宋" w:eastAsia="仿宋" w:cs="仿宋"/>
          <w:sz w:val="28"/>
          <w:szCs w:val="28"/>
        </w:rPr>
        <w:t>支持数据集申请，提供申请中心功能，在申请中心可以看到当前用户所有的数据集申请记录、审批状态及驳回原因等信息，申请记录支持按照状态做筛选，支持通过关键词对数据集名称做模糊搜索，命中关键词高亮显示；</w:t>
      </w:r>
    </w:p>
    <w:p w14:paraId="031D34A8">
      <w:pPr>
        <w:ind w:firstLine="480"/>
        <w:rPr>
          <w:rFonts w:hint="eastAsia" w:ascii="仿宋" w:hAnsi="仿宋" w:eastAsia="仿宋" w:cs="仿宋"/>
          <w:sz w:val="28"/>
          <w:szCs w:val="28"/>
        </w:rPr>
      </w:pPr>
      <w:r>
        <w:rPr>
          <w:rFonts w:hint="eastAsia" w:ascii="仿宋" w:hAnsi="仿宋" w:eastAsia="仿宋" w:cs="仿宋"/>
          <w:sz w:val="28"/>
          <w:szCs w:val="28"/>
        </w:rPr>
        <w:t>支持数据集审批管理，管理员在审批中心可以查看待审批的数据集记录，可以对申请进行同意或驳回操作，支持查看已审批的数据集记录；</w:t>
      </w:r>
    </w:p>
    <w:p w14:paraId="789258B9">
      <w:pPr>
        <w:pStyle w:val="7"/>
        <w:tabs>
          <w:tab w:val="left" w:pos="0"/>
          <w:tab w:val="left" w:pos="1008"/>
          <w:tab w:val="left" w:pos="1276"/>
        </w:tabs>
        <w:ind w:firstLine="0"/>
        <w:rPr>
          <w:rFonts w:hint="eastAsia" w:ascii="仿宋" w:hAnsi="仿宋" w:eastAsia="仿宋" w:cs="仿宋"/>
          <w:sz w:val="28"/>
          <w:szCs w:val="28"/>
        </w:rPr>
      </w:pPr>
      <w:bookmarkStart w:id="179" w:name="_Toc1157084958"/>
      <w:r>
        <w:rPr>
          <w:rFonts w:hint="eastAsia" w:ascii="仿宋" w:hAnsi="仿宋" w:eastAsia="仿宋" w:cs="仿宋"/>
          <w:sz w:val="28"/>
          <w:szCs w:val="28"/>
        </w:rPr>
        <w:t>数据API</w:t>
      </w:r>
      <w:bookmarkEnd w:id="179"/>
    </w:p>
    <w:p w14:paraId="66F82977">
      <w:pPr>
        <w:pStyle w:val="8"/>
        <w:tabs>
          <w:tab w:val="left" w:pos="0"/>
          <w:tab w:val="left" w:pos="1152"/>
        </w:tabs>
        <w:spacing w:line="240" w:lineRule="auto"/>
        <w:ind w:firstLine="0"/>
        <w:rPr>
          <w:rFonts w:hint="eastAsia" w:ascii="仿宋" w:hAnsi="仿宋" w:eastAsia="仿宋" w:cs="仿宋"/>
          <w:sz w:val="28"/>
          <w:szCs w:val="28"/>
        </w:rPr>
      </w:pPr>
      <w:bookmarkStart w:id="180" w:name="_Toc1662465521"/>
      <w:r>
        <w:rPr>
          <w:rFonts w:hint="eastAsia" w:ascii="仿宋" w:hAnsi="仿宋" w:eastAsia="仿宋" w:cs="仿宋"/>
          <w:sz w:val="28"/>
          <w:szCs w:val="28"/>
        </w:rPr>
        <w:t>数据API封装</w:t>
      </w:r>
      <w:bookmarkEnd w:id="180"/>
    </w:p>
    <w:p w14:paraId="424E015C">
      <w:pPr>
        <w:ind w:firstLine="480"/>
        <w:rPr>
          <w:rFonts w:hint="eastAsia" w:ascii="仿宋" w:hAnsi="仿宋" w:eastAsia="仿宋" w:cs="仿宋"/>
          <w:sz w:val="28"/>
          <w:szCs w:val="28"/>
        </w:rPr>
      </w:pPr>
      <w:r>
        <w:rPr>
          <w:rFonts w:hint="eastAsia" w:ascii="仿宋" w:hAnsi="仿宋" w:eastAsia="仿宋" w:cs="仿宋"/>
          <w:sz w:val="28"/>
          <w:szCs w:val="28"/>
        </w:rPr>
        <w:t>支持基于数据集封装数据API，在数据API申请配置页面填写API名称、填写API描述、选择接口方式、选择请求方式，即可进行API封装申请。</w:t>
      </w:r>
    </w:p>
    <w:p w14:paraId="60A47695">
      <w:pPr>
        <w:ind w:firstLine="480"/>
        <w:rPr>
          <w:rFonts w:hint="eastAsia" w:ascii="仿宋" w:hAnsi="仿宋" w:eastAsia="仿宋" w:cs="仿宋"/>
          <w:sz w:val="28"/>
          <w:szCs w:val="28"/>
        </w:rPr>
      </w:pPr>
      <w:r>
        <w:rPr>
          <w:rFonts w:hint="eastAsia" w:ascii="仿宋" w:hAnsi="仿宋" w:eastAsia="仿宋" w:cs="仿宋"/>
          <w:sz w:val="28"/>
          <w:szCs w:val="28"/>
        </w:rPr>
        <w:t>API封装审批后，系统自动生成API接口文档，系统支持下载接口文档到本地。</w:t>
      </w:r>
    </w:p>
    <w:p w14:paraId="7D1EECF3">
      <w:pPr>
        <w:pStyle w:val="8"/>
        <w:tabs>
          <w:tab w:val="left" w:pos="0"/>
          <w:tab w:val="left" w:pos="1152"/>
        </w:tabs>
        <w:spacing w:line="240" w:lineRule="auto"/>
        <w:ind w:firstLine="0"/>
        <w:rPr>
          <w:rFonts w:hint="eastAsia" w:ascii="仿宋" w:hAnsi="仿宋" w:eastAsia="仿宋" w:cs="仿宋"/>
          <w:sz w:val="28"/>
          <w:szCs w:val="28"/>
        </w:rPr>
      </w:pPr>
      <w:bookmarkStart w:id="181" w:name="_Toc148280330"/>
      <w:r>
        <w:rPr>
          <w:rFonts w:hint="eastAsia" w:ascii="仿宋" w:hAnsi="仿宋" w:eastAsia="仿宋" w:cs="仿宋"/>
          <w:sz w:val="28"/>
          <w:szCs w:val="28"/>
        </w:rPr>
        <w:t>数据API浏览</w:t>
      </w:r>
      <w:bookmarkEnd w:id="181"/>
    </w:p>
    <w:p w14:paraId="6A08DBB0">
      <w:pPr>
        <w:ind w:firstLine="480"/>
        <w:rPr>
          <w:rFonts w:hint="eastAsia" w:ascii="仿宋" w:hAnsi="仿宋" w:eastAsia="仿宋" w:cs="仿宋"/>
          <w:sz w:val="28"/>
          <w:szCs w:val="28"/>
        </w:rPr>
      </w:pPr>
      <w:r>
        <w:rPr>
          <w:rFonts w:hint="eastAsia" w:ascii="仿宋" w:hAnsi="仿宋" w:eastAsia="仿宋" w:cs="仿宋"/>
          <w:sz w:val="28"/>
          <w:szCs w:val="28"/>
        </w:rPr>
        <w:t>数据API列表显示API名称、编辑者、编辑时间等信息；</w:t>
      </w:r>
    </w:p>
    <w:p w14:paraId="0B7A3CAB">
      <w:pPr>
        <w:ind w:firstLine="480"/>
        <w:rPr>
          <w:rFonts w:hint="eastAsia" w:ascii="仿宋" w:hAnsi="仿宋" w:eastAsia="仿宋" w:cs="仿宋"/>
          <w:sz w:val="28"/>
          <w:szCs w:val="28"/>
        </w:rPr>
      </w:pPr>
      <w:r>
        <w:rPr>
          <w:rFonts w:hint="eastAsia" w:ascii="仿宋" w:hAnsi="仿宋" w:eastAsia="仿宋" w:cs="仿宋"/>
          <w:sz w:val="28"/>
          <w:szCs w:val="28"/>
        </w:rPr>
        <w:t>数据API列表支持按照关键词对API名称进行模糊查询，命中关键词高亮显示；</w:t>
      </w:r>
    </w:p>
    <w:p w14:paraId="31EBDA4A">
      <w:pPr>
        <w:ind w:firstLine="480"/>
        <w:rPr>
          <w:rFonts w:hint="eastAsia" w:ascii="仿宋" w:hAnsi="仿宋" w:eastAsia="仿宋" w:cs="仿宋"/>
          <w:sz w:val="28"/>
          <w:szCs w:val="28"/>
        </w:rPr>
      </w:pPr>
      <w:r>
        <w:rPr>
          <w:rFonts w:hint="eastAsia" w:ascii="仿宋" w:hAnsi="仿宋" w:eastAsia="仿宋" w:cs="仿宋"/>
          <w:sz w:val="28"/>
          <w:szCs w:val="28"/>
        </w:rPr>
        <w:t>支持查看数据API详情，详情页面显示数据API封装填写的申请信息；</w:t>
      </w:r>
    </w:p>
    <w:p w14:paraId="53932619">
      <w:pPr>
        <w:ind w:firstLine="480"/>
        <w:rPr>
          <w:rFonts w:hint="eastAsia" w:ascii="仿宋" w:hAnsi="仿宋" w:eastAsia="仿宋" w:cs="仿宋"/>
          <w:sz w:val="28"/>
          <w:szCs w:val="28"/>
        </w:rPr>
      </w:pPr>
      <w:r>
        <w:rPr>
          <w:rFonts w:hint="eastAsia" w:ascii="仿宋" w:hAnsi="仿宋" w:eastAsia="仿宋" w:cs="仿宋"/>
          <w:sz w:val="28"/>
          <w:szCs w:val="28"/>
        </w:rPr>
        <w:t>支持查看数据API对应的数据集的数据结构信息，数据结构页面展示数据集下的数据库表和字段的名称及中文名称，方便用户理解数据；</w:t>
      </w:r>
    </w:p>
    <w:p w14:paraId="097C9EB8">
      <w:pPr>
        <w:pStyle w:val="8"/>
        <w:tabs>
          <w:tab w:val="left" w:pos="0"/>
          <w:tab w:val="left" w:pos="1152"/>
        </w:tabs>
        <w:spacing w:line="240" w:lineRule="auto"/>
        <w:ind w:firstLine="0"/>
        <w:rPr>
          <w:rFonts w:hint="eastAsia" w:ascii="仿宋" w:hAnsi="仿宋" w:eastAsia="仿宋" w:cs="仿宋"/>
          <w:sz w:val="28"/>
          <w:szCs w:val="28"/>
        </w:rPr>
      </w:pPr>
      <w:bookmarkStart w:id="182" w:name="_Toc1066475790"/>
      <w:r>
        <w:rPr>
          <w:rFonts w:hint="eastAsia" w:ascii="仿宋" w:hAnsi="仿宋" w:eastAsia="仿宋" w:cs="仿宋"/>
          <w:sz w:val="28"/>
          <w:szCs w:val="28"/>
        </w:rPr>
        <w:t>API中心</w:t>
      </w:r>
      <w:bookmarkEnd w:id="182"/>
    </w:p>
    <w:p w14:paraId="46871A5C">
      <w:pPr>
        <w:ind w:firstLine="480"/>
        <w:rPr>
          <w:rFonts w:hint="eastAsia" w:ascii="仿宋" w:hAnsi="仿宋" w:eastAsia="仿宋" w:cs="仿宋"/>
          <w:sz w:val="28"/>
          <w:szCs w:val="28"/>
        </w:rPr>
      </w:pPr>
      <w:r>
        <w:rPr>
          <w:rFonts w:hint="eastAsia" w:ascii="仿宋" w:hAnsi="仿宋" w:eastAsia="仿宋" w:cs="仿宋"/>
          <w:sz w:val="28"/>
          <w:szCs w:val="28"/>
        </w:rPr>
        <w:t>支持将数据API发布到API中心中，有权限的用户可以根据业务需求创建新的API，在API创建页面输入API名称、关联的数据集、发布事由等信息后即可完成API的创建，管理员审批通过后即可发布到API中心；</w:t>
      </w:r>
    </w:p>
    <w:p w14:paraId="7C84E332">
      <w:pPr>
        <w:ind w:firstLine="480"/>
        <w:rPr>
          <w:rFonts w:hint="eastAsia" w:ascii="仿宋" w:hAnsi="仿宋" w:eastAsia="仿宋" w:cs="仿宋"/>
          <w:sz w:val="28"/>
          <w:szCs w:val="28"/>
        </w:rPr>
      </w:pPr>
      <w:r>
        <w:rPr>
          <w:rFonts w:hint="eastAsia" w:ascii="仿宋" w:hAnsi="仿宋" w:eastAsia="仿宋" w:cs="仿宋"/>
          <w:sz w:val="28"/>
          <w:szCs w:val="28"/>
        </w:rPr>
        <w:t>API中心页面展示平台已注册开放的所有数据API，页面展示API名称、API描述、发布人、发布时间等信息；支持通过关键词对API名称模糊搜索，命中关键词高亮展示；</w:t>
      </w:r>
    </w:p>
    <w:p w14:paraId="5B84D854">
      <w:pPr>
        <w:ind w:firstLine="480"/>
        <w:rPr>
          <w:rFonts w:hint="eastAsia" w:ascii="仿宋" w:hAnsi="仿宋" w:eastAsia="仿宋" w:cs="仿宋"/>
          <w:sz w:val="28"/>
          <w:szCs w:val="28"/>
        </w:rPr>
      </w:pPr>
      <w:r>
        <w:rPr>
          <w:rFonts w:hint="eastAsia" w:ascii="仿宋" w:hAnsi="仿宋" w:eastAsia="仿宋" w:cs="仿宋"/>
          <w:sz w:val="28"/>
          <w:szCs w:val="28"/>
        </w:rPr>
        <w:t>支持查看API详情，在详情页面可以查看API的基本信息、API关联的数据集的数据结构，包括库表列表及字段名称、字段类型等信息；</w:t>
      </w:r>
    </w:p>
    <w:p w14:paraId="57822734">
      <w:pPr>
        <w:ind w:firstLine="480"/>
        <w:rPr>
          <w:rFonts w:hint="eastAsia" w:ascii="仿宋" w:hAnsi="仿宋" w:eastAsia="仿宋" w:cs="仿宋"/>
          <w:sz w:val="28"/>
          <w:szCs w:val="28"/>
        </w:rPr>
      </w:pPr>
      <w:r>
        <w:rPr>
          <w:rFonts w:hint="eastAsia" w:ascii="仿宋" w:hAnsi="仿宋" w:eastAsia="仿宋" w:cs="仿宋"/>
          <w:sz w:val="28"/>
          <w:szCs w:val="28"/>
        </w:rPr>
        <w:t>支持API使用申请，在API中心查找要使用的API进行申请，在申请页面输入使用事由，管理员审批通过后即可进行API的使用；</w:t>
      </w:r>
    </w:p>
    <w:p w14:paraId="01F363FE">
      <w:pPr>
        <w:pStyle w:val="8"/>
        <w:tabs>
          <w:tab w:val="left" w:pos="0"/>
          <w:tab w:val="left" w:pos="1152"/>
        </w:tabs>
        <w:spacing w:line="240" w:lineRule="auto"/>
        <w:ind w:firstLine="0"/>
        <w:rPr>
          <w:rFonts w:hint="eastAsia" w:ascii="仿宋" w:hAnsi="仿宋" w:eastAsia="仿宋" w:cs="仿宋"/>
          <w:sz w:val="28"/>
          <w:szCs w:val="28"/>
        </w:rPr>
      </w:pPr>
      <w:bookmarkStart w:id="183" w:name="_Toc1360084668"/>
      <w:r>
        <w:rPr>
          <w:rFonts w:hint="eastAsia" w:ascii="仿宋" w:hAnsi="仿宋" w:eastAsia="仿宋" w:cs="仿宋"/>
          <w:sz w:val="28"/>
          <w:szCs w:val="28"/>
        </w:rPr>
        <w:t>数据API申请及审批</w:t>
      </w:r>
      <w:bookmarkEnd w:id="183"/>
    </w:p>
    <w:p w14:paraId="76322349">
      <w:pPr>
        <w:ind w:firstLine="480"/>
        <w:rPr>
          <w:rFonts w:hint="eastAsia" w:ascii="仿宋" w:hAnsi="仿宋" w:eastAsia="仿宋" w:cs="仿宋"/>
          <w:sz w:val="28"/>
          <w:szCs w:val="28"/>
        </w:rPr>
      </w:pPr>
      <w:r>
        <w:rPr>
          <w:rFonts w:hint="eastAsia" w:ascii="仿宋" w:hAnsi="仿宋" w:eastAsia="仿宋" w:cs="仿宋"/>
          <w:sz w:val="28"/>
          <w:szCs w:val="28"/>
        </w:rPr>
        <w:t>支持从API中心查找要使用的API，并提交使用申请；</w:t>
      </w:r>
    </w:p>
    <w:p w14:paraId="3CA727E7">
      <w:pPr>
        <w:ind w:firstLine="480"/>
        <w:rPr>
          <w:rFonts w:hint="eastAsia" w:ascii="仿宋" w:hAnsi="仿宋" w:eastAsia="仿宋" w:cs="仿宋"/>
          <w:sz w:val="28"/>
          <w:szCs w:val="28"/>
        </w:rPr>
      </w:pPr>
      <w:r>
        <w:rPr>
          <w:rFonts w:hint="eastAsia" w:ascii="仿宋" w:hAnsi="仿宋" w:eastAsia="仿宋" w:cs="仿宋"/>
          <w:sz w:val="28"/>
          <w:szCs w:val="28"/>
        </w:rPr>
        <w:t>支持申请中心功能，所有提交的申请都会显示在API申请中心页面，页面展示申请时间、API名称、审核状态等信息；支持按照审核状态对API申请分类展示，默认展示全部状态；</w:t>
      </w:r>
    </w:p>
    <w:p w14:paraId="6012713E">
      <w:pPr>
        <w:ind w:firstLine="480"/>
        <w:rPr>
          <w:rFonts w:hint="eastAsia" w:ascii="仿宋" w:hAnsi="仿宋" w:eastAsia="仿宋" w:cs="仿宋"/>
          <w:sz w:val="28"/>
          <w:szCs w:val="28"/>
        </w:rPr>
      </w:pPr>
      <w:r>
        <w:rPr>
          <w:rFonts w:hint="eastAsia" w:ascii="仿宋" w:hAnsi="仿宋" w:eastAsia="仿宋" w:cs="仿宋"/>
          <w:sz w:val="28"/>
          <w:szCs w:val="28"/>
        </w:rPr>
        <w:t>支持数据API审批管理，管理员在审批中心可以查看待审批的API申请，可以对申请进行同意或驳回操作；</w:t>
      </w:r>
    </w:p>
    <w:p w14:paraId="594F05AA">
      <w:pPr>
        <w:pStyle w:val="8"/>
        <w:tabs>
          <w:tab w:val="left" w:pos="0"/>
          <w:tab w:val="left" w:pos="1152"/>
        </w:tabs>
        <w:spacing w:line="240" w:lineRule="auto"/>
        <w:ind w:firstLine="0"/>
        <w:rPr>
          <w:rFonts w:hint="eastAsia" w:ascii="仿宋" w:hAnsi="仿宋" w:eastAsia="仿宋" w:cs="仿宋"/>
          <w:sz w:val="28"/>
          <w:szCs w:val="28"/>
        </w:rPr>
      </w:pPr>
      <w:bookmarkStart w:id="184" w:name="_Toc1127076408"/>
      <w:r>
        <w:rPr>
          <w:rFonts w:hint="eastAsia" w:ascii="仿宋" w:hAnsi="仿宋" w:eastAsia="仿宋" w:cs="仿宋"/>
          <w:sz w:val="28"/>
          <w:szCs w:val="28"/>
        </w:rPr>
        <w:t>数据API调用</w:t>
      </w:r>
      <w:bookmarkEnd w:id="184"/>
    </w:p>
    <w:p w14:paraId="4EA01EA6">
      <w:pPr>
        <w:ind w:firstLine="480"/>
        <w:rPr>
          <w:rFonts w:hint="eastAsia" w:ascii="仿宋" w:hAnsi="仿宋" w:eastAsia="仿宋" w:cs="仿宋"/>
          <w:sz w:val="28"/>
          <w:szCs w:val="28"/>
        </w:rPr>
      </w:pPr>
      <w:r>
        <w:rPr>
          <w:rFonts w:hint="eastAsia" w:ascii="仿宋" w:hAnsi="仿宋" w:eastAsia="仿宋" w:cs="仿宋"/>
          <w:sz w:val="28"/>
          <w:szCs w:val="28"/>
        </w:rPr>
        <w:t>支持对已审批通过的数据API进行调用，数据API基于RESTful web接口，支持在数据API调用时指定参数，支持根据业务时间字段调用增量的数据；</w:t>
      </w:r>
    </w:p>
    <w:p w14:paraId="68327018">
      <w:pPr>
        <w:ind w:firstLine="480"/>
        <w:rPr>
          <w:rFonts w:hint="eastAsia" w:ascii="仿宋" w:hAnsi="仿宋" w:eastAsia="仿宋" w:cs="仿宋"/>
          <w:sz w:val="28"/>
          <w:szCs w:val="28"/>
        </w:rPr>
      </w:pPr>
      <w:r>
        <w:rPr>
          <w:rFonts w:hint="eastAsia" w:ascii="仿宋" w:hAnsi="仿宋" w:eastAsia="仿宋" w:cs="仿宋"/>
          <w:sz w:val="28"/>
          <w:szCs w:val="28"/>
        </w:rPr>
        <w:t>支持对数据API配置每天调用数据量，超出调用数据量后再次调用会提示已超出调用限制；</w:t>
      </w:r>
    </w:p>
    <w:p w14:paraId="49372694">
      <w:pPr>
        <w:pStyle w:val="7"/>
        <w:tabs>
          <w:tab w:val="left" w:pos="0"/>
          <w:tab w:val="left" w:pos="1008"/>
          <w:tab w:val="left" w:pos="1276"/>
        </w:tabs>
        <w:ind w:firstLine="0"/>
        <w:rPr>
          <w:rFonts w:hint="eastAsia" w:ascii="仿宋" w:hAnsi="仿宋" w:eastAsia="仿宋" w:cs="仿宋"/>
          <w:sz w:val="28"/>
          <w:szCs w:val="28"/>
        </w:rPr>
      </w:pPr>
      <w:bookmarkStart w:id="185" w:name="_Toc1967422716"/>
      <w:r>
        <w:rPr>
          <w:rFonts w:hint="eastAsia" w:ascii="仿宋" w:hAnsi="仿宋" w:eastAsia="仿宋" w:cs="仿宋"/>
          <w:sz w:val="28"/>
          <w:szCs w:val="28"/>
        </w:rPr>
        <w:t>数据开发</w:t>
      </w:r>
      <w:bookmarkEnd w:id="185"/>
    </w:p>
    <w:p w14:paraId="4906CCB8">
      <w:pPr>
        <w:ind w:firstLine="480"/>
        <w:rPr>
          <w:rFonts w:hint="eastAsia" w:ascii="仿宋" w:hAnsi="仿宋" w:eastAsia="仿宋" w:cs="仿宋"/>
          <w:sz w:val="28"/>
          <w:szCs w:val="28"/>
        </w:rPr>
      </w:pPr>
      <w:r>
        <w:rPr>
          <w:rFonts w:hint="eastAsia" w:ascii="仿宋" w:hAnsi="仿宋" w:eastAsia="仿宋" w:cs="仿宋"/>
          <w:sz w:val="28"/>
          <w:szCs w:val="28"/>
        </w:rPr>
        <w:t>针对复杂的数据使用场景，如第三方厂商数据应用、数据上报等，系统提供数据开发功能，进行数据的加工处理；数据开发支持拖拽组件，可视化的进行数据处理逻辑编排。</w:t>
      </w:r>
    </w:p>
    <w:p w14:paraId="5E24839F">
      <w:pPr>
        <w:pStyle w:val="8"/>
        <w:tabs>
          <w:tab w:val="left" w:pos="0"/>
          <w:tab w:val="left" w:pos="1152"/>
        </w:tabs>
        <w:spacing w:line="240" w:lineRule="auto"/>
        <w:ind w:firstLine="0"/>
        <w:rPr>
          <w:rFonts w:hint="eastAsia" w:ascii="仿宋" w:hAnsi="仿宋" w:eastAsia="仿宋" w:cs="仿宋"/>
          <w:sz w:val="28"/>
          <w:szCs w:val="28"/>
        </w:rPr>
      </w:pPr>
      <w:bookmarkStart w:id="186" w:name="_Toc1667874953"/>
      <w:r>
        <w:rPr>
          <w:rFonts w:hint="eastAsia" w:ascii="仿宋" w:hAnsi="仿宋" w:eastAsia="仿宋" w:cs="仿宋"/>
          <w:sz w:val="28"/>
          <w:szCs w:val="28"/>
        </w:rPr>
        <w:t>任务管理</w:t>
      </w:r>
      <w:bookmarkEnd w:id="186"/>
    </w:p>
    <w:p w14:paraId="4364362C">
      <w:pPr>
        <w:ind w:firstLine="480"/>
        <w:rPr>
          <w:rFonts w:hint="eastAsia" w:ascii="仿宋" w:hAnsi="仿宋" w:eastAsia="仿宋" w:cs="仿宋"/>
          <w:sz w:val="28"/>
          <w:szCs w:val="28"/>
        </w:rPr>
      </w:pPr>
      <w:r>
        <w:rPr>
          <w:rFonts w:hint="eastAsia" w:ascii="仿宋" w:hAnsi="仿宋" w:eastAsia="仿宋" w:cs="仿宋"/>
          <w:sz w:val="28"/>
          <w:szCs w:val="28"/>
        </w:rPr>
        <w:t>支持数据开发任务的展示和查看，数据开发任务列表显示任务名称、任务状态、平均耗时、最新运行状态、最新运行时间、下次执行时间、调度状态、编辑人、编辑时间、创建人、创建时间等信息；</w:t>
      </w:r>
    </w:p>
    <w:p w14:paraId="0673B328">
      <w:pPr>
        <w:ind w:firstLine="480"/>
        <w:rPr>
          <w:rFonts w:hint="eastAsia" w:ascii="仿宋" w:hAnsi="仿宋" w:eastAsia="仿宋" w:cs="仿宋"/>
          <w:sz w:val="28"/>
          <w:szCs w:val="28"/>
        </w:rPr>
      </w:pPr>
      <w:r>
        <w:rPr>
          <w:rFonts w:hint="eastAsia" w:ascii="仿宋" w:hAnsi="仿宋" w:eastAsia="仿宋" w:cs="仿宋"/>
          <w:sz w:val="28"/>
          <w:szCs w:val="28"/>
        </w:rPr>
        <w:t>支持任务状态管理，下线状态可以编辑和删除，上线状态可以运行和调度；</w:t>
      </w:r>
    </w:p>
    <w:p w14:paraId="0D33F5FA">
      <w:pPr>
        <w:ind w:firstLine="480"/>
        <w:rPr>
          <w:rFonts w:hint="eastAsia" w:ascii="仿宋" w:hAnsi="仿宋" w:eastAsia="仿宋" w:cs="仿宋"/>
          <w:sz w:val="28"/>
          <w:szCs w:val="28"/>
        </w:rPr>
      </w:pPr>
      <w:r>
        <w:rPr>
          <w:rFonts w:hint="eastAsia" w:ascii="仿宋" w:hAnsi="仿宋" w:eastAsia="仿宋" w:cs="仿宋"/>
          <w:sz w:val="28"/>
          <w:szCs w:val="28"/>
        </w:rPr>
        <w:t>支持按照任务名称和描述对列表数据模糊搜索，命中关键词高亮显示；</w:t>
      </w:r>
    </w:p>
    <w:p w14:paraId="5018800D">
      <w:pPr>
        <w:ind w:firstLine="480"/>
        <w:rPr>
          <w:rFonts w:hint="eastAsia" w:ascii="仿宋" w:hAnsi="仿宋" w:eastAsia="仿宋" w:cs="仿宋"/>
          <w:sz w:val="28"/>
          <w:szCs w:val="28"/>
        </w:rPr>
      </w:pPr>
      <w:r>
        <w:rPr>
          <w:rFonts w:hint="eastAsia" w:ascii="仿宋" w:hAnsi="仿宋" w:eastAsia="仿宋" w:cs="仿宋"/>
          <w:sz w:val="28"/>
          <w:szCs w:val="28"/>
        </w:rPr>
        <w:t>支持新建任务，点击新建任务按钮进入到任务设计页面，自动生成任务名称；</w:t>
      </w:r>
    </w:p>
    <w:p w14:paraId="440B310A">
      <w:pPr>
        <w:ind w:firstLine="480"/>
        <w:rPr>
          <w:rFonts w:hint="eastAsia" w:ascii="仿宋" w:hAnsi="仿宋" w:eastAsia="仿宋" w:cs="仿宋"/>
          <w:sz w:val="28"/>
          <w:szCs w:val="28"/>
        </w:rPr>
      </w:pPr>
      <w:r>
        <w:rPr>
          <w:rFonts w:hint="eastAsia" w:ascii="仿宋" w:hAnsi="仿宋" w:eastAsia="仿宋" w:cs="仿宋"/>
          <w:sz w:val="28"/>
          <w:szCs w:val="28"/>
        </w:rPr>
        <w:t>支持在任务列表对任务进行上下线操作、设置调度频次，查看运行记录等功能；</w:t>
      </w:r>
    </w:p>
    <w:p w14:paraId="480A9BDF">
      <w:pPr>
        <w:pStyle w:val="8"/>
        <w:tabs>
          <w:tab w:val="left" w:pos="0"/>
          <w:tab w:val="left" w:pos="1152"/>
        </w:tabs>
        <w:spacing w:line="240" w:lineRule="auto"/>
        <w:ind w:firstLine="0"/>
        <w:rPr>
          <w:rFonts w:hint="eastAsia" w:ascii="仿宋" w:hAnsi="仿宋" w:eastAsia="仿宋" w:cs="仿宋"/>
          <w:sz w:val="28"/>
          <w:szCs w:val="28"/>
        </w:rPr>
      </w:pPr>
      <w:bookmarkStart w:id="187" w:name="_Toc870290780"/>
      <w:r>
        <w:rPr>
          <w:rFonts w:hint="eastAsia" w:ascii="仿宋" w:hAnsi="仿宋" w:eastAsia="仿宋" w:cs="仿宋"/>
          <w:sz w:val="28"/>
          <w:szCs w:val="28"/>
        </w:rPr>
        <w:t>开发组件</w:t>
      </w:r>
      <w:bookmarkEnd w:id="187"/>
    </w:p>
    <w:p w14:paraId="0BF3987E">
      <w:pPr>
        <w:ind w:firstLine="480"/>
        <w:rPr>
          <w:rFonts w:hint="eastAsia" w:ascii="仿宋" w:hAnsi="仿宋" w:eastAsia="仿宋" w:cs="仿宋"/>
          <w:sz w:val="28"/>
          <w:szCs w:val="28"/>
        </w:rPr>
      </w:pPr>
      <w:r>
        <w:rPr>
          <w:rFonts w:hint="eastAsia" w:ascii="仿宋" w:hAnsi="仿宋" w:eastAsia="仿宋" w:cs="仿宋"/>
          <w:sz w:val="28"/>
          <w:szCs w:val="28"/>
        </w:rPr>
        <w:t>支持SQL组件、Shell组件、Python组件、数据同步等组件；</w:t>
      </w:r>
    </w:p>
    <w:p w14:paraId="7E6E3342">
      <w:pPr>
        <w:ind w:firstLine="480"/>
        <w:rPr>
          <w:rFonts w:hint="eastAsia" w:ascii="仿宋" w:hAnsi="仿宋" w:eastAsia="仿宋" w:cs="仿宋"/>
          <w:sz w:val="28"/>
          <w:szCs w:val="28"/>
        </w:rPr>
      </w:pPr>
      <w:r>
        <w:rPr>
          <w:rFonts w:hint="eastAsia" w:ascii="仿宋" w:hAnsi="仿宋" w:eastAsia="仿宋" w:cs="仿宋"/>
          <w:sz w:val="28"/>
          <w:szCs w:val="28"/>
        </w:rPr>
        <w:t>数据同步组件支持设置数据来源和数据去向，支持将加工数据集的表数据导出到关系型数据库中，支持插入更新和只更新两种数据更新策略；</w:t>
      </w:r>
    </w:p>
    <w:p w14:paraId="3B9AACEF">
      <w:pPr>
        <w:ind w:firstLine="480"/>
        <w:rPr>
          <w:rFonts w:hint="eastAsia" w:ascii="仿宋" w:hAnsi="仿宋" w:eastAsia="仿宋" w:cs="仿宋"/>
          <w:sz w:val="28"/>
          <w:szCs w:val="28"/>
        </w:rPr>
      </w:pPr>
      <w:r>
        <w:rPr>
          <w:rFonts w:hint="eastAsia" w:ascii="仿宋" w:hAnsi="仿宋" w:eastAsia="仿宋" w:cs="仿宋"/>
          <w:sz w:val="28"/>
          <w:szCs w:val="28"/>
        </w:rPr>
        <w:t>数据来源支持选择要导出的加工数据集，并自动级联该数据集下的表名称；</w:t>
      </w:r>
    </w:p>
    <w:p w14:paraId="53D57CB3">
      <w:pPr>
        <w:ind w:firstLine="480"/>
        <w:rPr>
          <w:rFonts w:hint="eastAsia" w:ascii="仿宋" w:hAnsi="仿宋" w:eastAsia="仿宋" w:cs="仿宋"/>
          <w:sz w:val="28"/>
          <w:szCs w:val="28"/>
        </w:rPr>
      </w:pPr>
      <w:r>
        <w:rPr>
          <w:rFonts w:hint="eastAsia" w:ascii="仿宋" w:hAnsi="仿宋" w:eastAsia="仿宋" w:cs="仿宋"/>
          <w:sz w:val="28"/>
          <w:szCs w:val="28"/>
        </w:rPr>
        <w:t>数据去向支持选择数据源类型、数据连接名称、目标表名称、对比字段和更新策略等信息设置；数据源类型支持Oracle、MySQL、Cache</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人大金仓等</w:t>
      </w:r>
      <w:r>
        <w:rPr>
          <w:rFonts w:hint="eastAsia" w:ascii="仿宋" w:hAnsi="仿宋" w:eastAsia="仿宋" w:cs="仿宋"/>
          <w:sz w:val="28"/>
          <w:szCs w:val="28"/>
        </w:rPr>
        <w:t xml:space="preserve">数据库类型；支持通过关键词对目标表名称和字段名称进行模糊搜索；支持自动获取表的主键信息，并根据主键信息给出比对字段的选择建议； </w:t>
      </w:r>
    </w:p>
    <w:p w14:paraId="1A1090CB">
      <w:pPr>
        <w:pStyle w:val="8"/>
        <w:tabs>
          <w:tab w:val="left" w:pos="0"/>
          <w:tab w:val="left" w:pos="1152"/>
        </w:tabs>
        <w:spacing w:line="240" w:lineRule="auto"/>
        <w:ind w:firstLine="0"/>
        <w:rPr>
          <w:rFonts w:hint="eastAsia" w:ascii="仿宋" w:hAnsi="仿宋" w:eastAsia="仿宋" w:cs="仿宋"/>
          <w:sz w:val="28"/>
          <w:szCs w:val="28"/>
        </w:rPr>
      </w:pPr>
      <w:bookmarkStart w:id="188" w:name="_Toc466019743"/>
      <w:r>
        <w:rPr>
          <w:rFonts w:hint="eastAsia" w:ascii="仿宋" w:hAnsi="仿宋" w:eastAsia="仿宋" w:cs="仿宋"/>
          <w:sz w:val="28"/>
          <w:szCs w:val="28"/>
        </w:rPr>
        <w:t>数据连接管理</w:t>
      </w:r>
      <w:bookmarkEnd w:id="188"/>
    </w:p>
    <w:p w14:paraId="7A6B83FB">
      <w:pPr>
        <w:ind w:firstLine="480"/>
        <w:rPr>
          <w:rFonts w:hint="eastAsia" w:ascii="仿宋" w:hAnsi="仿宋" w:eastAsia="仿宋" w:cs="仿宋"/>
          <w:sz w:val="28"/>
          <w:szCs w:val="28"/>
        </w:rPr>
      </w:pPr>
      <w:r>
        <w:rPr>
          <w:rFonts w:hint="eastAsia" w:ascii="仿宋" w:hAnsi="仿宋" w:eastAsia="仿宋" w:cs="仿宋"/>
          <w:sz w:val="28"/>
          <w:szCs w:val="28"/>
        </w:rPr>
        <w:t>支持数据连接的展示和查看，数据连接列表展示数据连接名称、数据库类型、描述、数据库名称等信息；</w:t>
      </w:r>
    </w:p>
    <w:p w14:paraId="0825AE17">
      <w:pPr>
        <w:ind w:firstLine="480"/>
        <w:rPr>
          <w:rFonts w:hint="eastAsia" w:ascii="仿宋" w:hAnsi="仿宋" w:eastAsia="仿宋" w:cs="仿宋"/>
          <w:sz w:val="28"/>
          <w:szCs w:val="28"/>
        </w:rPr>
      </w:pPr>
      <w:r>
        <w:rPr>
          <w:rFonts w:hint="eastAsia" w:ascii="仿宋" w:hAnsi="仿宋" w:eastAsia="仿宋" w:cs="仿宋"/>
          <w:sz w:val="28"/>
          <w:szCs w:val="28"/>
        </w:rPr>
        <w:t>支持根据数据连接名称对列表数据模糊搜索，命中关键词高亮显示；</w:t>
      </w:r>
    </w:p>
    <w:p w14:paraId="7686CA15">
      <w:pPr>
        <w:ind w:firstLine="480"/>
        <w:rPr>
          <w:rFonts w:hint="eastAsia" w:ascii="仿宋" w:hAnsi="仿宋" w:eastAsia="仿宋" w:cs="仿宋"/>
          <w:sz w:val="28"/>
          <w:szCs w:val="28"/>
        </w:rPr>
      </w:pPr>
      <w:r>
        <w:rPr>
          <w:rFonts w:hint="eastAsia" w:ascii="仿宋" w:hAnsi="仿宋" w:eastAsia="仿宋" w:cs="仿宋"/>
          <w:sz w:val="28"/>
          <w:szCs w:val="28"/>
        </w:rPr>
        <w:t>支持新建数据连接，数据连接支持Oracle、MySQL、Cache</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人大金仓等</w:t>
      </w:r>
      <w:r>
        <w:rPr>
          <w:rFonts w:hint="eastAsia" w:ascii="仿宋" w:hAnsi="仿宋" w:eastAsia="仿宋" w:cs="仿宋"/>
          <w:sz w:val="28"/>
          <w:szCs w:val="28"/>
        </w:rPr>
        <w:t>数据库类型，点击按钮打开新建页面，在页面中填写对应的信息后完成数据连接的创建，支持数据连接的连通性测试；</w:t>
      </w:r>
    </w:p>
    <w:p w14:paraId="20F24CCD">
      <w:pPr>
        <w:pStyle w:val="8"/>
        <w:tabs>
          <w:tab w:val="left" w:pos="0"/>
          <w:tab w:val="left" w:pos="1152"/>
        </w:tabs>
        <w:spacing w:line="240" w:lineRule="auto"/>
        <w:ind w:firstLine="0"/>
        <w:rPr>
          <w:rFonts w:hint="eastAsia" w:ascii="仿宋" w:hAnsi="仿宋" w:eastAsia="仿宋" w:cs="仿宋"/>
          <w:sz w:val="28"/>
          <w:szCs w:val="28"/>
        </w:rPr>
      </w:pPr>
      <w:bookmarkStart w:id="189" w:name="_Toc520959992"/>
      <w:r>
        <w:rPr>
          <w:rFonts w:hint="eastAsia" w:ascii="仿宋" w:hAnsi="仿宋" w:eastAsia="仿宋" w:cs="仿宋"/>
          <w:sz w:val="28"/>
          <w:szCs w:val="28"/>
        </w:rPr>
        <w:t>参数设置</w:t>
      </w:r>
      <w:bookmarkEnd w:id="189"/>
    </w:p>
    <w:p w14:paraId="4056CF57">
      <w:pPr>
        <w:ind w:firstLine="480"/>
        <w:rPr>
          <w:rFonts w:hint="eastAsia" w:ascii="仿宋" w:hAnsi="仿宋" w:eastAsia="仿宋" w:cs="仿宋"/>
          <w:sz w:val="28"/>
          <w:szCs w:val="28"/>
        </w:rPr>
      </w:pPr>
      <w:r>
        <w:rPr>
          <w:rFonts w:hint="eastAsia" w:ascii="仿宋" w:hAnsi="仿宋" w:eastAsia="仿宋" w:cs="仿宋"/>
          <w:sz w:val="28"/>
          <w:szCs w:val="28"/>
        </w:rPr>
        <w:t>支持全局参数设置，参数列表展示开发任务定义的全部参数列表；支持参数的添加、修改和删除，支持对参数名称进行唯一性和规范性校验；支持对参数值设置常量和自定义时间变量；支持在开发组件中使用定义的参数；</w:t>
      </w:r>
    </w:p>
    <w:p w14:paraId="67606770">
      <w:pPr>
        <w:pStyle w:val="8"/>
        <w:tabs>
          <w:tab w:val="left" w:pos="0"/>
          <w:tab w:val="left" w:pos="1152"/>
        </w:tabs>
        <w:spacing w:line="240" w:lineRule="auto"/>
        <w:ind w:firstLine="0"/>
        <w:rPr>
          <w:rFonts w:hint="eastAsia" w:ascii="仿宋" w:hAnsi="仿宋" w:eastAsia="仿宋" w:cs="仿宋"/>
          <w:sz w:val="28"/>
          <w:szCs w:val="28"/>
        </w:rPr>
      </w:pPr>
      <w:bookmarkStart w:id="190" w:name="_Toc483756725"/>
      <w:r>
        <w:rPr>
          <w:rFonts w:hint="eastAsia" w:ascii="仿宋" w:hAnsi="仿宋" w:eastAsia="仿宋" w:cs="仿宋"/>
          <w:sz w:val="28"/>
          <w:szCs w:val="28"/>
        </w:rPr>
        <w:t>调度设置</w:t>
      </w:r>
      <w:bookmarkEnd w:id="190"/>
    </w:p>
    <w:p w14:paraId="2F69F975">
      <w:pPr>
        <w:ind w:firstLine="480"/>
        <w:rPr>
          <w:rFonts w:hint="eastAsia" w:ascii="仿宋" w:hAnsi="仿宋" w:eastAsia="仿宋" w:cs="仿宋"/>
          <w:sz w:val="28"/>
          <w:szCs w:val="28"/>
        </w:rPr>
      </w:pPr>
      <w:r>
        <w:rPr>
          <w:rFonts w:hint="eastAsia" w:ascii="仿宋" w:hAnsi="仿宋" w:eastAsia="仿宋" w:cs="仿宋"/>
          <w:sz w:val="28"/>
          <w:szCs w:val="28"/>
        </w:rPr>
        <w:t>支持任务的单次执行，手工触发执行，支持任务的超时告警设置；</w:t>
      </w:r>
    </w:p>
    <w:p w14:paraId="59B96DAF">
      <w:pPr>
        <w:ind w:firstLine="480"/>
        <w:rPr>
          <w:rFonts w:hint="eastAsia" w:ascii="仿宋" w:hAnsi="仿宋" w:eastAsia="仿宋" w:cs="仿宋"/>
          <w:sz w:val="28"/>
          <w:szCs w:val="28"/>
        </w:rPr>
      </w:pPr>
      <w:r>
        <w:rPr>
          <w:rFonts w:hint="eastAsia" w:ascii="仿宋" w:hAnsi="仿宋" w:eastAsia="仿宋" w:cs="仿宋"/>
          <w:sz w:val="28"/>
          <w:szCs w:val="28"/>
        </w:rPr>
        <w:t>支持任务的周期调度配置，调度配置内容包括调度状态、生效日期范围、调度频次等信息；</w:t>
      </w:r>
    </w:p>
    <w:p w14:paraId="102D5D06">
      <w:pPr>
        <w:ind w:firstLine="480"/>
        <w:rPr>
          <w:rFonts w:hint="eastAsia" w:ascii="仿宋" w:hAnsi="仿宋" w:eastAsia="仿宋" w:cs="仿宋"/>
          <w:sz w:val="28"/>
          <w:szCs w:val="28"/>
        </w:rPr>
      </w:pPr>
      <w:r>
        <w:rPr>
          <w:rFonts w:hint="eastAsia" w:ascii="仿宋" w:hAnsi="仿宋" w:eastAsia="仿宋" w:cs="仿宋"/>
          <w:sz w:val="28"/>
          <w:szCs w:val="28"/>
        </w:rPr>
        <w:t>支持简单模式和高级模式两种设置调度频次的方式，简单模式下支持按天、小时、分钟三种调度周期的设置，复杂的调度配置可以在高级模式下设置cron表达式；调度频次设置完成后，支持查看最近5次运行时间，方便做调度频次的设置；</w:t>
      </w:r>
    </w:p>
    <w:p w14:paraId="29C17E9E">
      <w:pPr>
        <w:ind w:firstLine="480"/>
        <w:rPr>
          <w:rFonts w:hint="eastAsia" w:ascii="仿宋" w:hAnsi="仿宋" w:eastAsia="仿宋" w:cs="仿宋"/>
          <w:sz w:val="28"/>
          <w:szCs w:val="28"/>
        </w:rPr>
      </w:pPr>
      <w:r>
        <w:rPr>
          <w:rFonts w:hint="eastAsia" w:ascii="仿宋" w:hAnsi="仿宋" w:eastAsia="仿宋" w:cs="仿宋"/>
          <w:sz w:val="28"/>
          <w:szCs w:val="28"/>
        </w:rPr>
        <w:t>支持周期调度任务的统一查看和管理，任务列表显示任务名称、调度状态、平均耗时、最新运行时间、最新运行状态、下次运行时间等信息，支持按照任务名称对列表数据做筛选；</w:t>
      </w:r>
    </w:p>
    <w:p w14:paraId="4AEA0F1A">
      <w:pPr>
        <w:ind w:firstLine="480"/>
        <w:rPr>
          <w:rFonts w:hint="eastAsia" w:ascii="仿宋" w:hAnsi="仿宋" w:eastAsia="仿宋" w:cs="仿宋"/>
          <w:sz w:val="28"/>
          <w:szCs w:val="28"/>
        </w:rPr>
      </w:pPr>
      <w:r>
        <w:rPr>
          <w:rFonts w:hint="eastAsia" w:ascii="仿宋" w:hAnsi="仿宋" w:eastAsia="仿宋" w:cs="仿宋"/>
          <w:sz w:val="28"/>
          <w:szCs w:val="28"/>
        </w:rPr>
        <w:t>支持编辑调度配置信息，可对周期调度任务进行一键启停操作，可编辑调度任务的调度频次、生效时间等信息，设置完成后实时生效；</w:t>
      </w:r>
    </w:p>
    <w:p w14:paraId="0959AF20">
      <w:pPr>
        <w:pStyle w:val="8"/>
        <w:tabs>
          <w:tab w:val="left" w:pos="0"/>
          <w:tab w:val="left" w:pos="1152"/>
        </w:tabs>
        <w:spacing w:line="240" w:lineRule="auto"/>
        <w:ind w:firstLine="0"/>
        <w:rPr>
          <w:rFonts w:hint="eastAsia" w:ascii="仿宋" w:hAnsi="仿宋" w:eastAsia="仿宋" w:cs="仿宋"/>
          <w:sz w:val="28"/>
          <w:szCs w:val="28"/>
        </w:rPr>
      </w:pPr>
      <w:bookmarkStart w:id="191" w:name="_Toc126189533"/>
      <w:r>
        <w:rPr>
          <w:rFonts w:hint="eastAsia" w:ascii="仿宋" w:hAnsi="仿宋" w:eastAsia="仿宋" w:cs="仿宋"/>
          <w:sz w:val="28"/>
          <w:szCs w:val="28"/>
        </w:rPr>
        <w:t>画布操作</w:t>
      </w:r>
      <w:bookmarkEnd w:id="191"/>
    </w:p>
    <w:p w14:paraId="54C39F4D">
      <w:pPr>
        <w:ind w:firstLine="480"/>
        <w:rPr>
          <w:rFonts w:hint="eastAsia" w:ascii="仿宋" w:hAnsi="仿宋" w:eastAsia="仿宋" w:cs="仿宋"/>
          <w:sz w:val="28"/>
          <w:szCs w:val="28"/>
        </w:rPr>
      </w:pPr>
      <w:r>
        <w:rPr>
          <w:rFonts w:hint="eastAsia" w:ascii="仿宋" w:hAnsi="仿宋" w:eastAsia="仿宋" w:cs="仿宋"/>
          <w:sz w:val="28"/>
          <w:szCs w:val="28"/>
        </w:rPr>
        <w:t>支持将组件拖拽到画布上面，支持自动对组件进行命名，支持画布上组件的连接，形成ETL任务的流程图；</w:t>
      </w:r>
    </w:p>
    <w:p w14:paraId="671B3B4F">
      <w:pPr>
        <w:ind w:firstLine="480"/>
        <w:rPr>
          <w:rFonts w:hint="eastAsia" w:ascii="仿宋" w:hAnsi="仿宋" w:eastAsia="仿宋" w:cs="仿宋"/>
          <w:sz w:val="28"/>
          <w:szCs w:val="28"/>
        </w:rPr>
      </w:pPr>
      <w:r>
        <w:rPr>
          <w:rFonts w:hint="eastAsia" w:ascii="仿宋" w:hAnsi="仿宋" w:eastAsia="仿宋" w:cs="仿宋"/>
          <w:sz w:val="28"/>
          <w:szCs w:val="28"/>
        </w:rPr>
        <w:t>支持复制已有的组件并在画布上粘贴，以快速创建类似的组件；</w:t>
      </w:r>
    </w:p>
    <w:p w14:paraId="723E3165">
      <w:pPr>
        <w:ind w:firstLine="480"/>
        <w:rPr>
          <w:rFonts w:hint="eastAsia" w:ascii="仿宋" w:hAnsi="仿宋" w:eastAsia="仿宋" w:cs="仿宋"/>
          <w:sz w:val="28"/>
          <w:szCs w:val="28"/>
        </w:rPr>
      </w:pPr>
      <w:r>
        <w:rPr>
          <w:rFonts w:hint="eastAsia" w:ascii="仿宋" w:hAnsi="仿宋" w:eastAsia="仿宋" w:cs="仿宋"/>
          <w:sz w:val="28"/>
          <w:szCs w:val="28"/>
        </w:rPr>
        <w:t>支持在画布上调整组件的位置，以便更好地组织和展示ETL任务的流程图；</w:t>
      </w:r>
    </w:p>
    <w:p w14:paraId="54021EDA">
      <w:pPr>
        <w:ind w:firstLine="480"/>
        <w:rPr>
          <w:rFonts w:hint="eastAsia" w:ascii="仿宋" w:hAnsi="仿宋" w:eastAsia="仿宋" w:cs="仿宋"/>
          <w:sz w:val="28"/>
          <w:szCs w:val="28"/>
        </w:rPr>
      </w:pPr>
      <w:r>
        <w:rPr>
          <w:rFonts w:hint="eastAsia" w:ascii="仿宋" w:hAnsi="仿宋" w:eastAsia="仿宋" w:cs="仿宋"/>
          <w:sz w:val="28"/>
          <w:szCs w:val="28"/>
        </w:rPr>
        <w:t>支持组件连线，鼠标悬浮在组件上按住左键可进行节点间的连线；</w:t>
      </w:r>
    </w:p>
    <w:p w14:paraId="7F866DD1">
      <w:pPr>
        <w:ind w:firstLine="480"/>
        <w:rPr>
          <w:rFonts w:hint="eastAsia" w:ascii="仿宋" w:hAnsi="仿宋" w:eastAsia="仿宋" w:cs="仿宋"/>
          <w:sz w:val="28"/>
          <w:szCs w:val="28"/>
        </w:rPr>
      </w:pPr>
      <w:r>
        <w:rPr>
          <w:rFonts w:hint="eastAsia" w:ascii="仿宋" w:hAnsi="仿宋" w:eastAsia="仿宋" w:cs="仿宋"/>
          <w:sz w:val="28"/>
          <w:szCs w:val="28"/>
        </w:rPr>
        <w:t>支持画布缩放功能，可以对画布进行放大或缩小操作，以便更好地查看和编辑ETL任务中的各个组件；</w:t>
      </w:r>
    </w:p>
    <w:p w14:paraId="612F6596">
      <w:pPr>
        <w:ind w:firstLine="480"/>
        <w:rPr>
          <w:rFonts w:hint="eastAsia" w:ascii="仿宋" w:hAnsi="仿宋" w:eastAsia="仿宋" w:cs="仿宋"/>
          <w:sz w:val="28"/>
          <w:szCs w:val="28"/>
        </w:rPr>
      </w:pPr>
      <w:r>
        <w:rPr>
          <w:rFonts w:hint="eastAsia" w:ascii="仿宋" w:hAnsi="仿宋" w:eastAsia="仿宋" w:cs="仿宋"/>
          <w:sz w:val="28"/>
          <w:szCs w:val="28"/>
        </w:rPr>
        <w:t>支持选中组件，并对组件的属性信息进行编辑；</w:t>
      </w:r>
    </w:p>
    <w:p w14:paraId="47AF72CC">
      <w:pPr>
        <w:ind w:firstLine="480"/>
        <w:rPr>
          <w:rFonts w:hint="eastAsia" w:ascii="仿宋" w:hAnsi="仿宋" w:eastAsia="仿宋" w:cs="仿宋"/>
          <w:sz w:val="28"/>
          <w:szCs w:val="28"/>
        </w:rPr>
      </w:pPr>
      <w:r>
        <w:rPr>
          <w:rFonts w:hint="eastAsia" w:ascii="仿宋" w:hAnsi="仿宋" w:eastAsia="仿宋" w:cs="仿宋"/>
          <w:sz w:val="28"/>
          <w:szCs w:val="28"/>
        </w:rPr>
        <w:t>支持组件和连线的删除，删除组件会同时删除节点及相关的连线;</w:t>
      </w:r>
    </w:p>
    <w:p w14:paraId="3249F131">
      <w:pPr>
        <w:ind w:firstLine="480"/>
        <w:rPr>
          <w:rFonts w:hint="eastAsia" w:ascii="仿宋" w:hAnsi="仿宋" w:eastAsia="仿宋" w:cs="仿宋"/>
          <w:sz w:val="28"/>
          <w:szCs w:val="28"/>
        </w:rPr>
      </w:pPr>
      <w:r>
        <w:rPr>
          <w:rFonts w:hint="eastAsia" w:ascii="仿宋" w:hAnsi="仿宋" w:eastAsia="仿宋" w:cs="仿宋"/>
          <w:sz w:val="28"/>
          <w:szCs w:val="28"/>
        </w:rPr>
        <w:t>支持撤销和重做功能，帮助用户回退或恢复最近一次的操作；</w:t>
      </w:r>
    </w:p>
    <w:p w14:paraId="42F7B9E7">
      <w:pPr>
        <w:ind w:firstLine="480"/>
        <w:rPr>
          <w:rFonts w:hint="eastAsia" w:ascii="仿宋" w:hAnsi="仿宋" w:eastAsia="仿宋" w:cs="仿宋"/>
          <w:sz w:val="28"/>
          <w:szCs w:val="28"/>
        </w:rPr>
      </w:pPr>
      <w:r>
        <w:rPr>
          <w:rFonts w:hint="eastAsia" w:ascii="仿宋" w:hAnsi="仿宋" w:eastAsia="仿宋" w:cs="仿宋"/>
          <w:sz w:val="28"/>
          <w:szCs w:val="28"/>
        </w:rPr>
        <w:t>支持任务的运行，支持单个组件的运行，支持查看任务运行日志，任务运行成功后可以通过SQL查询样例数据；</w:t>
      </w:r>
    </w:p>
    <w:p w14:paraId="351BA192">
      <w:pPr>
        <w:pStyle w:val="8"/>
        <w:tabs>
          <w:tab w:val="left" w:pos="0"/>
          <w:tab w:val="left" w:pos="1152"/>
        </w:tabs>
        <w:spacing w:line="240" w:lineRule="auto"/>
        <w:ind w:firstLine="0"/>
        <w:rPr>
          <w:rFonts w:hint="eastAsia" w:ascii="仿宋" w:hAnsi="仿宋" w:eastAsia="仿宋" w:cs="仿宋"/>
          <w:sz w:val="28"/>
          <w:szCs w:val="28"/>
        </w:rPr>
      </w:pPr>
      <w:bookmarkStart w:id="192" w:name="_Toc1301121542"/>
      <w:r>
        <w:rPr>
          <w:rFonts w:hint="eastAsia" w:ascii="仿宋" w:hAnsi="仿宋" w:eastAsia="仿宋" w:cs="仿宋"/>
          <w:sz w:val="28"/>
          <w:szCs w:val="28"/>
        </w:rPr>
        <w:t>版本管理</w:t>
      </w:r>
      <w:bookmarkEnd w:id="192"/>
    </w:p>
    <w:p w14:paraId="21271CB7">
      <w:pPr>
        <w:ind w:firstLine="480"/>
        <w:rPr>
          <w:rFonts w:hint="eastAsia" w:ascii="仿宋" w:hAnsi="仿宋" w:eastAsia="仿宋" w:cs="仿宋"/>
          <w:sz w:val="28"/>
          <w:szCs w:val="28"/>
        </w:rPr>
      </w:pPr>
      <w:r>
        <w:rPr>
          <w:rFonts w:hint="eastAsia" w:ascii="仿宋" w:hAnsi="仿宋" w:eastAsia="仿宋" w:cs="仿宋"/>
          <w:sz w:val="28"/>
          <w:szCs w:val="28"/>
        </w:rPr>
        <w:t>支持数据开发任务的版本管理功能，每次修改保存后生成新的版本，版本历史页面展示版本号、版本时间、编辑用户、当前版本等信息；支持版本回滚，将历史版本内容切换到当前版本；</w:t>
      </w:r>
    </w:p>
    <w:p w14:paraId="6A09CF1F">
      <w:pPr>
        <w:pStyle w:val="8"/>
        <w:tabs>
          <w:tab w:val="left" w:pos="0"/>
          <w:tab w:val="left" w:pos="1152"/>
        </w:tabs>
        <w:spacing w:line="240" w:lineRule="auto"/>
        <w:ind w:firstLine="0"/>
        <w:rPr>
          <w:rFonts w:hint="eastAsia" w:ascii="仿宋" w:hAnsi="仿宋" w:eastAsia="仿宋" w:cs="仿宋"/>
          <w:sz w:val="28"/>
          <w:szCs w:val="28"/>
        </w:rPr>
      </w:pPr>
      <w:bookmarkStart w:id="193" w:name="_Toc123778993"/>
      <w:r>
        <w:rPr>
          <w:rFonts w:hint="eastAsia" w:ascii="仿宋" w:hAnsi="仿宋" w:eastAsia="仿宋" w:cs="仿宋"/>
          <w:sz w:val="28"/>
          <w:szCs w:val="28"/>
        </w:rPr>
        <w:t>运行记录</w:t>
      </w:r>
      <w:bookmarkEnd w:id="193"/>
    </w:p>
    <w:p w14:paraId="7493211C">
      <w:pPr>
        <w:ind w:firstLine="480"/>
        <w:rPr>
          <w:rFonts w:hint="eastAsia" w:ascii="仿宋" w:hAnsi="仿宋" w:eastAsia="仿宋" w:cs="仿宋"/>
          <w:sz w:val="28"/>
          <w:szCs w:val="28"/>
        </w:rPr>
      </w:pPr>
      <w:r>
        <w:rPr>
          <w:rFonts w:hint="eastAsia" w:ascii="仿宋" w:hAnsi="仿宋" w:eastAsia="仿宋" w:cs="仿宋"/>
          <w:sz w:val="28"/>
          <w:szCs w:val="28"/>
        </w:rPr>
        <w:t>支持任务运行记录列表查看，列表展示任务名称、运行编号、运行状态、开始时间、结束时间、运行时长、执行人等信息，支持按照运行状态和任务名称对列表进行筛选；</w:t>
      </w:r>
    </w:p>
    <w:p w14:paraId="1B7E0CA3">
      <w:pPr>
        <w:ind w:firstLine="480"/>
        <w:rPr>
          <w:rFonts w:hint="eastAsia" w:ascii="仿宋" w:hAnsi="仿宋" w:eastAsia="仿宋" w:cs="仿宋"/>
          <w:sz w:val="28"/>
          <w:szCs w:val="28"/>
        </w:rPr>
      </w:pPr>
      <w:r>
        <w:rPr>
          <w:rFonts w:hint="eastAsia" w:ascii="仿宋" w:hAnsi="仿宋" w:eastAsia="仿宋" w:cs="仿宋"/>
          <w:sz w:val="28"/>
          <w:szCs w:val="28"/>
        </w:rPr>
        <w:t>支持实时监控任务的运行状态，运行状态包括运行中、运行成功、运行失败、已停止等；</w:t>
      </w:r>
    </w:p>
    <w:p w14:paraId="7B6D59A0">
      <w:pPr>
        <w:ind w:firstLine="480"/>
        <w:rPr>
          <w:rFonts w:hint="eastAsia" w:ascii="仿宋" w:hAnsi="仿宋" w:eastAsia="仿宋" w:cs="仿宋"/>
          <w:sz w:val="28"/>
          <w:szCs w:val="28"/>
        </w:rPr>
      </w:pPr>
      <w:r>
        <w:rPr>
          <w:rFonts w:hint="eastAsia" w:ascii="仿宋" w:hAnsi="仿宋" w:eastAsia="仿宋" w:cs="仿宋"/>
          <w:sz w:val="28"/>
          <w:szCs w:val="28"/>
        </w:rPr>
        <w:t>支持任务运行详情查看，详情页面可以查看每个节点的运行状态，支持在任务详情页面查看节点的配置信息，节点右键可以查看运行日志，通过运行日志辅助定位问题，运行日志支持刷新和全屏展示；</w:t>
      </w:r>
    </w:p>
    <w:p w14:paraId="78FAB333">
      <w:pPr>
        <w:ind w:firstLine="480"/>
        <w:rPr>
          <w:rFonts w:hint="eastAsia" w:ascii="仿宋" w:hAnsi="仿宋" w:eastAsia="仿宋" w:cs="仿宋"/>
          <w:sz w:val="28"/>
          <w:szCs w:val="28"/>
        </w:rPr>
      </w:pPr>
      <w:r>
        <w:rPr>
          <w:rFonts w:hint="eastAsia" w:ascii="仿宋" w:hAnsi="仿宋" w:eastAsia="仿宋" w:cs="仿宋"/>
          <w:sz w:val="28"/>
          <w:szCs w:val="28"/>
        </w:rPr>
        <w:t>支持在任务运行详情页面对进行中的任务做停止操作，支持在详情页面打开任务定义页面，方便对任务进行开发调试；</w:t>
      </w:r>
    </w:p>
    <w:p w14:paraId="4A7C699A">
      <w:pPr>
        <w:ind w:firstLine="480"/>
        <w:rPr>
          <w:rFonts w:hint="eastAsia" w:ascii="仿宋" w:hAnsi="仿宋" w:eastAsia="仿宋" w:cs="仿宋"/>
          <w:sz w:val="28"/>
          <w:szCs w:val="28"/>
        </w:rPr>
      </w:pPr>
      <w:r>
        <w:rPr>
          <w:rFonts w:hint="eastAsia" w:ascii="仿宋" w:hAnsi="仿宋" w:eastAsia="仿宋" w:cs="仿宋"/>
          <w:sz w:val="28"/>
          <w:szCs w:val="28"/>
        </w:rPr>
        <w:t>支持任务运行异常和超时自动发送告警通知，支持短信、站内信的方式发送消息通知；</w:t>
      </w:r>
    </w:p>
    <w:p w14:paraId="26B22425">
      <w:pPr>
        <w:pStyle w:val="5"/>
        <w:tabs>
          <w:tab w:val="left" w:pos="0"/>
          <w:tab w:val="left" w:pos="426"/>
        </w:tabs>
        <w:ind w:firstLine="0"/>
        <w:rPr>
          <w:rFonts w:hint="eastAsia" w:ascii="仿宋" w:hAnsi="仿宋" w:eastAsia="仿宋" w:cs="仿宋"/>
          <w:sz w:val="28"/>
          <w:szCs w:val="28"/>
        </w:rPr>
      </w:pPr>
      <w:bookmarkStart w:id="194" w:name="_Toc28871"/>
      <w:bookmarkStart w:id="195" w:name="_Toc1589365055"/>
      <w:r>
        <w:rPr>
          <w:rFonts w:hint="eastAsia" w:ascii="仿宋" w:hAnsi="仿宋" w:eastAsia="仿宋" w:cs="仿宋"/>
          <w:sz w:val="28"/>
          <w:szCs w:val="28"/>
        </w:rPr>
        <w:t>数据安全管理</w:t>
      </w:r>
      <w:bookmarkEnd w:id="194"/>
      <w:bookmarkEnd w:id="195"/>
    </w:p>
    <w:p w14:paraId="531B0AB3">
      <w:pPr>
        <w:ind w:firstLine="480"/>
        <w:rPr>
          <w:rFonts w:hint="eastAsia" w:ascii="仿宋" w:hAnsi="仿宋" w:eastAsia="仿宋" w:cs="仿宋"/>
          <w:sz w:val="28"/>
          <w:szCs w:val="28"/>
          <w:lang w:eastAsia="zh-Hans"/>
        </w:rPr>
      </w:pPr>
      <w:r>
        <w:rPr>
          <w:rFonts w:hint="eastAsia" w:ascii="仿宋" w:hAnsi="仿宋" w:eastAsia="仿宋" w:cs="仿宋"/>
          <w:sz w:val="28"/>
          <w:szCs w:val="28"/>
          <w:lang w:eastAsia="zh-Hans"/>
        </w:rPr>
        <w:t>支持账号、角色权限管理、审批、监控、审计、配置管理等功能实现平台全方位的安全管理，保障数据的安全合规性。</w:t>
      </w:r>
    </w:p>
    <w:p w14:paraId="4E8C3533">
      <w:pPr>
        <w:pStyle w:val="7"/>
        <w:tabs>
          <w:tab w:val="left" w:pos="0"/>
          <w:tab w:val="left" w:pos="1008"/>
          <w:tab w:val="left" w:pos="1276"/>
        </w:tabs>
        <w:ind w:firstLine="0"/>
        <w:rPr>
          <w:rFonts w:hint="eastAsia" w:ascii="仿宋" w:hAnsi="仿宋" w:eastAsia="仿宋" w:cs="仿宋"/>
          <w:sz w:val="28"/>
          <w:szCs w:val="28"/>
        </w:rPr>
      </w:pPr>
      <w:bookmarkStart w:id="196" w:name="_Toc2056877999"/>
      <w:r>
        <w:rPr>
          <w:rFonts w:hint="eastAsia" w:ascii="仿宋" w:hAnsi="仿宋" w:eastAsia="仿宋" w:cs="仿宋"/>
          <w:sz w:val="28"/>
          <w:szCs w:val="28"/>
        </w:rPr>
        <w:t>账号角色管理</w:t>
      </w:r>
      <w:bookmarkEnd w:id="196"/>
    </w:p>
    <w:p w14:paraId="141FC3A6">
      <w:pPr>
        <w:ind w:firstLine="480"/>
        <w:rPr>
          <w:rFonts w:hint="eastAsia" w:ascii="仿宋" w:hAnsi="仿宋" w:eastAsia="仿宋" w:cs="仿宋"/>
          <w:sz w:val="28"/>
          <w:szCs w:val="28"/>
          <w:lang w:eastAsia="zh-Hans"/>
        </w:rPr>
      </w:pPr>
      <w:r>
        <w:rPr>
          <w:rFonts w:hint="eastAsia" w:ascii="仿宋" w:hAnsi="仿宋" w:eastAsia="仿宋" w:cs="仿宋"/>
          <w:sz w:val="28"/>
          <w:szCs w:val="28"/>
          <w:lang w:eastAsia="zh-Hans"/>
        </w:rPr>
        <w:t>支持角色的新建、编辑、删除。角色设置包括基本信息、数据权限和功能权限。</w:t>
      </w:r>
    </w:p>
    <w:p w14:paraId="1482B44D">
      <w:pPr>
        <w:ind w:firstLine="480"/>
        <w:rPr>
          <w:rFonts w:hint="eastAsia" w:ascii="仿宋" w:hAnsi="仿宋" w:eastAsia="仿宋" w:cs="仿宋"/>
          <w:sz w:val="28"/>
          <w:szCs w:val="28"/>
          <w:lang w:eastAsia="zh-Hans"/>
        </w:rPr>
      </w:pPr>
      <w:r>
        <w:rPr>
          <w:rFonts w:hint="eastAsia" w:ascii="仿宋" w:hAnsi="仿宋" w:eastAsia="仿宋" w:cs="仿宋"/>
          <w:sz w:val="28"/>
          <w:szCs w:val="28"/>
          <w:lang w:eastAsia="zh-Hans"/>
        </w:rPr>
        <w:t>基本信息包括角色名称、角色描述和安全等级。</w:t>
      </w:r>
    </w:p>
    <w:p w14:paraId="76AE4AFE">
      <w:pPr>
        <w:ind w:firstLine="480"/>
        <w:rPr>
          <w:rFonts w:hint="eastAsia" w:ascii="仿宋" w:hAnsi="仿宋" w:eastAsia="仿宋" w:cs="仿宋"/>
          <w:sz w:val="28"/>
          <w:szCs w:val="28"/>
          <w:lang w:eastAsia="zh-Hans"/>
        </w:rPr>
      </w:pPr>
      <w:r>
        <w:rPr>
          <w:rFonts w:hint="eastAsia" w:ascii="仿宋" w:hAnsi="仿宋" w:eastAsia="仿宋" w:cs="仿宋"/>
          <w:sz w:val="28"/>
          <w:szCs w:val="28"/>
          <w:lang w:eastAsia="zh-Hans"/>
        </w:rPr>
        <w:t>数据权限包括数据范围、数据筛选、数据脱敏。</w:t>
      </w:r>
    </w:p>
    <w:p w14:paraId="5335B3B5">
      <w:pPr>
        <w:ind w:firstLine="480"/>
        <w:rPr>
          <w:rFonts w:hint="eastAsia" w:ascii="仿宋" w:hAnsi="仿宋" w:eastAsia="仿宋" w:cs="仿宋"/>
          <w:sz w:val="28"/>
          <w:szCs w:val="28"/>
          <w:lang w:eastAsia="zh-Hans"/>
        </w:rPr>
      </w:pPr>
      <w:r>
        <w:rPr>
          <w:rFonts w:hint="eastAsia" w:ascii="仿宋" w:hAnsi="仿宋" w:eastAsia="仿宋" w:cs="仿宋"/>
          <w:sz w:val="28"/>
          <w:szCs w:val="28"/>
          <w:lang w:eastAsia="zh-Hans"/>
        </w:rPr>
        <w:t>功能权限包括页面菜单权限和操作权限。支持按照角色名称对账号</w:t>
      </w:r>
      <w:r>
        <w:rPr>
          <w:rFonts w:hint="eastAsia" w:ascii="仿宋" w:hAnsi="仿宋" w:eastAsia="仿宋" w:cs="仿宋"/>
          <w:sz w:val="28"/>
          <w:szCs w:val="28"/>
        </w:rPr>
        <w:t>列表</w:t>
      </w:r>
      <w:r>
        <w:rPr>
          <w:rFonts w:hint="eastAsia" w:ascii="仿宋" w:hAnsi="仿宋" w:eastAsia="仿宋" w:cs="仿宋"/>
          <w:sz w:val="28"/>
          <w:szCs w:val="28"/>
          <w:lang w:eastAsia="zh-Hans"/>
        </w:rPr>
        <w:t>做模糊搜索；</w:t>
      </w:r>
    </w:p>
    <w:p w14:paraId="6E2ECFC7">
      <w:pPr>
        <w:ind w:firstLine="480"/>
        <w:rPr>
          <w:rFonts w:hint="eastAsia" w:ascii="仿宋" w:hAnsi="仿宋" w:eastAsia="仿宋" w:cs="仿宋"/>
          <w:sz w:val="28"/>
          <w:szCs w:val="28"/>
          <w:lang w:eastAsia="zh-Hans"/>
        </w:rPr>
      </w:pPr>
      <w:r>
        <w:rPr>
          <w:rFonts w:hint="eastAsia" w:ascii="仿宋" w:hAnsi="仿宋" w:eastAsia="仿宋" w:cs="仿宋"/>
          <w:sz w:val="28"/>
          <w:szCs w:val="28"/>
          <w:lang w:eastAsia="zh-Hans"/>
        </w:rPr>
        <w:t>支持账号的新建、编辑、删除。账号设置包括基本信息、角色分配。支持按照所属科室对账号进行过滤，支持按照账号和姓名对帐号进行模糊搜索。</w:t>
      </w:r>
    </w:p>
    <w:p w14:paraId="2A74CA48">
      <w:pPr>
        <w:pStyle w:val="7"/>
        <w:tabs>
          <w:tab w:val="left" w:pos="0"/>
          <w:tab w:val="left" w:pos="1008"/>
          <w:tab w:val="left" w:pos="1276"/>
        </w:tabs>
        <w:ind w:firstLine="0"/>
        <w:rPr>
          <w:rFonts w:hint="eastAsia" w:ascii="仿宋" w:hAnsi="仿宋" w:eastAsia="仿宋" w:cs="仿宋"/>
          <w:sz w:val="28"/>
          <w:szCs w:val="28"/>
        </w:rPr>
      </w:pPr>
      <w:bookmarkStart w:id="197" w:name="_Toc1904263434"/>
      <w:r>
        <w:rPr>
          <w:rFonts w:hint="eastAsia" w:ascii="仿宋" w:hAnsi="仿宋" w:eastAsia="仿宋" w:cs="仿宋"/>
          <w:sz w:val="28"/>
          <w:szCs w:val="28"/>
        </w:rPr>
        <w:t>数据安全管控及脱敏</w:t>
      </w:r>
      <w:bookmarkEnd w:id="197"/>
    </w:p>
    <w:p w14:paraId="6435E17B">
      <w:pPr>
        <w:ind w:firstLine="480"/>
        <w:rPr>
          <w:rFonts w:hint="eastAsia" w:ascii="仿宋" w:hAnsi="仿宋" w:eastAsia="仿宋" w:cs="仿宋"/>
          <w:sz w:val="28"/>
          <w:szCs w:val="28"/>
        </w:rPr>
      </w:pPr>
      <w:r>
        <w:rPr>
          <w:rFonts w:hint="eastAsia" w:ascii="仿宋" w:hAnsi="仿宋" w:eastAsia="仿宋" w:cs="仿宋"/>
          <w:sz w:val="28"/>
          <w:szCs w:val="28"/>
        </w:rPr>
        <w:t>支持安全数据分类管理功能，支持配置安全分类的所属分级、分类名称和分类备注等信息；</w:t>
      </w:r>
    </w:p>
    <w:p w14:paraId="120F347C">
      <w:pPr>
        <w:ind w:firstLine="480"/>
        <w:rPr>
          <w:rFonts w:hint="eastAsia" w:ascii="仿宋" w:hAnsi="仿宋" w:eastAsia="仿宋" w:cs="仿宋"/>
          <w:sz w:val="28"/>
          <w:szCs w:val="28"/>
        </w:rPr>
      </w:pPr>
      <w:r>
        <w:rPr>
          <w:rFonts w:hint="eastAsia" w:ascii="仿宋" w:hAnsi="仿宋" w:eastAsia="仿宋" w:cs="仿宋"/>
          <w:sz w:val="28"/>
          <w:szCs w:val="28"/>
        </w:rPr>
        <w:t>支持对安全分类设置需要脱敏的字段和脱敏过滤条件，支持行级别的数据脱敏；</w:t>
      </w:r>
    </w:p>
    <w:p w14:paraId="5EF9C67F">
      <w:pPr>
        <w:ind w:firstLine="480"/>
        <w:rPr>
          <w:rFonts w:hint="eastAsia" w:ascii="仿宋" w:hAnsi="仿宋" w:eastAsia="仿宋" w:cs="仿宋"/>
          <w:sz w:val="28"/>
          <w:szCs w:val="28"/>
        </w:rPr>
      </w:pPr>
      <w:r>
        <w:rPr>
          <w:rFonts w:hint="eastAsia" w:ascii="仿宋" w:hAnsi="仿宋" w:eastAsia="仿宋" w:cs="仿宋"/>
          <w:sz w:val="28"/>
          <w:szCs w:val="28"/>
        </w:rPr>
        <w:t>支持对安全数据分类设置数据识别规则，可以通过识别规则对数据内容和字段名称进行扫描，自动对数据分类进行识别；</w:t>
      </w:r>
    </w:p>
    <w:p w14:paraId="45E514DE">
      <w:pPr>
        <w:ind w:firstLine="480"/>
        <w:rPr>
          <w:rFonts w:hint="eastAsia" w:ascii="仿宋" w:hAnsi="仿宋" w:eastAsia="仿宋" w:cs="仿宋"/>
          <w:sz w:val="28"/>
          <w:szCs w:val="28"/>
        </w:rPr>
      </w:pPr>
      <w:r>
        <w:rPr>
          <w:rFonts w:hint="eastAsia" w:ascii="仿宋" w:hAnsi="仿宋" w:eastAsia="仿宋" w:cs="仿宋"/>
          <w:sz w:val="28"/>
          <w:szCs w:val="28"/>
        </w:rPr>
        <w:t>支持角色的安全等级设置，根据“高密低访”的原则，支持按照角色的安全等级自动过滤超出安全等级的数据库表，自动显示出需要脱敏的安全数据分类，超出角色安全等级的安全分类在数据应用时自动脱敏展示；</w:t>
      </w:r>
    </w:p>
    <w:p w14:paraId="1DBD7A3B">
      <w:pPr>
        <w:ind w:firstLine="480"/>
        <w:rPr>
          <w:rFonts w:hint="eastAsia" w:ascii="仿宋" w:hAnsi="仿宋" w:eastAsia="仿宋" w:cs="仿宋"/>
          <w:sz w:val="28"/>
          <w:szCs w:val="28"/>
        </w:rPr>
      </w:pPr>
      <w:r>
        <w:rPr>
          <w:rFonts w:hint="eastAsia" w:ascii="仿宋" w:hAnsi="仿宋" w:eastAsia="仿宋" w:cs="仿宋"/>
          <w:sz w:val="28"/>
          <w:szCs w:val="28"/>
        </w:rPr>
        <w:t>支持破例授权高于角色安全等级的安全分类明文展示，需填写破例授权的原因，支持数据脱敏的配置变更历史查看。</w:t>
      </w:r>
    </w:p>
    <w:p w14:paraId="21864B80">
      <w:pPr>
        <w:pStyle w:val="7"/>
        <w:tabs>
          <w:tab w:val="left" w:pos="0"/>
          <w:tab w:val="left" w:pos="1008"/>
          <w:tab w:val="left" w:pos="1276"/>
        </w:tabs>
        <w:ind w:firstLine="0"/>
        <w:rPr>
          <w:rFonts w:hint="eastAsia" w:ascii="仿宋" w:hAnsi="仿宋" w:eastAsia="仿宋" w:cs="仿宋"/>
          <w:sz w:val="28"/>
          <w:szCs w:val="28"/>
        </w:rPr>
      </w:pPr>
      <w:bookmarkStart w:id="198" w:name="_Toc1006743997"/>
      <w:r>
        <w:rPr>
          <w:rFonts w:hint="eastAsia" w:ascii="仿宋" w:hAnsi="仿宋" w:eastAsia="仿宋" w:cs="仿宋"/>
          <w:sz w:val="28"/>
          <w:szCs w:val="28"/>
        </w:rPr>
        <w:t>审批管理</w:t>
      </w:r>
      <w:bookmarkEnd w:id="198"/>
    </w:p>
    <w:p w14:paraId="22F94C71">
      <w:pPr>
        <w:ind w:firstLine="480"/>
        <w:rPr>
          <w:rFonts w:hint="eastAsia" w:ascii="仿宋" w:hAnsi="仿宋" w:eastAsia="仿宋" w:cs="仿宋"/>
          <w:sz w:val="28"/>
          <w:szCs w:val="28"/>
          <w:lang w:eastAsia="zh-Hans"/>
        </w:rPr>
      </w:pPr>
      <w:r>
        <w:rPr>
          <w:rFonts w:hint="eastAsia" w:ascii="仿宋" w:hAnsi="仿宋" w:eastAsia="仿宋" w:cs="仿宋"/>
          <w:sz w:val="28"/>
          <w:szCs w:val="28"/>
          <w:lang w:eastAsia="zh-Hans"/>
        </w:rPr>
        <w:t>支持对数据集、数据API等申请审批；</w:t>
      </w:r>
    </w:p>
    <w:p w14:paraId="1AFC99ED">
      <w:pPr>
        <w:ind w:firstLine="480"/>
        <w:rPr>
          <w:rFonts w:hint="eastAsia" w:ascii="仿宋" w:hAnsi="仿宋" w:eastAsia="仿宋" w:cs="仿宋"/>
          <w:sz w:val="28"/>
          <w:szCs w:val="28"/>
          <w:lang w:eastAsia="zh-Hans"/>
        </w:rPr>
      </w:pPr>
      <w:r>
        <w:rPr>
          <w:rFonts w:hint="eastAsia" w:ascii="仿宋" w:hAnsi="仿宋" w:eastAsia="仿宋" w:cs="仿宋"/>
          <w:sz w:val="28"/>
          <w:szCs w:val="28"/>
          <w:lang w:eastAsia="zh-Hans"/>
        </w:rPr>
        <w:t>支持查看申请列表和申请详情，支持对申请列表做筛选和搜索；</w:t>
      </w:r>
    </w:p>
    <w:p w14:paraId="2C4F926D">
      <w:pPr>
        <w:ind w:firstLine="480"/>
        <w:rPr>
          <w:rFonts w:hint="eastAsia" w:ascii="仿宋" w:hAnsi="仿宋" w:eastAsia="仿宋" w:cs="仿宋"/>
          <w:sz w:val="28"/>
          <w:szCs w:val="28"/>
          <w:lang w:eastAsia="zh-Hans"/>
        </w:rPr>
      </w:pPr>
      <w:r>
        <w:rPr>
          <w:rFonts w:hint="eastAsia" w:ascii="仿宋" w:hAnsi="仿宋" w:eastAsia="仿宋" w:cs="仿宋"/>
          <w:sz w:val="28"/>
          <w:szCs w:val="28"/>
          <w:lang w:eastAsia="zh-Hans"/>
        </w:rPr>
        <w:t>支持授权、驳回、权限回收等操作。</w:t>
      </w:r>
    </w:p>
    <w:p w14:paraId="352FEE1D">
      <w:pPr>
        <w:pStyle w:val="7"/>
        <w:tabs>
          <w:tab w:val="left" w:pos="0"/>
          <w:tab w:val="left" w:pos="1008"/>
          <w:tab w:val="left" w:pos="1276"/>
        </w:tabs>
        <w:ind w:firstLine="0"/>
        <w:rPr>
          <w:rFonts w:hint="eastAsia" w:ascii="仿宋" w:hAnsi="仿宋" w:eastAsia="仿宋" w:cs="仿宋"/>
          <w:sz w:val="28"/>
          <w:szCs w:val="28"/>
        </w:rPr>
      </w:pPr>
      <w:bookmarkStart w:id="199" w:name="_Toc322702866"/>
      <w:r>
        <w:rPr>
          <w:rFonts w:hint="eastAsia" w:ascii="仿宋" w:hAnsi="仿宋" w:eastAsia="仿宋" w:cs="仿宋"/>
          <w:sz w:val="28"/>
          <w:szCs w:val="28"/>
        </w:rPr>
        <w:t>数据API监控</w:t>
      </w:r>
      <w:bookmarkEnd w:id="199"/>
    </w:p>
    <w:p w14:paraId="74333873">
      <w:pPr>
        <w:ind w:firstLine="480"/>
        <w:rPr>
          <w:rFonts w:hint="eastAsia" w:ascii="仿宋" w:hAnsi="仿宋" w:eastAsia="仿宋" w:cs="仿宋"/>
          <w:sz w:val="28"/>
          <w:szCs w:val="28"/>
        </w:rPr>
      </w:pPr>
      <w:r>
        <w:rPr>
          <w:rFonts w:hint="eastAsia" w:ascii="仿宋" w:hAnsi="仿宋" w:eastAsia="仿宋" w:cs="仿宋"/>
          <w:sz w:val="28"/>
          <w:szCs w:val="28"/>
        </w:rPr>
        <w:t>1.支持自定义日期区间范围查看API监控记录；</w:t>
      </w:r>
    </w:p>
    <w:p w14:paraId="7A5B487B">
      <w:pPr>
        <w:ind w:firstLine="480"/>
        <w:rPr>
          <w:rFonts w:hint="eastAsia" w:ascii="仿宋" w:hAnsi="仿宋" w:eastAsia="仿宋" w:cs="仿宋"/>
          <w:sz w:val="28"/>
          <w:szCs w:val="28"/>
        </w:rPr>
      </w:pPr>
      <w:r>
        <w:rPr>
          <w:rFonts w:hint="eastAsia" w:ascii="仿宋" w:hAnsi="仿宋" w:eastAsia="仿宋" w:cs="仿宋"/>
          <w:sz w:val="28"/>
          <w:szCs w:val="28"/>
        </w:rPr>
        <w:t>2.支持监控概览，监控概览包括厂商个数、API个数、API请求数（次）和API调用数据量（行）；</w:t>
      </w:r>
    </w:p>
    <w:p w14:paraId="76B47886">
      <w:pPr>
        <w:ind w:firstLine="480"/>
        <w:rPr>
          <w:rFonts w:hint="eastAsia" w:ascii="仿宋" w:hAnsi="仿宋" w:eastAsia="仿宋" w:cs="仿宋"/>
          <w:sz w:val="28"/>
          <w:szCs w:val="28"/>
        </w:rPr>
      </w:pPr>
      <w:r>
        <w:rPr>
          <w:rFonts w:hint="eastAsia" w:ascii="仿宋" w:hAnsi="仿宋" w:eastAsia="仿宋" w:cs="仿宋"/>
          <w:sz w:val="28"/>
          <w:szCs w:val="28"/>
        </w:rPr>
        <w:t>3.支持监控趋势，以折线图的方式展示请求次数和调用数据量的变化趋势，支持按厂商做数据筛选；</w:t>
      </w:r>
    </w:p>
    <w:p w14:paraId="3F930249">
      <w:pPr>
        <w:ind w:firstLine="480"/>
        <w:rPr>
          <w:rFonts w:hint="eastAsia" w:ascii="仿宋" w:hAnsi="仿宋" w:eastAsia="仿宋" w:cs="仿宋"/>
          <w:sz w:val="28"/>
          <w:szCs w:val="28"/>
        </w:rPr>
      </w:pPr>
      <w:r>
        <w:rPr>
          <w:rFonts w:hint="eastAsia" w:ascii="仿宋" w:hAnsi="仿宋" w:eastAsia="仿宋" w:cs="仿宋"/>
          <w:sz w:val="28"/>
          <w:szCs w:val="28"/>
        </w:rPr>
        <w:t>4.支持API热度TOP10，支持按照数据库、数据表、厂商三个维度查看热度排名；</w:t>
      </w:r>
    </w:p>
    <w:p w14:paraId="4C208CE1">
      <w:pPr>
        <w:ind w:firstLine="480"/>
        <w:rPr>
          <w:rFonts w:hint="eastAsia" w:ascii="仿宋" w:hAnsi="仿宋" w:eastAsia="仿宋" w:cs="仿宋"/>
          <w:sz w:val="28"/>
          <w:szCs w:val="28"/>
        </w:rPr>
      </w:pPr>
      <w:r>
        <w:rPr>
          <w:rFonts w:hint="eastAsia" w:ascii="仿宋" w:hAnsi="仿宋" w:eastAsia="仿宋" w:cs="仿宋"/>
          <w:sz w:val="28"/>
          <w:szCs w:val="28"/>
        </w:rPr>
        <w:t>5.支持监控列表展示，列表包括API名称、数据表名称、厂商名称、最新请求状态、调用数据量、请求次数、平均耗时、总耗时、最新请求时间，支持按照厂商、请求状态做数据过滤，支持按照API名称、数据表名称做模糊搜索；</w:t>
      </w:r>
    </w:p>
    <w:p w14:paraId="1F20A903">
      <w:pPr>
        <w:ind w:firstLine="480"/>
        <w:rPr>
          <w:rFonts w:hint="eastAsia" w:ascii="仿宋" w:hAnsi="仿宋" w:eastAsia="仿宋" w:cs="仿宋"/>
          <w:sz w:val="28"/>
          <w:szCs w:val="28"/>
        </w:rPr>
      </w:pPr>
      <w:r>
        <w:rPr>
          <w:rFonts w:hint="eastAsia" w:ascii="仿宋" w:hAnsi="仿宋" w:eastAsia="仿宋" w:cs="仿宋"/>
          <w:sz w:val="28"/>
          <w:szCs w:val="28"/>
        </w:rPr>
        <w:t>6.支持API请求明细查看，包括API请求的明细日志，支持查看API请求参数和返回结果示例。</w:t>
      </w:r>
    </w:p>
    <w:p w14:paraId="2F042A02">
      <w:pPr>
        <w:pStyle w:val="7"/>
        <w:tabs>
          <w:tab w:val="left" w:pos="0"/>
          <w:tab w:val="left" w:pos="1008"/>
          <w:tab w:val="left" w:pos="1276"/>
        </w:tabs>
        <w:ind w:firstLine="0"/>
        <w:rPr>
          <w:rFonts w:hint="eastAsia" w:ascii="仿宋" w:hAnsi="仿宋" w:eastAsia="仿宋" w:cs="仿宋"/>
          <w:sz w:val="28"/>
          <w:szCs w:val="28"/>
        </w:rPr>
      </w:pPr>
      <w:bookmarkStart w:id="200" w:name="_Toc1270860187"/>
      <w:r>
        <w:rPr>
          <w:rFonts w:hint="eastAsia" w:ascii="仿宋" w:hAnsi="仿宋" w:eastAsia="仿宋" w:cs="仿宋"/>
          <w:sz w:val="28"/>
          <w:szCs w:val="28"/>
        </w:rPr>
        <w:t>SQL执行记录监控</w:t>
      </w:r>
      <w:bookmarkEnd w:id="200"/>
    </w:p>
    <w:p w14:paraId="0703FC33">
      <w:pPr>
        <w:ind w:firstLine="480"/>
        <w:rPr>
          <w:rFonts w:hint="eastAsia" w:ascii="仿宋" w:hAnsi="仿宋" w:eastAsia="仿宋" w:cs="仿宋"/>
          <w:sz w:val="28"/>
          <w:szCs w:val="28"/>
        </w:rPr>
      </w:pPr>
      <w:r>
        <w:rPr>
          <w:rFonts w:hint="eastAsia" w:ascii="仿宋" w:hAnsi="仿宋" w:eastAsia="仿宋" w:cs="仿宋"/>
          <w:sz w:val="28"/>
          <w:szCs w:val="28"/>
        </w:rPr>
        <w:t>1.支持自定义日期区间范围查看SQL执行记录监控；</w:t>
      </w:r>
    </w:p>
    <w:p w14:paraId="1C954A30">
      <w:pPr>
        <w:ind w:firstLine="480"/>
        <w:rPr>
          <w:rFonts w:hint="eastAsia" w:ascii="仿宋" w:hAnsi="仿宋" w:eastAsia="仿宋" w:cs="仿宋"/>
          <w:sz w:val="28"/>
          <w:szCs w:val="28"/>
        </w:rPr>
      </w:pPr>
      <w:r>
        <w:rPr>
          <w:rFonts w:hint="eastAsia" w:ascii="仿宋" w:hAnsi="仿宋" w:eastAsia="仿宋" w:cs="仿宋"/>
          <w:sz w:val="28"/>
          <w:szCs w:val="28"/>
        </w:rPr>
        <w:t>2.支持SQL执行记录趋势查看，以折线图的方式展示执行记录的变化趋势，支持数据查询和数据库直连两种方式的SQL查看；</w:t>
      </w:r>
    </w:p>
    <w:p w14:paraId="11BB9363">
      <w:pPr>
        <w:ind w:firstLine="480"/>
        <w:rPr>
          <w:rFonts w:hint="eastAsia" w:ascii="仿宋" w:hAnsi="仿宋" w:eastAsia="仿宋" w:cs="仿宋"/>
          <w:sz w:val="28"/>
          <w:szCs w:val="28"/>
        </w:rPr>
      </w:pPr>
      <w:r>
        <w:rPr>
          <w:rFonts w:hint="eastAsia" w:ascii="仿宋" w:hAnsi="仿宋" w:eastAsia="仿宋" w:cs="仿宋"/>
          <w:sz w:val="28"/>
          <w:szCs w:val="28"/>
        </w:rPr>
        <w:t>3.支持数据查询SQL执行人TOP10查看，支持查看日期区间范围内的执行人排名详情；</w:t>
      </w:r>
    </w:p>
    <w:p w14:paraId="21A4D775">
      <w:pPr>
        <w:ind w:firstLine="480"/>
        <w:rPr>
          <w:rFonts w:hint="eastAsia" w:ascii="仿宋" w:hAnsi="仿宋" w:eastAsia="仿宋" w:cs="仿宋"/>
          <w:sz w:val="28"/>
          <w:szCs w:val="28"/>
        </w:rPr>
      </w:pPr>
      <w:r>
        <w:rPr>
          <w:rFonts w:hint="eastAsia" w:ascii="仿宋" w:hAnsi="仿宋" w:eastAsia="仿宋" w:cs="仿宋"/>
          <w:sz w:val="28"/>
          <w:szCs w:val="28"/>
        </w:rPr>
        <w:t>4.支持查看SQL执行记录明细，列表展示执行时间、执行类型、查询SQL和执行人等信息，支持按照执行类型和执行人做数据过滤，支持按照查询SQL语句内容做模糊搜索，命中关键词会高亮显示。</w:t>
      </w:r>
    </w:p>
    <w:p w14:paraId="5FCD6E98">
      <w:pPr>
        <w:pStyle w:val="7"/>
        <w:tabs>
          <w:tab w:val="left" w:pos="0"/>
          <w:tab w:val="left" w:pos="1008"/>
          <w:tab w:val="left" w:pos="1276"/>
        </w:tabs>
        <w:ind w:firstLine="0"/>
        <w:rPr>
          <w:rFonts w:hint="eastAsia" w:ascii="仿宋" w:hAnsi="仿宋" w:eastAsia="仿宋" w:cs="仿宋"/>
          <w:sz w:val="28"/>
          <w:szCs w:val="28"/>
        </w:rPr>
      </w:pPr>
      <w:bookmarkStart w:id="201" w:name="_Toc474809847"/>
      <w:r>
        <w:rPr>
          <w:rFonts w:hint="eastAsia" w:ascii="仿宋" w:hAnsi="仿宋" w:eastAsia="仿宋" w:cs="仿宋"/>
          <w:sz w:val="28"/>
          <w:szCs w:val="28"/>
        </w:rPr>
        <w:t>数据采集监控</w:t>
      </w:r>
      <w:bookmarkEnd w:id="201"/>
    </w:p>
    <w:p w14:paraId="6BA70F75">
      <w:pPr>
        <w:ind w:firstLine="480"/>
        <w:rPr>
          <w:rFonts w:hint="eastAsia" w:ascii="仿宋" w:hAnsi="仿宋" w:eastAsia="仿宋" w:cs="仿宋"/>
          <w:sz w:val="28"/>
          <w:szCs w:val="28"/>
        </w:rPr>
      </w:pPr>
      <w:r>
        <w:rPr>
          <w:rFonts w:hint="eastAsia" w:ascii="仿宋" w:hAnsi="仿宋" w:eastAsia="仿宋" w:cs="仿宋"/>
          <w:sz w:val="28"/>
          <w:szCs w:val="28"/>
        </w:rPr>
        <w:t>1.提供数据湖时效性、数据量级两个维度的监控统计；</w:t>
      </w:r>
    </w:p>
    <w:p w14:paraId="1BF15C4A">
      <w:pPr>
        <w:ind w:firstLine="480"/>
        <w:rPr>
          <w:rFonts w:hint="eastAsia" w:ascii="仿宋" w:hAnsi="仿宋" w:eastAsia="仿宋" w:cs="仿宋"/>
          <w:sz w:val="28"/>
          <w:szCs w:val="28"/>
        </w:rPr>
      </w:pPr>
      <w:r>
        <w:rPr>
          <w:rFonts w:hint="eastAsia" w:ascii="仿宋" w:hAnsi="仿宋" w:eastAsia="仿宋" w:cs="仿宋"/>
          <w:sz w:val="28"/>
          <w:szCs w:val="28"/>
        </w:rPr>
        <w:t>2.支持实时监控概览，包括数据库同步状态统计、数据表对账状态统计、数据指标状态统计；</w:t>
      </w:r>
    </w:p>
    <w:p w14:paraId="255E7164">
      <w:pPr>
        <w:ind w:firstLine="480"/>
        <w:rPr>
          <w:rFonts w:hint="eastAsia" w:ascii="仿宋" w:hAnsi="仿宋" w:eastAsia="仿宋" w:cs="仿宋"/>
          <w:sz w:val="28"/>
          <w:szCs w:val="28"/>
        </w:rPr>
      </w:pPr>
      <w:r>
        <w:rPr>
          <w:rFonts w:hint="eastAsia" w:ascii="仿宋" w:hAnsi="仿宋" w:eastAsia="仿宋" w:cs="仿宋"/>
          <w:sz w:val="28"/>
          <w:szCs w:val="28"/>
        </w:rPr>
        <w:t>3.支持数据库同步状态统计，展示同步正常、同步延迟的数据库个数和占比统计，支持下钻查看同步延迟的数据库；</w:t>
      </w:r>
    </w:p>
    <w:p w14:paraId="29388CB4">
      <w:pPr>
        <w:ind w:firstLine="480"/>
        <w:rPr>
          <w:rFonts w:hint="eastAsia" w:ascii="仿宋" w:hAnsi="仿宋" w:eastAsia="仿宋" w:cs="仿宋"/>
          <w:sz w:val="28"/>
          <w:szCs w:val="28"/>
        </w:rPr>
      </w:pPr>
      <w:r>
        <w:rPr>
          <w:rFonts w:hint="eastAsia" w:ascii="仿宋" w:hAnsi="仿宋" w:eastAsia="仿宋" w:cs="仿宋"/>
          <w:sz w:val="28"/>
          <w:szCs w:val="28"/>
        </w:rPr>
        <w:t>4.支持数据表对账状态统计，展示对账正常、对账异常的表数量和占比统计，支持下钻查看对账异常的数据表；</w:t>
      </w:r>
    </w:p>
    <w:p w14:paraId="728CA68F">
      <w:pPr>
        <w:ind w:firstLine="480"/>
        <w:rPr>
          <w:rFonts w:hint="eastAsia" w:ascii="仿宋" w:hAnsi="仿宋" w:eastAsia="仿宋" w:cs="仿宋"/>
          <w:sz w:val="28"/>
          <w:szCs w:val="28"/>
        </w:rPr>
      </w:pPr>
      <w:r>
        <w:rPr>
          <w:rFonts w:hint="eastAsia" w:ascii="仿宋" w:hAnsi="仿宋" w:eastAsia="仿宋" w:cs="仿宋"/>
          <w:sz w:val="28"/>
          <w:szCs w:val="28"/>
        </w:rPr>
        <w:t>5.支持数据指标状态统计，展示对账正常、对账警告的指标个数和占比统计，支持下钻查看对账警告的指标；</w:t>
      </w:r>
    </w:p>
    <w:p w14:paraId="7FB655AC">
      <w:pPr>
        <w:ind w:firstLine="480"/>
        <w:rPr>
          <w:rFonts w:hint="eastAsia" w:ascii="仿宋" w:hAnsi="仿宋" w:eastAsia="仿宋" w:cs="仿宋"/>
          <w:sz w:val="28"/>
          <w:szCs w:val="28"/>
        </w:rPr>
      </w:pPr>
      <w:r>
        <w:rPr>
          <w:rFonts w:hint="eastAsia" w:ascii="仿宋" w:hAnsi="仿宋" w:eastAsia="仿宋" w:cs="仿宋"/>
          <w:sz w:val="28"/>
          <w:szCs w:val="28"/>
        </w:rPr>
        <w:t>6.支持数据同步延迟监控，支持列表和卡片两种展示样式，页面展示数据库最新的同步延迟；</w:t>
      </w:r>
    </w:p>
    <w:p w14:paraId="5B4E49DA">
      <w:pPr>
        <w:ind w:firstLine="480"/>
        <w:rPr>
          <w:rFonts w:hint="eastAsia" w:ascii="仿宋" w:hAnsi="仿宋" w:eastAsia="仿宋" w:cs="仿宋"/>
          <w:sz w:val="28"/>
          <w:szCs w:val="28"/>
        </w:rPr>
      </w:pPr>
      <w:r>
        <w:rPr>
          <w:rFonts w:hint="eastAsia" w:ascii="仿宋" w:hAnsi="仿宋" w:eastAsia="仿宋" w:cs="仿宋"/>
          <w:sz w:val="28"/>
          <w:szCs w:val="28"/>
        </w:rPr>
        <w:t>7.支持数据同步延迟监控卡片展示，卡片上展示数据库名称、中文名称、延迟时间，延迟状态等信息；</w:t>
      </w:r>
    </w:p>
    <w:p w14:paraId="32056F47">
      <w:pPr>
        <w:ind w:firstLine="480"/>
        <w:rPr>
          <w:rFonts w:hint="eastAsia" w:ascii="仿宋" w:hAnsi="仿宋" w:eastAsia="仿宋" w:cs="仿宋"/>
          <w:sz w:val="28"/>
          <w:szCs w:val="28"/>
        </w:rPr>
      </w:pPr>
      <w:r>
        <w:rPr>
          <w:rFonts w:hint="eastAsia" w:ascii="仿宋" w:hAnsi="仿宋" w:eastAsia="仿宋" w:cs="仿宋"/>
          <w:sz w:val="28"/>
          <w:szCs w:val="28"/>
        </w:rPr>
        <w:t>8.数据同步延迟监控，支持每行展示的数据库卡片数量，根据屏幕尺寸的动态适配展示；</w:t>
      </w:r>
    </w:p>
    <w:p w14:paraId="6FF5EB50">
      <w:pPr>
        <w:ind w:firstLine="480"/>
        <w:rPr>
          <w:rFonts w:hint="eastAsia" w:ascii="仿宋" w:hAnsi="仿宋" w:eastAsia="仿宋" w:cs="仿宋"/>
          <w:sz w:val="28"/>
          <w:szCs w:val="28"/>
        </w:rPr>
      </w:pPr>
      <w:r>
        <w:rPr>
          <w:rFonts w:hint="eastAsia" w:ascii="仿宋" w:hAnsi="仿宋" w:eastAsia="仿宋" w:cs="仿宋"/>
          <w:sz w:val="28"/>
          <w:szCs w:val="28"/>
        </w:rPr>
        <w:t>9.数据同步延迟监控，支持延迟时间的自动刷新和手工刷新，支持展示延迟数据的最后统计时间；</w:t>
      </w:r>
    </w:p>
    <w:p w14:paraId="57AFAEDF">
      <w:pPr>
        <w:ind w:firstLine="480"/>
        <w:rPr>
          <w:rFonts w:hint="eastAsia" w:ascii="仿宋" w:hAnsi="仿宋" w:eastAsia="仿宋" w:cs="仿宋"/>
          <w:sz w:val="28"/>
          <w:szCs w:val="28"/>
        </w:rPr>
      </w:pPr>
      <w:r>
        <w:rPr>
          <w:rFonts w:hint="eastAsia" w:ascii="仿宋" w:hAnsi="仿宋" w:eastAsia="仿宋" w:cs="仿宋"/>
          <w:sz w:val="28"/>
          <w:szCs w:val="28"/>
        </w:rPr>
        <w:t>10.数据同步延迟监控，支持按照同步状态筛选数据库，支持按照数据湖库名称、中文名称、源端库名称模糊搜索；</w:t>
      </w:r>
    </w:p>
    <w:p w14:paraId="67340859">
      <w:pPr>
        <w:ind w:firstLine="480"/>
        <w:rPr>
          <w:rFonts w:hint="eastAsia" w:ascii="仿宋" w:hAnsi="仿宋" w:eastAsia="仿宋" w:cs="仿宋"/>
          <w:sz w:val="28"/>
          <w:szCs w:val="28"/>
        </w:rPr>
      </w:pPr>
      <w:r>
        <w:rPr>
          <w:rFonts w:hint="eastAsia" w:ascii="仿宋" w:hAnsi="仿宋" w:eastAsia="仿宋" w:cs="仿宋"/>
          <w:sz w:val="28"/>
          <w:szCs w:val="28"/>
        </w:rPr>
        <w:t>11.数据同步延迟监控，支持按照延迟时间对数据库列表进行排序；</w:t>
      </w:r>
    </w:p>
    <w:p w14:paraId="30A18325">
      <w:pPr>
        <w:ind w:firstLine="480"/>
        <w:rPr>
          <w:rFonts w:hint="eastAsia" w:ascii="仿宋" w:hAnsi="仿宋" w:eastAsia="仿宋" w:cs="仿宋"/>
          <w:sz w:val="28"/>
          <w:szCs w:val="28"/>
        </w:rPr>
      </w:pPr>
      <w:r>
        <w:rPr>
          <w:rFonts w:hint="eastAsia" w:ascii="仿宋" w:hAnsi="仿宋" w:eastAsia="仿宋" w:cs="仿宋"/>
          <w:sz w:val="28"/>
          <w:szCs w:val="28"/>
        </w:rPr>
        <w:t>12.数据同步延迟监控，支持同步延迟时间的阈值设置，超出阈值自动发送告警，支持按照新设置的阈值自动计算数据库的同步延迟状态；</w:t>
      </w:r>
    </w:p>
    <w:p w14:paraId="72289D7A">
      <w:pPr>
        <w:ind w:firstLine="480"/>
        <w:rPr>
          <w:rFonts w:hint="eastAsia" w:ascii="仿宋" w:hAnsi="仿宋" w:eastAsia="仿宋" w:cs="仿宋"/>
          <w:sz w:val="28"/>
          <w:szCs w:val="28"/>
        </w:rPr>
      </w:pPr>
      <w:r>
        <w:rPr>
          <w:rFonts w:hint="eastAsia" w:ascii="仿宋" w:hAnsi="仿宋" w:eastAsia="仿宋" w:cs="仿宋"/>
          <w:sz w:val="28"/>
          <w:szCs w:val="28"/>
        </w:rPr>
        <w:t>13.支持延迟时间历史趋势查看，支持统计日期区间的拖放查看，鼠标</w:t>
      </w:r>
      <w:r>
        <w:rPr>
          <w:rFonts w:hint="eastAsia" w:ascii="仿宋" w:hAnsi="仿宋" w:eastAsia="仿宋" w:cs="仿宋"/>
          <w:sz w:val="28"/>
          <w:szCs w:val="28"/>
          <w:lang w:val="en-US" w:eastAsia="zh-CN"/>
        </w:rPr>
        <w:t>悬浮</w:t>
      </w:r>
      <w:r>
        <w:rPr>
          <w:rFonts w:hint="eastAsia" w:ascii="仿宋" w:hAnsi="仿宋" w:eastAsia="仿宋" w:cs="仿宋"/>
          <w:sz w:val="28"/>
          <w:szCs w:val="28"/>
        </w:rPr>
        <w:t>展示统计时间点和延迟时间等信息；</w:t>
      </w:r>
    </w:p>
    <w:p w14:paraId="60A03D6C">
      <w:pPr>
        <w:ind w:firstLine="480"/>
        <w:rPr>
          <w:rFonts w:hint="eastAsia" w:ascii="仿宋" w:hAnsi="仿宋" w:eastAsia="仿宋" w:cs="仿宋"/>
          <w:sz w:val="28"/>
          <w:szCs w:val="28"/>
        </w:rPr>
      </w:pPr>
      <w:r>
        <w:rPr>
          <w:rFonts w:hint="eastAsia" w:ascii="仿宋" w:hAnsi="仿宋" w:eastAsia="仿宋" w:cs="仿宋"/>
          <w:sz w:val="28"/>
          <w:szCs w:val="28"/>
        </w:rPr>
        <w:t>14.延迟时间历史趋势，支持自定义统计日期区间，支持数据库筛选，支持筛选范围内的最新延迟、平均延迟、最下延迟、最大延迟；</w:t>
      </w:r>
    </w:p>
    <w:p w14:paraId="38AD9B7A">
      <w:pPr>
        <w:ind w:firstLine="480"/>
        <w:rPr>
          <w:rFonts w:hint="eastAsia" w:ascii="仿宋" w:hAnsi="仿宋" w:eastAsia="仿宋" w:cs="仿宋"/>
          <w:sz w:val="28"/>
          <w:szCs w:val="28"/>
        </w:rPr>
      </w:pPr>
      <w:r>
        <w:rPr>
          <w:rFonts w:hint="eastAsia" w:ascii="仿宋" w:hAnsi="仿宋" w:eastAsia="仿宋" w:cs="仿宋"/>
          <w:sz w:val="28"/>
          <w:szCs w:val="28"/>
        </w:rPr>
        <w:t>15.支持延迟次数占比统计，支持统计日期区间的拖放查看，鼠标</w:t>
      </w:r>
      <w:r>
        <w:rPr>
          <w:rFonts w:hint="eastAsia" w:ascii="仿宋" w:hAnsi="仿宋" w:eastAsia="仿宋" w:cs="仿宋"/>
          <w:sz w:val="28"/>
          <w:szCs w:val="28"/>
          <w:lang w:val="en-US" w:eastAsia="zh-CN"/>
        </w:rPr>
        <w:t>悬浮</w:t>
      </w:r>
      <w:r>
        <w:rPr>
          <w:rFonts w:hint="eastAsia" w:ascii="仿宋" w:hAnsi="仿宋" w:eastAsia="仿宋" w:cs="仿宋"/>
          <w:sz w:val="28"/>
          <w:szCs w:val="28"/>
        </w:rPr>
        <w:t>展示统计日期、同步正常和同步异常的数量和占比等信息；</w:t>
      </w:r>
    </w:p>
    <w:p w14:paraId="50BF7287">
      <w:pPr>
        <w:ind w:firstLine="480"/>
        <w:rPr>
          <w:rFonts w:hint="eastAsia" w:ascii="仿宋" w:hAnsi="仿宋" w:eastAsia="仿宋" w:cs="仿宋"/>
          <w:sz w:val="28"/>
          <w:szCs w:val="28"/>
        </w:rPr>
      </w:pPr>
      <w:r>
        <w:rPr>
          <w:rFonts w:hint="eastAsia" w:ascii="仿宋" w:hAnsi="仿宋" w:eastAsia="仿宋" w:cs="仿宋"/>
          <w:sz w:val="28"/>
          <w:szCs w:val="28"/>
        </w:rPr>
        <w:t>16.延迟次数占比统计，支持自定义统计日期区间，支持数据库筛选，支持筛选范围内的数据库延迟统计、同步正常数量和占比、同步异常数量和占比；</w:t>
      </w:r>
    </w:p>
    <w:p w14:paraId="4E22B865">
      <w:pPr>
        <w:ind w:firstLine="480"/>
        <w:rPr>
          <w:rFonts w:hint="eastAsia" w:ascii="仿宋" w:hAnsi="仿宋" w:eastAsia="仿宋" w:cs="仿宋"/>
          <w:sz w:val="28"/>
          <w:szCs w:val="28"/>
        </w:rPr>
      </w:pPr>
      <w:r>
        <w:rPr>
          <w:rFonts w:hint="eastAsia" w:ascii="仿宋" w:hAnsi="仿宋" w:eastAsia="仿宋" w:cs="仿宋"/>
          <w:sz w:val="28"/>
          <w:szCs w:val="28"/>
        </w:rPr>
        <w:t>17.支持数据量级对账，包括单表数据量级和业务指标核对；</w:t>
      </w:r>
    </w:p>
    <w:p w14:paraId="4C7C98A0">
      <w:pPr>
        <w:ind w:firstLine="480"/>
        <w:rPr>
          <w:rFonts w:hint="eastAsia" w:ascii="仿宋" w:hAnsi="仿宋" w:eastAsia="仿宋" w:cs="仿宋"/>
          <w:sz w:val="28"/>
          <w:szCs w:val="28"/>
        </w:rPr>
      </w:pPr>
      <w:r>
        <w:rPr>
          <w:rFonts w:hint="eastAsia" w:ascii="仿宋" w:hAnsi="仿宋" w:eastAsia="仿宋" w:cs="仿宋"/>
          <w:sz w:val="28"/>
          <w:szCs w:val="28"/>
        </w:rPr>
        <w:t>18.支持单表数据量级对账，列表展示 数据库名称、中文名称、表名称、业务时间字段、对账状态、源端和数据湖数据量、差异量、差异率等信息；</w:t>
      </w:r>
    </w:p>
    <w:p w14:paraId="46F3A1B7">
      <w:pPr>
        <w:ind w:firstLine="480"/>
        <w:rPr>
          <w:rFonts w:hint="eastAsia" w:ascii="仿宋" w:hAnsi="仿宋" w:eastAsia="仿宋" w:cs="仿宋"/>
          <w:sz w:val="28"/>
          <w:szCs w:val="28"/>
        </w:rPr>
      </w:pPr>
      <w:r>
        <w:rPr>
          <w:rFonts w:hint="eastAsia" w:ascii="仿宋" w:hAnsi="仿宋" w:eastAsia="仿宋" w:cs="仿宋"/>
          <w:sz w:val="28"/>
          <w:szCs w:val="28"/>
        </w:rPr>
        <w:t>19.支持按照数据库名称、对账状态、对账日期对数据量级对账列表做筛选，支持按照数据库名称、表名称模糊搜索；</w:t>
      </w:r>
    </w:p>
    <w:p w14:paraId="1D682735">
      <w:pPr>
        <w:ind w:firstLine="480"/>
        <w:rPr>
          <w:rFonts w:hint="eastAsia" w:ascii="仿宋" w:hAnsi="仿宋" w:eastAsia="仿宋" w:cs="仿宋"/>
          <w:sz w:val="28"/>
          <w:szCs w:val="28"/>
        </w:rPr>
      </w:pPr>
      <w:r>
        <w:rPr>
          <w:rFonts w:hint="eastAsia" w:ascii="仿宋" w:hAnsi="仿宋" w:eastAsia="仿宋" w:cs="仿宋"/>
          <w:sz w:val="28"/>
          <w:szCs w:val="28"/>
        </w:rPr>
        <w:t>20.数据量级对账列表，支持按照差异量和差异率排序；</w:t>
      </w:r>
    </w:p>
    <w:p w14:paraId="2C90960F">
      <w:pPr>
        <w:ind w:firstLine="480"/>
        <w:rPr>
          <w:rFonts w:hint="eastAsia" w:ascii="仿宋" w:hAnsi="仿宋" w:eastAsia="仿宋" w:cs="仿宋"/>
          <w:sz w:val="28"/>
          <w:szCs w:val="28"/>
        </w:rPr>
      </w:pPr>
      <w:r>
        <w:rPr>
          <w:rFonts w:hint="eastAsia" w:ascii="仿宋" w:hAnsi="仿宋" w:eastAsia="仿宋" w:cs="仿宋"/>
          <w:sz w:val="28"/>
          <w:szCs w:val="28"/>
        </w:rPr>
        <w:t>21.支持查看表的对账详情，详情页面展示表的基本信息，统计日期区间内每天的对账状态、源端和数据湖数据量、差异量、差异率等信息；</w:t>
      </w:r>
    </w:p>
    <w:p w14:paraId="59B00A7D">
      <w:pPr>
        <w:ind w:firstLine="480"/>
        <w:rPr>
          <w:rFonts w:hint="eastAsia" w:ascii="仿宋" w:hAnsi="仿宋" w:eastAsia="仿宋" w:cs="仿宋"/>
          <w:sz w:val="28"/>
          <w:szCs w:val="28"/>
        </w:rPr>
      </w:pPr>
      <w:r>
        <w:rPr>
          <w:rFonts w:hint="eastAsia" w:ascii="仿宋" w:hAnsi="仿宋" w:eastAsia="仿宋" w:cs="仿宋"/>
          <w:sz w:val="28"/>
          <w:szCs w:val="28"/>
        </w:rPr>
        <w:t>22.支持按照业务指标对账，列表展示 指标编码、指标名称、对账状态、源端和数据湖数据量、差异量、差异率等信息；</w:t>
      </w:r>
    </w:p>
    <w:p w14:paraId="0B6826F0">
      <w:pPr>
        <w:ind w:firstLine="480"/>
        <w:rPr>
          <w:rFonts w:hint="eastAsia" w:ascii="仿宋" w:hAnsi="仿宋" w:eastAsia="仿宋" w:cs="仿宋"/>
          <w:sz w:val="28"/>
          <w:szCs w:val="28"/>
        </w:rPr>
      </w:pPr>
      <w:r>
        <w:rPr>
          <w:rFonts w:hint="eastAsia" w:ascii="仿宋" w:hAnsi="仿宋" w:eastAsia="仿宋" w:cs="仿宋"/>
          <w:sz w:val="28"/>
          <w:szCs w:val="28"/>
        </w:rPr>
        <w:t>23.支持按照对账状态、对账日期对业务指标对账列表数据做筛选，支持按照指标编码、指标名称模糊搜索；</w:t>
      </w:r>
    </w:p>
    <w:p w14:paraId="6497F9E7">
      <w:pPr>
        <w:ind w:firstLine="480"/>
        <w:rPr>
          <w:rFonts w:hint="eastAsia" w:ascii="仿宋" w:hAnsi="仿宋" w:eastAsia="仿宋" w:cs="仿宋"/>
          <w:sz w:val="28"/>
          <w:szCs w:val="28"/>
        </w:rPr>
      </w:pPr>
      <w:r>
        <w:rPr>
          <w:rFonts w:hint="eastAsia" w:ascii="仿宋" w:hAnsi="仿宋" w:eastAsia="仿宋" w:cs="仿宋"/>
          <w:sz w:val="28"/>
          <w:szCs w:val="28"/>
        </w:rPr>
        <w:t>24.业务指标对账列表，支持按照差异量和差异率排序；</w:t>
      </w:r>
    </w:p>
    <w:p w14:paraId="6FC7B4A8">
      <w:pPr>
        <w:pStyle w:val="7"/>
        <w:tabs>
          <w:tab w:val="left" w:pos="0"/>
          <w:tab w:val="left" w:pos="1008"/>
          <w:tab w:val="left" w:pos="1276"/>
        </w:tabs>
        <w:ind w:firstLine="0"/>
        <w:rPr>
          <w:rFonts w:hint="eastAsia" w:ascii="仿宋" w:hAnsi="仿宋" w:eastAsia="仿宋" w:cs="仿宋"/>
          <w:sz w:val="28"/>
          <w:szCs w:val="28"/>
        </w:rPr>
      </w:pPr>
      <w:bookmarkStart w:id="202" w:name="_Toc79866277"/>
      <w:r>
        <w:rPr>
          <w:rFonts w:hint="eastAsia" w:ascii="仿宋" w:hAnsi="仿宋" w:eastAsia="仿宋" w:cs="仿宋"/>
          <w:sz w:val="28"/>
          <w:szCs w:val="28"/>
        </w:rPr>
        <w:t>数据导出监控</w:t>
      </w:r>
      <w:bookmarkEnd w:id="202"/>
    </w:p>
    <w:p w14:paraId="5805B05B">
      <w:pPr>
        <w:ind w:firstLine="480"/>
        <w:rPr>
          <w:rFonts w:hint="eastAsia" w:ascii="仿宋" w:hAnsi="仿宋" w:eastAsia="仿宋" w:cs="仿宋"/>
          <w:sz w:val="28"/>
          <w:szCs w:val="28"/>
        </w:rPr>
      </w:pPr>
      <w:r>
        <w:rPr>
          <w:rFonts w:hint="eastAsia" w:ascii="仿宋" w:hAnsi="仿宋" w:eastAsia="仿宋" w:cs="仿宋"/>
          <w:sz w:val="28"/>
          <w:szCs w:val="28"/>
        </w:rPr>
        <w:t>1.支持自定义日期区间范围查看数据导出记录；</w:t>
      </w:r>
    </w:p>
    <w:p w14:paraId="35F4D516">
      <w:pPr>
        <w:ind w:firstLine="480"/>
        <w:rPr>
          <w:rFonts w:hint="eastAsia" w:ascii="仿宋" w:hAnsi="仿宋" w:eastAsia="仿宋" w:cs="仿宋"/>
          <w:sz w:val="28"/>
          <w:szCs w:val="28"/>
        </w:rPr>
      </w:pPr>
      <w:r>
        <w:rPr>
          <w:rFonts w:hint="eastAsia" w:ascii="仿宋" w:hAnsi="仿宋" w:eastAsia="仿宋" w:cs="仿宋"/>
          <w:sz w:val="28"/>
          <w:szCs w:val="28"/>
        </w:rPr>
        <w:t>2.支持导出趋势查看，以折线图的方式展示导出记录的变化趋势，导出类型包括文件导出和数据库导出；</w:t>
      </w:r>
    </w:p>
    <w:p w14:paraId="63323A62">
      <w:pPr>
        <w:ind w:firstLine="480"/>
        <w:rPr>
          <w:rFonts w:hint="eastAsia" w:ascii="仿宋" w:hAnsi="仿宋" w:eastAsia="仿宋" w:cs="仿宋"/>
          <w:sz w:val="28"/>
          <w:szCs w:val="28"/>
        </w:rPr>
      </w:pPr>
      <w:r>
        <w:rPr>
          <w:rFonts w:hint="eastAsia" w:ascii="仿宋" w:hAnsi="仿宋" w:eastAsia="仿宋" w:cs="仿宋"/>
          <w:sz w:val="28"/>
          <w:szCs w:val="28"/>
        </w:rPr>
        <w:t>3.支持导出记录分布统计，以饼图的方式展示导出成功和导出失败的任务占比和次数；</w:t>
      </w:r>
    </w:p>
    <w:p w14:paraId="23A122D0">
      <w:pPr>
        <w:ind w:firstLine="480"/>
        <w:rPr>
          <w:rFonts w:hint="eastAsia" w:ascii="仿宋" w:hAnsi="仿宋" w:eastAsia="仿宋" w:cs="仿宋"/>
          <w:sz w:val="28"/>
          <w:szCs w:val="28"/>
        </w:rPr>
      </w:pPr>
      <w:r>
        <w:rPr>
          <w:rFonts w:hint="eastAsia" w:ascii="仿宋" w:hAnsi="仿宋" w:eastAsia="仿宋" w:cs="仿宋"/>
          <w:sz w:val="28"/>
          <w:szCs w:val="28"/>
        </w:rPr>
        <w:t>4.支持导出人排名TOP10，支持查看日期区间范围内的导出人排名详情。</w:t>
      </w:r>
    </w:p>
    <w:p w14:paraId="0DC04DEF">
      <w:pPr>
        <w:ind w:firstLine="480"/>
        <w:rPr>
          <w:rFonts w:hint="eastAsia" w:ascii="仿宋" w:hAnsi="仿宋" w:eastAsia="仿宋" w:cs="仿宋"/>
          <w:sz w:val="28"/>
          <w:szCs w:val="28"/>
        </w:rPr>
      </w:pPr>
      <w:r>
        <w:rPr>
          <w:rFonts w:hint="eastAsia" w:ascii="仿宋" w:hAnsi="仿宋" w:eastAsia="仿宋" w:cs="仿宋"/>
          <w:sz w:val="28"/>
          <w:szCs w:val="28"/>
        </w:rPr>
        <w:t>5.支持查看导出记录明细，列表展示任务编号、状态、导出类型、导出时间、导出人、耗时、数据量，支持查看任务详情，支持按照任务状态、导出人、导出类型做数据过滤，支持按照SQL语句内容做模糊搜索。</w:t>
      </w:r>
    </w:p>
    <w:p w14:paraId="4575F416">
      <w:pPr>
        <w:pStyle w:val="5"/>
        <w:tabs>
          <w:tab w:val="left" w:pos="0"/>
          <w:tab w:val="left" w:pos="426"/>
        </w:tabs>
        <w:ind w:firstLine="0"/>
        <w:rPr>
          <w:rFonts w:hint="eastAsia" w:ascii="仿宋" w:hAnsi="仿宋" w:eastAsia="仿宋" w:cs="仿宋"/>
          <w:sz w:val="28"/>
          <w:szCs w:val="28"/>
        </w:rPr>
      </w:pPr>
      <w:bookmarkStart w:id="203" w:name="_Toc135238164"/>
      <w:bookmarkStart w:id="204" w:name="_Toc10451"/>
      <w:r>
        <w:rPr>
          <w:rFonts w:hint="eastAsia" w:ascii="仿宋" w:hAnsi="仿宋" w:eastAsia="仿宋" w:cs="仿宋"/>
          <w:sz w:val="28"/>
          <w:szCs w:val="28"/>
        </w:rPr>
        <w:t>数据统一上报平台</w:t>
      </w:r>
      <w:bookmarkEnd w:id="203"/>
      <w:bookmarkEnd w:id="204"/>
    </w:p>
    <w:p w14:paraId="22B5DEE1">
      <w:pPr>
        <w:pStyle w:val="7"/>
        <w:tabs>
          <w:tab w:val="left" w:pos="0"/>
          <w:tab w:val="left" w:pos="1008"/>
          <w:tab w:val="left" w:pos="1276"/>
        </w:tabs>
        <w:ind w:firstLine="0"/>
        <w:rPr>
          <w:rFonts w:hint="eastAsia" w:ascii="仿宋" w:hAnsi="仿宋" w:eastAsia="仿宋" w:cs="仿宋"/>
          <w:sz w:val="28"/>
          <w:szCs w:val="28"/>
        </w:rPr>
      </w:pPr>
      <w:bookmarkStart w:id="205" w:name="_Toc910123822"/>
      <w:r>
        <w:rPr>
          <w:rFonts w:hint="eastAsia" w:ascii="仿宋" w:hAnsi="仿宋" w:eastAsia="仿宋" w:cs="仿宋"/>
          <w:sz w:val="28"/>
          <w:szCs w:val="28"/>
        </w:rPr>
        <w:t>任务开发</w:t>
      </w:r>
      <w:bookmarkEnd w:id="205"/>
    </w:p>
    <w:p w14:paraId="70E3EB11">
      <w:pPr>
        <w:ind w:firstLine="480"/>
        <w:rPr>
          <w:rFonts w:hint="eastAsia" w:ascii="仿宋" w:hAnsi="仿宋" w:eastAsia="仿宋" w:cs="仿宋"/>
          <w:sz w:val="28"/>
          <w:szCs w:val="28"/>
        </w:rPr>
      </w:pPr>
      <w:r>
        <w:rPr>
          <w:rFonts w:hint="eastAsia" w:ascii="仿宋" w:hAnsi="仿宋" w:eastAsia="仿宋" w:cs="仿宋"/>
          <w:sz w:val="28"/>
          <w:szCs w:val="28"/>
        </w:rPr>
        <w:t>支持根据医院流程，定制化开发上报组件，对接第三方接口，提供手工和定时触发，提供完善的任务监控和日志功能，方便医院从各个维度管理数据上报任务。</w:t>
      </w:r>
    </w:p>
    <w:p w14:paraId="6F23A801">
      <w:pPr>
        <w:pStyle w:val="7"/>
        <w:tabs>
          <w:tab w:val="left" w:pos="0"/>
          <w:tab w:val="left" w:pos="1008"/>
          <w:tab w:val="left" w:pos="1276"/>
        </w:tabs>
        <w:ind w:firstLine="0"/>
        <w:rPr>
          <w:rFonts w:hint="eastAsia" w:ascii="仿宋" w:hAnsi="仿宋" w:eastAsia="仿宋" w:cs="仿宋"/>
          <w:sz w:val="28"/>
          <w:szCs w:val="28"/>
        </w:rPr>
      </w:pPr>
      <w:bookmarkStart w:id="206" w:name="_Toc2072542420"/>
      <w:r>
        <w:rPr>
          <w:rFonts w:hint="eastAsia" w:ascii="仿宋" w:hAnsi="仿宋" w:eastAsia="仿宋" w:cs="仿宋"/>
          <w:sz w:val="28"/>
          <w:szCs w:val="28"/>
        </w:rPr>
        <w:t>模型管理</w:t>
      </w:r>
      <w:bookmarkEnd w:id="206"/>
    </w:p>
    <w:p w14:paraId="0BA86F46">
      <w:pPr>
        <w:ind w:firstLine="480"/>
        <w:rPr>
          <w:rFonts w:hint="eastAsia" w:ascii="仿宋" w:hAnsi="仿宋" w:eastAsia="仿宋" w:cs="仿宋"/>
          <w:sz w:val="28"/>
          <w:szCs w:val="28"/>
        </w:rPr>
      </w:pPr>
      <w:r>
        <w:rPr>
          <w:rFonts w:hint="eastAsia" w:ascii="仿宋" w:hAnsi="仿宋" w:eastAsia="仿宋" w:cs="仿宋"/>
          <w:sz w:val="28"/>
          <w:szCs w:val="28"/>
        </w:rPr>
        <w:t>支持在元数据管理模块管理上报项目数据模型，数据上报管理平台可以选择元数据管理的数据模型作为上报模型。</w:t>
      </w:r>
    </w:p>
    <w:p w14:paraId="1B986FD1">
      <w:pPr>
        <w:pStyle w:val="7"/>
        <w:tabs>
          <w:tab w:val="left" w:pos="0"/>
          <w:tab w:val="left" w:pos="1008"/>
          <w:tab w:val="left" w:pos="1276"/>
        </w:tabs>
        <w:ind w:firstLine="0"/>
        <w:rPr>
          <w:rFonts w:hint="eastAsia" w:ascii="仿宋" w:hAnsi="仿宋" w:eastAsia="仿宋" w:cs="仿宋"/>
          <w:sz w:val="28"/>
          <w:szCs w:val="28"/>
        </w:rPr>
      </w:pPr>
      <w:bookmarkStart w:id="207" w:name="_Toc1035698600"/>
      <w:r>
        <w:rPr>
          <w:rFonts w:hint="eastAsia" w:ascii="仿宋" w:hAnsi="仿宋" w:eastAsia="仿宋" w:cs="仿宋"/>
          <w:sz w:val="28"/>
          <w:szCs w:val="28"/>
        </w:rPr>
        <w:t>任务调度</w:t>
      </w:r>
      <w:bookmarkEnd w:id="207"/>
    </w:p>
    <w:p w14:paraId="3A0F2698">
      <w:pPr>
        <w:ind w:firstLine="480"/>
        <w:rPr>
          <w:rFonts w:hint="eastAsia" w:ascii="仿宋" w:hAnsi="仿宋" w:eastAsia="仿宋" w:cs="仿宋"/>
          <w:sz w:val="28"/>
          <w:szCs w:val="28"/>
        </w:rPr>
      </w:pPr>
      <w:r>
        <w:rPr>
          <w:rFonts w:hint="eastAsia" w:ascii="仿宋" w:hAnsi="仿宋" w:eastAsia="仿宋" w:cs="仿宋"/>
          <w:sz w:val="28"/>
          <w:szCs w:val="28"/>
        </w:rPr>
        <w:t>支持设置数据加工任务调度频率及调度时间，如按天、按月、季、年，同时支持调度任务手工触发。</w:t>
      </w:r>
    </w:p>
    <w:p w14:paraId="6257C2F6">
      <w:pPr>
        <w:pStyle w:val="7"/>
        <w:tabs>
          <w:tab w:val="left" w:pos="0"/>
          <w:tab w:val="left" w:pos="1008"/>
          <w:tab w:val="left" w:pos="1276"/>
        </w:tabs>
        <w:ind w:firstLine="0"/>
        <w:rPr>
          <w:rFonts w:hint="eastAsia" w:ascii="仿宋" w:hAnsi="仿宋" w:eastAsia="仿宋" w:cs="仿宋"/>
          <w:sz w:val="28"/>
          <w:szCs w:val="28"/>
        </w:rPr>
      </w:pPr>
      <w:bookmarkStart w:id="208" w:name="_Toc1631411265"/>
      <w:r>
        <w:rPr>
          <w:rFonts w:hint="eastAsia" w:ascii="仿宋" w:hAnsi="仿宋" w:eastAsia="仿宋" w:cs="仿宋"/>
          <w:sz w:val="28"/>
          <w:szCs w:val="28"/>
        </w:rPr>
        <w:t>任务统计</w:t>
      </w:r>
      <w:bookmarkEnd w:id="208"/>
    </w:p>
    <w:p w14:paraId="5C0C3CF3">
      <w:pPr>
        <w:ind w:firstLine="480"/>
        <w:rPr>
          <w:rFonts w:hint="eastAsia" w:ascii="仿宋" w:hAnsi="仿宋" w:eastAsia="仿宋" w:cs="仿宋"/>
          <w:sz w:val="28"/>
          <w:szCs w:val="28"/>
        </w:rPr>
      </w:pPr>
      <w:r>
        <w:rPr>
          <w:rFonts w:hint="eastAsia" w:ascii="仿宋" w:hAnsi="仿宋" w:eastAsia="仿宋" w:cs="仿宋"/>
          <w:sz w:val="28"/>
          <w:szCs w:val="28"/>
        </w:rPr>
        <w:t>支持展现历史上报数据及重点指标的统计情况，展示内容包括上报项目数、上报数据量等。</w:t>
      </w:r>
    </w:p>
    <w:p w14:paraId="2415EFC7">
      <w:pPr>
        <w:pStyle w:val="7"/>
        <w:tabs>
          <w:tab w:val="left" w:pos="0"/>
          <w:tab w:val="left" w:pos="1008"/>
          <w:tab w:val="left" w:pos="1276"/>
        </w:tabs>
        <w:ind w:firstLine="0"/>
        <w:rPr>
          <w:rFonts w:hint="eastAsia" w:ascii="仿宋" w:hAnsi="仿宋" w:eastAsia="仿宋" w:cs="仿宋"/>
          <w:sz w:val="28"/>
          <w:szCs w:val="28"/>
        </w:rPr>
      </w:pPr>
      <w:bookmarkStart w:id="209" w:name="_Toc57925959"/>
      <w:r>
        <w:rPr>
          <w:rFonts w:hint="eastAsia" w:ascii="仿宋" w:hAnsi="仿宋" w:eastAsia="仿宋" w:cs="仿宋"/>
          <w:sz w:val="28"/>
          <w:szCs w:val="28"/>
        </w:rPr>
        <w:t>日志监控</w:t>
      </w:r>
      <w:bookmarkEnd w:id="209"/>
    </w:p>
    <w:p w14:paraId="102CC28F">
      <w:pPr>
        <w:ind w:firstLine="480"/>
        <w:rPr>
          <w:rFonts w:hint="eastAsia" w:ascii="仿宋" w:hAnsi="仿宋" w:eastAsia="仿宋" w:cs="仿宋"/>
          <w:sz w:val="28"/>
          <w:szCs w:val="28"/>
        </w:rPr>
      </w:pPr>
      <w:r>
        <w:rPr>
          <w:rFonts w:hint="eastAsia" w:ascii="仿宋" w:hAnsi="仿宋" w:eastAsia="仿宋" w:cs="仿宋"/>
          <w:sz w:val="28"/>
          <w:szCs w:val="28"/>
        </w:rPr>
        <w:t>支持查看上报明细数据，每条明细数据的上报状态，如果有错误，则展示错误原因，针对上报错误的数据，支持进行数据修改后，再进行上传，支持日志审计。</w:t>
      </w:r>
    </w:p>
    <w:p w14:paraId="41006849">
      <w:pPr>
        <w:pStyle w:val="7"/>
        <w:tabs>
          <w:tab w:val="left" w:pos="0"/>
          <w:tab w:val="left" w:pos="1008"/>
          <w:tab w:val="left" w:pos="1276"/>
        </w:tabs>
        <w:ind w:firstLine="0"/>
        <w:rPr>
          <w:rFonts w:hint="eastAsia" w:ascii="仿宋" w:hAnsi="仿宋" w:eastAsia="仿宋" w:cs="仿宋"/>
          <w:sz w:val="28"/>
          <w:szCs w:val="28"/>
        </w:rPr>
      </w:pPr>
      <w:bookmarkStart w:id="210" w:name="_Toc751500822"/>
      <w:r>
        <w:rPr>
          <w:rFonts w:hint="eastAsia" w:ascii="仿宋" w:hAnsi="仿宋" w:eastAsia="仿宋" w:cs="仿宋"/>
          <w:sz w:val="28"/>
          <w:szCs w:val="28"/>
        </w:rPr>
        <w:t>数据对接</w:t>
      </w:r>
      <w:bookmarkEnd w:id="210"/>
    </w:p>
    <w:p w14:paraId="5DD52D22">
      <w:pPr>
        <w:ind w:firstLine="480"/>
        <w:rPr>
          <w:rFonts w:hint="eastAsia" w:ascii="仿宋" w:hAnsi="仿宋" w:eastAsia="仿宋" w:cs="仿宋"/>
          <w:sz w:val="28"/>
          <w:szCs w:val="28"/>
        </w:rPr>
      </w:pPr>
      <w:r>
        <w:rPr>
          <w:rFonts w:hint="eastAsia" w:ascii="仿宋" w:hAnsi="仿宋" w:eastAsia="仿宋" w:cs="仿宋"/>
          <w:sz w:val="28"/>
          <w:szCs w:val="28"/>
        </w:rPr>
        <w:t>支持以数据库同步等方式将数据对接到需要上报到的系统。</w:t>
      </w:r>
    </w:p>
    <w:p w14:paraId="182C0D40">
      <w:pPr>
        <w:pStyle w:val="7"/>
        <w:tabs>
          <w:tab w:val="left" w:pos="0"/>
          <w:tab w:val="left" w:pos="1008"/>
          <w:tab w:val="left" w:pos="1276"/>
        </w:tabs>
        <w:ind w:firstLine="0"/>
        <w:rPr>
          <w:rFonts w:hint="eastAsia" w:ascii="仿宋" w:hAnsi="仿宋" w:eastAsia="仿宋" w:cs="仿宋"/>
          <w:sz w:val="28"/>
          <w:szCs w:val="28"/>
        </w:rPr>
      </w:pPr>
      <w:bookmarkStart w:id="211" w:name="_Toc1122987347"/>
      <w:r>
        <w:rPr>
          <w:rFonts w:hint="eastAsia" w:ascii="仿宋" w:hAnsi="仿宋" w:eastAsia="仿宋" w:cs="仿宋"/>
          <w:sz w:val="28"/>
          <w:szCs w:val="28"/>
        </w:rPr>
        <w:t>定制化上报服务</w:t>
      </w:r>
      <w:bookmarkEnd w:id="211"/>
    </w:p>
    <w:p w14:paraId="5D111E02">
      <w:pPr>
        <w:ind w:firstLine="480"/>
        <w:rPr>
          <w:rFonts w:hint="eastAsia" w:ascii="仿宋" w:hAnsi="仿宋" w:eastAsia="仿宋" w:cs="仿宋"/>
          <w:sz w:val="28"/>
          <w:szCs w:val="28"/>
        </w:rPr>
      </w:pPr>
      <w:r>
        <w:rPr>
          <w:rFonts w:hint="eastAsia" w:ascii="仿宋" w:hAnsi="仿宋" w:eastAsia="仿宋" w:cs="仿宋"/>
          <w:sz w:val="28"/>
          <w:szCs w:val="28"/>
        </w:rPr>
        <w:t>支持进行上报项目数据开发，通过SQL语句等方式，将平台上的数据资产按照上报模型要求进行加工处理，生成上报所需的数据集。</w:t>
      </w:r>
    </w:p>
    <w:p w14:paraId="40B1DCB4">
      <w:pPr>
        <w:pStyle w:val="3"/>
        <w:tabs>
          <w:tab w:val="left" w:pos="0"/>
          <w:tab w:val="left" w:pos="4406"/>
        </w:tabs>
        <w:ind w:firstLine="0"/>
        <w:rPr>
          <w:rFonts w:hint="eastAsia" w:ascii="仿宋" w:hAnsi="仿宋" w:eastAsia="仿宋" w:cs="仿宋"/>
          <w:sz w:val="32"/>
          <w:szCs w:val="32"/>
        </w:rPr>
      </w:pPr>
      <w:bookmarkStart w:id="212" w:name="_Toc15130"/>
      <w:bookmarkStart w:id="213" w:name="_Toc1818048794"/>
      <w:bookmarkStart w:id="214" w:name="_Toc16808"/>
      <w:bookmarkStart w:id="215" w:name="_Toc57854972"/>
      <w:bookmarkStart w:id="216" w:name="_Toc3150"/>
      <w:bookmarkStart w:id="217" w:name="_Toc18476"/>
      <w:bookmarkStart w:id="218" w:name="_Toc2077657153"/>
      <w:bookmarkStart w:id="219" w:name="_Toc1030066581"/>
      <w:bookmarkStart w:id="220" w:name="_Toc123087731"/>
      <w:bookmarkStart w:id="221" w:name="_Toc8152"/>
      <w:bookmarkStart w:id="222" w:name="_Toc12367"/>
      <w:bookmarkStart w:id="223" w:name="_Toc28631"/>
      <w:bookmarkStart w:id="224" w:name="_Toc30224"/>
      <w:bookmarkStart w:id="225" w:name="_Toc577642190"/>
      <w:bookmarkStart w:id="226" w:name="_Toc32069"/>
      <w:r>
        <w:rPr>
          <w:rFonts w:hint="eastAsia" w:ascii="仿宋" w:hAnsi="仿宋" w:eastAsia="仿宋" w:cs="仿宋"/>
          <w:sz w:val="32"/>
          <w:szCs w:val="32"/>
        </w:rPr>
        <w:t>数据采集治理支撑平台</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14:paraId="219A7AE1">
      <w:pPr>
        <w:pStyle w:val="4"/>
        <w:tabs>
          <w:tab w:val="left" w:pos="0"/>
          <w:tab w:val="left" w:pos="426"/>
        </w:tabs>
        <w:ind w:firstLine="0"/>
        <w:rPr>
          <w:rFonts w:hint="eastAsia" w:ascii="仿宋" w:hAnsi="仿宋" w:eastAsia="仿宋" w:cs="仿宋"/>
          <w:sz w:val="32"/>
          <w:szCs w:val="32"/>
        </w:rPr>
      </w:pPr>
      <w:bookmarkStart w:id="227" w:name="_Toc1463348400"/>
      <w:bookmarkStart w:id="228" w:name="_Toc10568"/>
      <w:bookmarkStart w:id="229" w:name="_Toc27034"/>
      <w:r>
        <w:rPr>
          <w:rFonts w:hint="eastAsia" w:ascii="仿宋" w:hAnsi="仿宋" w:eastAsia="仿宋" w:cs="仿宋"/>
          <w:sz w:val="32"/>
          <w:szCs w:val="32"/>
        </w:rPr>
        <w:t>数据集成平台</w:t>
      </w:r>
      <w:bookmarkEnd w:id="227"/>
      <w:bookmarkEnd w:id="228"/>
      <w:bookmarkEnd w:id="229"/>
    </w:p>
    <w:p w14:paraId="6135B298">
      <w:pPr>
        <w:ind w:firstLine="480"/>
        <w:rPr>
          <w:rFonts w:hint="eastAsia" w:ascii="仿宋" w:hAnsi="仿宋" w:eastAsia="仿宋" w:cs="仿宋"/>
          <w:sz w:val="28"/>
          <w:szCs w:val="28"/>
        </w:rPr>
      </w:pPr>
      <w:r>
        <w:rPr>
          <w:rFonts w:hint="eastAsia" w:ascii="仿宋" w:hAnsi="仿宋" w:eastAsia="仿宋" w:cs="仿宋"/>
          <w:sz w:val="28"/>
          <w:szCs w:val="28"/>
        </w:rPr>
        <w:t>数据集成平台支持将医疗机构数据导入到大数据平台。系统支持通过备份恢复、数据同步等方式进行数据集成，支持静态数据的一次性导入及动态数据的周期性导入。系统支持在进行数据导入时进行数据脱敏，以保障数据的安全性。系统支持对导入数据源进行表增加及表删除监控、数据库大小监控、表监控，以保障导入到平台的数据与源数据一致。</w:t>
      </w:r>
    </w:p>
    <w:p w14:paraId="4E1871A6">
      <w:pPr>
        <w:pStyle w:val="5"/>
        <w:tabs>
          <w:tab w:val="left" w:pos="0"/>
          <w:tab w:val="left" w:pos="1008"/>
          <w:tab w:val="left" w:pos="1276"/>
        </w:tabs>
        <w:ind w:firstLine="0"/>
        <w:rPr>
          <w:rFonts w:hint="eastAsia" w:ascii="仿宋" w:hAnsi="仿宋" w:eastAsia="仿宋" w:cs="仿宋"/>
          <w:sz w:val="28"/>
          <w:szCs w:val="28"/>
        </w:rPr>
      </w:pPr>
      <w:bookmarkStart w:id="230" w:name="_Toc1513833356"/>
      <w:r>
        <w:rPr>
          <w:rFonts w:hint="eastAsia" w:ascii="仿宋" w:hAnsi="仿宋" w:eastAsia="仿宋" w:cs="仿宋"/>
          <w:sz w:val="28"/>
          <w:szCs w:val="28"/>
        </w:rPr>
        <w:t>数据源管理</w:t>
      </w:r>
      <w:bookmarkEnd w:id="230"/>
      <w:r>
        <w:rPr>
          <w:rFonts w:hint="eastAsia" w:ascii="仿宋" w:hAnsi="仿宋" w:eastAsia="仿宋" w:cs="仿宋"/>
          <w:sz w:val="28"/>
          <w:szCs w:val="28"/>
        </w:rPr>
        <w:t xml:space="preserve"> </w:t>
      </w:r>
    </w:p>
    <w:p w14:paraId="3D207A41">
      <w:pPr>
        <w:ind w:firstLine="480"/>
        <w:rPr>
          <w:rFonts w:hint="eastAsia" w:ascii="仿宋" w:hAnsi="仿宋" w:eastAsia="仿宋" w:cs="仿宋"/>
          <w:sz w:val="28"/>
          <w:szCs w:val="28"/>
        </w:rPr>
      </w:pPr>
      <w:r>
        <w:rPr>
          <w:rFonts w:hint="eastAsia" w:ascii="仿宋" w:hAnsi="仿宋" w:eastAsia="仿宋" w:cs="仿宋"/>
          <w:sz w:val="28"/>
          <w:szCs w:val="28"/>
        </w:rPr>
        <w:t>系统支持待接入数据源的管理，增加数据源的配置相关信息，包括数据库来源编码、数据库来源名称、源数据库名、发布前置机IP、数据发布器、发布器配置、源库操作系统等相关内容</w:t>
      </w:r>
      <w:r>
        <w:rPr>
          <w:rFonts w:hint="eastAsia" w:ascii="仿宋" w:hAnsi="仿宋" w:eastAsia="仿宋" w:cs="仿宋"/>
          <w:color w:val="000000"/>
          <w:sz w:val="28"/>
          <w:szCs w:val="28"/>
        </w:rPr>
        <w:t>。</w:t>
      </w:r>
    </w:p>
    <w:p w14:paraId="5419338B">
      <w:pPr>
        <w:pStyle w:val="5"/>
        <w:tabs>
          <w:tab w:val="left" w:pos="0"/>
          <w:tab w:val="left" w:pos="1008"/>
          <w:tab w:val="left" w:pos="1276"/>
        </w:tabs>
        <w:ind w:firstLine="0"/>
        <w:rPr>
          <w:rFonts w:hint="eastAsia" w:ascii="仿宋" w:hAnsi="仿宋" w:eastAsia="仿宋" w:cs="仿宋"/>
          <w:sz w:val="28"/>
          <w:szCs w:val="28"/>
        </w:rPr>
      </w:pPr>
      <w:bookmarkStart w:id="231" w:name="_Toc1758448283"/>
      <w:r>
        <w:rPr>
          <w:rFonts w:hint="eastAsia" w:ascii="仿宋" w:hAnsi="仿宋" w:eastAsia="仿宋" w:cs="仿宋"/>
          <w:sz w:val="28"/>
          <w:szCs w:val="28"/>
        </w:rPr>
        <w:t>数据源配置</w:t>
      </w:r>
      <w:bookmarkEnd w:id="231"/>
    </w:p>
    <w:p w14:paraId="16AAD4FA">
      <w:pPr>
        <w:ind w:firstLine="480"/>
        <w:rPr>
          <w:rFonts w:hint="eastAsia" w:ascii="仿宋" w:hAnsi="仿宋" w:eastAsia="仿宋" w:cs="仿宋"/>
          <w:sz w:val="28"/>
          <w:szCs w:val="28"/>
        </w:rPr>
      </w:pPr>
      <w:r>
        <w:rPr>
          <w:rFonts w:hint="eastAsia" w:ascii="仿宋" w:hAnsi="仿宋" w:eastAsia="仿宋" w:cs="仿宋"/>
          <w:sz w:val="28"/>
          <w:szCs w:val="28"/>
        </w:rPr>
        <w:t>配置选定医院的数据源信息，包括数据库基础信息、数据库系统信息和数据库备份恢复机制，配置完成后，在生产过程中，数据源会按照其配置去进行备份和恢复数据库。</w:t>
      </w:r>
    </w:p>
    <w:p w14:paraId="50D198C7">
      <w:pPr>
        <w:pStyle w:val="5"/>
        <w:tabs>
          <w:tab w:val="left" w:pos="0"/>
          <w:tab w:val="left" w:pos="1008"/>
          <w:tab w:val="left" w:pos="1276"/>
        </w:tabs>
        <w:ind w:firstLine="0"/>
        <w:rPr>
          <w:rFonts w:hint="eastAsia" w:ascii="仿宋" w:hAnsi="仿宋" w:eastAsia="仿宋" w:cs="仿宋"/>
          <w:sz w:val="28"/>
          <w:szCs w:val="28"/>
        </w:rPr>
      </w:pPr>
      <w:bookmarkStart w:id="232" w:name="_Toc570342367"/>
      <w:r>
        <w:rPr>
          <w:rFonts w:hint="eastAsia" w:ascii="仿宋" w:hAnsi="仿宋" w:eastAsia="仿宋" w:cs="仿宋"/>
          <w:sz w:val="28"/>
          <w:szCs w:val="28"/>
        </w:rPr>
        <w:t>参数配置</w:t>
      </w:r>
      <w:bookmarkEnd w:id="232"/>
    </w:p>
    <w:p w14:paraId="10215714">
      <w:pPr>
        <w:ind w:firstLine="480"/>
        <w:rPr>
          <w:rFonts w:hint="eastAsia" w:ascii="仿宋" w:hAnsi="仿宋" w:eastAsia="仿宋" w:cs="仿宋"/>
          <w:sz w:val="28"/>
          <w:szCs w:val="28"/>
        </w:rPr>
      </w:pPr>
      <w:r>
        <w:rPr>
          <w:rFonts w:hint="eastAsia" w:ascii="仿宋" w:hAnsi="仿宋" w:eastAsia="仿宋" w:cs="仿宋"/>
          <w:sz w:val="28"/>
          <w:szCs w:val="28"/>
        </w:rPr>
        <w:t>配置备份接收目录、存储目录、保留备份次数、告警目标。</w:t>
      </w:r>
    </w:p>
    <w:p w14:paraId="47C747AC">
      <w:pPr>
        <w:pStyle w:val="5"/>
        <w:tabs>
          <w:tab w:val="left" w:pos="0"/>
          <w:tab w:val="left" w:pos="1008"/>
          <w:tab w:val="left" w:pos="1276"/>
        </w:tabs>
        <w:ind w:firstLine="0"/>
        <w:rPr>
          <w:rFonts w:hint="eastAsia" w:ascii="仿宋" w:hAnsi="仿宋" w:eastAsia="仿宋" w:cs="仿宋"/>
          <w:sz w:val="28"/>
          <w:szCs w:val="28"/>
        </w:rPr>
      </w:pPr>
      <w:bookmarkStart w:id="233" w:name="_Toc1524645608"/>
      <w:r>
        <w:rPr>
          <w:rFonts w:hint="eastAsia" w:ascii="仿宋" w:hAnsi="仿宋" w:eastAsia="仿宋" w:cs="仿宋"/>
          <w:sz w:val="28"/>
          <w:szCs w:val="28"/>
        </w:rPr>
        <w:t>表规则管理</w:t>
      </w:r>
      <w:bookmarkEnd w:id="233"/>
    </w:p>
    <w:p w14:paraId="686C9172">
      <w:pPr>
        <w:ind w:firstLine="480"/>
        <w:rPr>
          <w:rFonts w:hint="eastAsia" w:ascii="仿宋" w:hAnsi="仿宋" w:eastAsia="仿宋" w:cs="仿宋"/>
          <w:sz w:val="28"/>
          <w:szCs w:val="28"/>
        </w:rPr>
      </w:pPr>
      <w:r>
        <w:rPr>
          <w:rFonts w:hint="eastAsia" w:ascii="仿宋" w:hAnsi="仿宋" w:eastAsia="仿宋" w:cs="仿宋"/>
          <w:sz w:val="28"/>
          <w:szCs w:val="28"/>
        </w:rPr>
        <w:t>可以对前置机的数据库表和生产库的表进行监控配置，包括结构变化、行总量变化、行数辈分比变化、值变化等，配置完成后，当监控到相应变化后，系统会进行预警。</w:t>
      </w:r>
    </w:p>
    <w:p w14:paraId="168241C5">
      <w:pPr>
        <w:pStyle w:val="5"/>
        <w:tabs>
          <w:tab w:val="left" w:pos="0"/>
          <w:tab w:val="left" w:pos="1008"/>
          <w:tab w:val="left" w:pos="1276"/>
        </w:tabs>
        <w:ind w:firstLine="0"/>
        <w:rPr>
          <w:rFonts w:hint="eastAsia" w:ascii="仿宋" w:hAnsi="仿宋" w:eastAsia="仿宋" w:cs="仿宋"/>
          <w:sz w:val="28"/>
          <w:szCs w:val="28"/>
        </w:rPr>
      </w:pPr>
      <w:bookmarkStart w:id="234" w:name="_Toc943857652"/>
      <w:r>
        <w:rPr>
          <w:rFonts w:hint="eastAsia" w:ascii="仿宋" w:hAnsi="仿宋" w:eastAsia="仿宋" w:cs="仿宋"/>
          <w:sz w:val="28"/>
          <w:szCs w:val="28"/>
        </w:rPr>
        <w:t>脱敏配置</w:t>
      </w:r>
      <w:bookmarkEnd w:id="234"/>
    </w:p>
    <w:p w14:paraId="2B6A0A58">
      <w:pPr>
        <w:ind w:firstLine="480"/>
        <w:rPr>
          <w:rFonts w:hint="eastAsia" w:ascii="仿宋" w:hAnsi="仿宋" w:eastAsia="仿宋" w:cs="仿宋"/>
          <w:sz w:val="28"/>
          <w:szCs w:val="28"/>
        </w:rPr>
      </w:pPr>
      <w:r>
        <w:rPr>
          <w:rFonts w:hint="eastAsia" w:ascii="仿宋" w:hAnsi="仿宋" w:eastAsia="仿宋" w:cs="仿宋"/>
          <w:sz w:val="28"/>
          <w:szCs w:val="28"/>
        </w:rPr>
        <w:t>1、脱敏配置文件自动解析校验存储，支持DB和HIVE两种类型输入</w:t>
      </w:r>
    </w:p>
    <w:p w14:paraId="0E17F669">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、支持脱敏版本管理，所有的历史数据变更可追溯</w:t>
      </w:r>
    </w:p>
    <w:p w14:paraId="2FD73E1D">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、支持版本差异对比功能，提高问题排查追溯效率</w:t>
      </w:r>
    </w:p>
    <w:p w14:paraId="70F0CC99">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、一键导出场地所有的原始脱敏字段列表</w:t>
      </w:r>
    </w:p>
    <w:p w14:paraId="502126A2">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、脱敏字段添加维护体验更加友好</w:t>
      </w:r>
    </w:p>
    <w:p w14:paraId="0279E71A">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、脱敏分类一键变更，脱敏版本是数据一键拷贝</w:t>
      </w:r>
    </w:p>
    <w:p w14:paraId="2E4BB01B">
      <w:pPr>
        <w:pStyle w:val="5"/>
        <w:tabs>
          <w:tab w:val="left" w:pos="0"/>
          <w:tab w:val="left" w:pos="1008"/>
          <w:tab w:val="left" w:pos="1276"/>
        </w:tabs>
        <w:ind w:firstLine="0"/>
        <w:rPr>
          <w:rFonts w:hint="eastAsia" w:ascii="仿宋" w:hAnsi="仿宋" w:eastAsia="仿宋" w:cs="仿宋"/>
          <w:sz w:val="28"/>
          <w:szCs w:val="28"/>
        </w:rPr>
      </w:pPr>
      <w:bookmarkStart w:id="235" w:name="_Toc2101340422"/>
      <w:r>
        <w:rPr>
          <w:rFonts w:hint="eastAsia" w:ascii="仿宋" w:hAnsi="仿宋" w:eastAsia="仿宋" w:cs="仿宋"/>
          <w:sz w:val="28"/>
          <w:szCs w:val="28"/>
        </w:rPr>
        <w:t>表监控</w:t>
      </w:r>
      <w:bookmarkEnd w:id="235"/>
    </w:p>
    <w:p w14:paraId="2B41018B">
      <w:pPr>
        <w:ind w:firstLine="480"/>
        <w:rPr>
          <w:rFonts w:hint="eastAsia" w:ascii="仿宋" w:hAnsi="仿宋" w:eastAsia="仿宋" w:cs="仿宋"/>
          <w:sz w:val="28"/>
          <w:szCs w:val="28"/>
        </w:rPr>
      </w:pPr>
      <w:r>
        <w:rPr>
          <w:rFonts w:hint="eastAsia" w:ascii="仿宋" w:hAnsi="仿宋" w:eastAsia="仿宋" w:cs="仿宋"/>
          <w:sz w:val="28"/>
          <w:szCs w:val="28"/>
        </w:rPr>
        <w:t>系统支持对已配置监控规则的表进行相应的监控预警，系统展示表名、触发的监控规则及相关信息、告警时间等。</w:t>
      </w:r>
    </w:p>
    <w:p w14:paraId="3504CF91">
      <w:pPr>
        <w:pStyle w:val="5"/>
        <w:tabs>
          <w:tab w:val="left" w:pos="0"/>
          <w:tab w:val="left" w:pos="1008"/>
          <w:tab w:val="left" w:pos="1276"/>
        </w:tabs>
        <w:ind w:firstLine="0"/>
        <w:rPr>
          <w:rFonts w:hint="eastAsia" w:ascii="仿宋" w:hAnsi="仿宋" w:eastAsia="仿宋" w:cs="仿宋"/>
          <w:sz w:val="28"/>
          <w:szCs w:val="28"/>
        </w:rPr>
      </w:pPr>
      <w:bookmarkStart w:id="236" w:name="_Toc1859897639"/>
      <w:r>
        <w:rPr>
          <w:rFonts w:hint="eastAsia" w:ascii="仿宋" w:hAnsi="仿宋" w:eastAsia="仿宋" w:cs="仿宋"/>
          <w:sz w:val="28"/>
          <w:szCs w:val="28"/>
        </w:rPr>
        <w:t>监控告警</w:t>
      </w:r>
      <w:bookmarkEnd w:id="236"/>
    </w:p>
    <w:p w14:paraId="2A41F7EF">
      <w:pPr>
        <w:ind w:firstLine="480"/>
        <w:rPr>
          <w:rFonts w:hint="eastAsia" w:ascii="仿宋" w:hAnsi="仿宋" w:eastAsia="仿宋" w:cs="仿宋"/>
          <w:sz w:val="28"/>
          <w:szCs w:val="28"/>
        </w:rPr>
      </w:pPr>
      <w:r>
        <w:rPr>
          <w:rFonts w:hint="eastAsia" w:ascii="仿宋" w:hAnsi="仿宋" w:eastAsia="仿宋" w:cs="仿宋"/>
          <w:sz w:val="28"/>
          <w:szCs w:val="28"/>
        </w:rPr>
        <w:t>系统实时获取各医院下的数据库状态，及时发现数据采集问题，监控数据每天凌晨会自动汇总，通过邮件通知到数据采集人员及时处理。</w:t>
      </w:r>
    </w:p>
    <w:p w14:paraId="363D2384">
      <w:pPr>
        <w:pStyle w:val="4"/>
        <w:tabs>
          <w:tab w:val="left" w:pos="0"/>
          <w:tab w:val="left" w:pos="426"/>
        </w:tabs>
        <w:ind w:firstLine="0"/>
        <w:rPr>
          <w:rFonts w:hint="eastAsia" w:ascii="仿宋" w:hAnsi="仿宋" w:eastAsia="仿宋" w:cs="仿宋"/>
          <w:sz w:val="32"/>
          <w:szCs w:val="32"/>
        </w:rPr>
      </w:pPr>
      <w:bookmarkStart w:id="237" w:name="_Toc527652941"/>
      <w:bookmarkStart w:id="238" w:name="_Toc10712"/>
      <w:bookmarkStart w:id="239" w:name="_Toc17681"/>
      <w:r>
        <w:rPr>
          <w:rFonts w:hint="eastAsia" w:ascii="仿宋" w:hAnsi="仿宋" w:eastAsia="仿宋" w:cs="仿宋"/>
          <w:sz w:val="32"/>
          <w:szCs w:val="32"/>
        </w:rPr>
        <w:t>数据治理平台</w:t>
      </w:r>
      <w:bookmarkEnd w:id="237"/>
      <w:bookmarkEnd w:id="238"/>
      <w:bookmarkEnd w:id="239"/>
    </w:p>
    <w:p w14:paraId="7CF340E6">
      <w:pPr>
        <w:ind w:firstLine="480"/>
        <w:rPr>
          <w:rFonts w:hint="eastAsia" w:ascii="仿宋" w:hAnsi="仿宋" w:eastAsia="仿宋" w:cs="仿宋"/>
          <w:sz w:val="28"/>
          <w:szCs w:val="28"/>
        </w:rPr>
      </w:pPr>
      <w:r>
        <w:rPr>
          <w:rFonts w:hint="eastAsia" w:ascii="仿宋" w:hAnsi="仿宋" w:eastAsia="仿宋" w:cs="仿宋"/>
          <w:sz w:val="28"/>
          <w:szCs w:val="28"/>
        </w:rPr>
        <w:t>系统为数据治理工程师提供数据汇聚、映射转换等治理功能，解决数据治理的流程规范、过程追溯、以及任务调度和监控困难等问题，提升数据治理的能力和效率。</w:t>
      </w:r>
    </w:p>
    <w:p w14:paraId="1941CDB2">
      <w:pPr>
        <w:ind w:firstLine="480"/>
        <w:rPr>
          <w:rFonts w:hint="eastAsia" w:ascii="仿宋" w:hAnsi="仿宋" w:eastAsia="仿宋" w:cs="仿宋"/>
          <w:sz w:val="28"/>
          <w:szCs w:val="28"/>
        </w:rPr>
      </w:pPr>
      <w:r>
        <w:rPr>
          <w:rFonts w:hint="eastAsia" w:ascii="仿宋" w:hAnsi="仿宋" w:eastAsia="仿宋" w:cs="仿宋"/>
          <w:sz w:val="28"/>
          <w:szCs w:val="28"/>
        </w:rPr>
        <w:t>支持通过SQL语句将源数据映射到目标数据库；</w:t>
      </w:r>
    </w:p>
    <w:p w14:paraId="78F30F60">
      <w:pPr>
        <w:ind w:firstLine="480"/>
        <w:rPr>
          <w:rFonts w:hint="eastAsia" w:ascii="仿宋" w:hAnsi="仿宋" w:eastAsia="仿宋" w:cs="仿宋"/>
          <w:sz w:val="28"/>
          <w:szCs w:val="28"/>
        </w:rPr>
      </w:pPr>
      <w:r>
        <w:rPr>
          <w:rFonts w:hint="eastAsia" w:ascii="仿宋" w:hAnsi="仿宋" w:eastAsia="仿宋" w:cs="仿宋"/>
          <w:sz w:val="28"/>
          <w:szCs w:val="28"/>
        </w:rPr>
        <w:t>支持数据快速预览功能，在数据映射过程中可实时查看映射逻辑生产的真实数据，并对重点字段的异常进行预警；</w:t>
      </w:r>
    </w:p>
    <w:p w14:paraId="2BB65BC3">
      <w:pPr>
        <w:ind w:firstLine="480"/>
        <w:rPr>
          <w:rFonts w:hint="eastAsia" w:ascii="仿宋" w:hAnsi="仿宋" w:eastAsia="仿宋" w:cs="仿宋"/>
          <w:sz w:val="28"/>
          <w:szCs w:val="28"/>
        </w:rPr>
      </w:pPr>
      <w:r>
        <w:rPr>
          <w:rFonts w:hint="eastAsia" w:ascii="仿宋" w:hAnsi="仿宋" w:eastAsia="仿宋" w:cs="仿宋"/>
          <w:sz w:val="28"/>
          <w:szCs w:val="28"/>
        </w:rPr>
        <w:t>支持SQL的语法、完整性和规则性校验，提前拦截可能出现的问题，并可定位到对应的错误行。</w:t>
      </w:r>
    </w:p>
    <w:p w14:paraId="4B34BFFB">
      <w:pPr>
        <w:pStyle w:val="5"/>
        <w:tabs>
          <w:tab w:val="left" w:pos="0"/>
          <w:tab w:val="left" w:pos="1008"/>
          <w:tab w:val="left" w:pos="1276"/>
        </w:tabs>
        <w:ind w:firstLine="0"/>
        <w:rPr>
          <w:rFonts w:hint="eastAsia" w:ascii="仿宋" w:hAnsi="仿宋" w:eastAsia="仿宋" w:cs="仿宋"/>
          <w:sz w:val="28"/>
          <w:szCs w:val="28"/>
        </w:rPr>
      </w:pPr>
      <w:bookmarkStart w:id="240" w:name="_Toc1303000924"/>
      <w:r>
        <w:rPr>
          <w:rFonts w:hint="eastAsia" w:ascii="仿宋" w:hAnsi="仿宋" w:eastAsia="仿宋" w:cs="仿宋"/>
          <w:sz w:val="28"/>
          <w:szCs w:val="28"/>
        </w:rPr>
        <w:t>数据库表识别</w:t>
      </w:r>
      <w:bookmarkEnd w:id="240"/>
    </w:p>
    <w:p w14:paraId="15AFA67B">
      <w:pPr>
        <w:ind w:firstLine="480"/>
        <w:rPr>
          <w:rFonts w:hint="eastAsia" w:ascii="仿宋" w:hAnsi="仿宋" w:eastAsia="仿宋" w:cs="仿宋"/>
          <w:sz w:val="28"/>
          <w:szCs w:val="28"/>
        </w:rPr>
      </w:pPr>
      <w:r>
        <w:rPr>
          <w:rFonts w:hint="eastAsia" w:ascii="仿宋" w:hAnsi="仿宋" w:eastAsia="仿宋" w:cs="仿宋"/>
          <w:sz w:val="28"/>
          <w:szCs w:val="28"/>
        </w:rPr>
        <w:t>针对已经导入平台的原始数据库，可以借助数据画像实现识别读取原始数据库中的表以及字段、存储过程、视图等信息。作为数据治理的前置辅助信息，帮助快速理解原始数据的情况</w:t>
      </w:r>
      <w:r>
        <w:rPr>
          <w:rFonts w:hint="eastAsia" w:ascii="仿宋" w:hAnsi="仿宋" w:eastAsia="仿宋" w:cs="仿宋"/>
          <w:color w:val="000000"/>
          <w:sz w:val="28"/>
          <w:szCs w:val="28"/>
        </w:rPr>
        <w:t>。</w:t>
      </w:r>
    </w:p>
    <w:p w14:paraId="2DA7A232">
      <w:pPr>
        <w:pStyle w:val="5"/>
        <w:tabs>
          <w:tab w:val="left" w:pos="0"/>
          <w:tab w:val="left" w:pos="1008"/>
          <w:tab w:val="left" w:pos="1276"/>
        </w:tabs>
        <w:ind w:firstLine="0"/>
        <w:rPr>
          <w:rFonts w:hint="eastAsia" w:ascii="仿宋" w:hAnsi="仿宋" w:eastAsia="仿宋" w:cs="仿宋"/>
          <w:sz w:val="28"/>
          <w:szCs w:val="28"/>
        </w:rPr>
      </w:pPr>
      <w:bookmarkStart w:id="241" w:name="_Toc1645781209"/>
      <w:r>
        <w:rPr>
          <w:rFonts w:hint="eastAsia" w:ascii="仿宋" w:hAnsi="仿宋" w:eastAsia="仿宋" w:cs="仿宋"/>
          <w:sz w:val="28"/>
          <w:szCs w:val="28"/>
        </w:rPr>
        <w:t>数据版本管理</w:t>
      </w:r>
      <w:bookmarkEnd w:id="241"/>
    </w:p>
    <w:p w14:paraId="0E940A17">
      <w:pPr>
        <w:ind w:firstLine="480"/>
        <w:rPr>
          <w:rFonts w:hint="eastAsia" w:ascii="仿宋" w:hAnsi="仿宋" w:eastAsia="仿宋" w:cs="仿宋"/>
          <w:sz w:val="28"/>
          <w:szCs w:val="28"/>
        </w:rPr>
      </w:pPr>
      <w:r>
        <w:rPr>
          <w:rFonts w:hint="eastAsia" w:ascii="仿宋" w:hAnsi="仿宋" w:eastAsia="仿宋" w:cs="仿宋"/>
          <w:sz w:val="28"/>
          <w:szCs w:val="28"/>
        </w:rPr>
        <w:t>基于不同的元数据版本和字典版本创建标准模型对应数据版本，相同元数据版本和字典版本可以支持创建多批次数据版本。且不同数据版本可以通过打标签来显示不同的应用场景。</w:t>
      </w:r>
    </w:p>
    <w:p w14:paraId="6A2E7E45">
      <w:pPr>
        <w:ind w:firstLine="480"/>
        <w:rPr>
          <w:rFonts w:hint="eastAsia" w:ascii="仿宋" w:hAnsi="仿宋" w:eastAsia="仿宋" w:cs="仿宋"/>
          <w:sz w:val="28"/>
          <w:szCs w:val="28"/>
        </w:rPr>
      </w:pPr>
      <w:r>
        <w:rPr>
          <w:rFonts w:hint="eastAsia" w:ascii="仿宋" w:hAnsi="仿宋" w:eastAsia="仿宋" w:cs="仿宋"/>
          <w:sz w:val="28"/>
          <w:szCs w:val="28"/>
        </w:rPr>
        <w:t>不同批次版本之间也可以支持互相拷贝数据、配置、字典映射信息，便于进行不同批次的数据生产迭代。</w:t>
      </w:r>
    </w:p>
    <w:p w14:paraId="03A52D84">
      <w:pPr>
        <w:pStyle w:val="5"/>
        <w:tabs>
          <w:tab w:val="left" w:pos="0"/>
          <w:tab w:val="left" w:pos="1008"/>
          <w:tab w:val="left" w:pos="1276"/>
        </w:tabs>
        <w:ind w:firstLine="0"/>
        <w:rPr>
          <w:rFonts w:hint="eastAsia" w:ascii="仿宋" w:hAnsi="仿宋" w:eastAsia="仿宋" w:cs="仿宋"/>
          <w:sz w:val="28"/>
          <w:szCs w:val="28"/>
        </w:rPr>
      </w:pPr>
      <w:bookmarkStart w:id="242" w:name="_Toc1055406303"/>
      <w:r>
        <w:rPr>
          <w:rFonts w:hint="eastAsia" w:ascii="仿宋" w:hAnsi="仿宋" w:eastAsia="仿宋" w:cs="仿宋"/>
          <w:sz w:val="28"/>
          <w:szCs w:val="28"/>
        </w:rPr>
        <w:t>数据映射</w:t>
      </w:r>
      <w:bookmarkEnd w:id="242"/>
    </w:p>
    <w:p w14:paraId="1D4D06A9">
      <w:pPr>
        <w:ind w:firstLine="480"/>
        <w:rPr>
          <w:rFonts w:hint="eastAsia" w:ascii="仿宋" w:hAnsi="仿宋" w:eastAsia="仿宋" w:cs="仿宋"/>
          <w:sz w:val="28"/>
          <w:szCs w:val="28"/>
        </w:rPr>
      </w:pPr>
      <w:r>
        <w:rPr>
          <w:rFonts w:hint="eastAsia" w:ascii="仿宋" w:hAnsi="仿宋" w:eastAsia="仿宋" w:cs="仿宋"/>
          <w:sz w:val="28"/>
          <w:szCs w:val="28"/>
        </w:rPr>
        <w:t>支持通过SQL语句将源数据映射到目标数据库；</w:t>
      </w:r>
    </w:p>
    <w:p w14:paraId="440E7158">
      <w:pPr>
        <w:ind w:firstLine="480"/>
        <w:rPr>
          <w:rFonts w:hint="eastAsia" w:ascii="仿宋" w:hAnsi="仿宋" w:eastAsia="仿宋" w:cs="仿宋"/>
          <w:sz w:val="28"/>
          <w:szCs w:val="28"/>
        </w:rPr>
      </w:pPr>
      <w:r>
        <w:rPr>
          <w:rFonts w:hint="eastAsia" w:ascii="仿宋" w:hAnsi="仿宋" w:eastAsia="仿宋" w:cs="仿宋"/>
          <w:sz w:val="28"/>
          <w:szCs w:val="28"/>
        </w:rPr>
        <w:t>支持数据快速预览功能，在数据映射过程中可实时查看映射逻辑生产的真实数据，并对重点字段的异常进行预警；</w:t>
      </w:r>
    </w:p>
    <w:p w14:paraId="05D9195C">
      <w:pPr>
        <w:ind w:firstLine="480"/>
        <w:rPr>
          <w:rFonts w:hint="eastAsia" w:ascii="仿宋" w:hAnsi="仿宋" w:eastAsia="仿宋" w:cs="仿宋"/>
          <w:sz w:val="28"/>
          <w:szCs w:val="28"/>
        </w:rPr>
      </w:pPr>
      <w:r>
        <w:rPr>
          <w:rFonts w:hint="eastAsia" w:ascii="仿宋" w:hAnsi="仿宋" w:eastAsia="仿宋" w:cs="仿宋"/>
          <w:sz w:val="28"/>
          <w:szCs w:val="28"/>
        </w:rPr>
        <w:t>支持SQL的语法、完整性和规则性校验，提前拦截可能出现的问题，并可定位到对应的错误行。</w:t>
      </w:r>
    </w:p>
    <w:p w14:paraId="226CCF94">
      <w:pPr>
        <w:pStyle w:val="5"/>
        <w:tabs>
          <w:tab w:val="left" w:pos="0"/>
          <w:tab w:val="left" w:pos="1008"/>
          <w:tab w:val="left" w:pos="1276"/>
        </w:tabs>
        <w:ind w:firstLine="0"/>
        <w:rPr>
          <w:rFonts w:hint="eastAsia" w:ascii="仿宋" w:hAnsi="仿宋" w:eastAsia="仿宋" w:cs="仿宋"/>
          <w:sz w:val="28"/>
          <w:szCs w:val="28"/>
        </w:rPr>
      </w:pPr>
      <w:bookmarkStart w:id="243" w:name="_Toc2146293948"/>
      <w:r>
        <w:rPr>
          <w:rFonts w:hint="eastAsia" w:ascii="仿宋" w:hAnsi="仿宋" w:eastAsia="仿宋" w:cs="仿宋"/>
          <w:sz w:val="28"/>
          <w:szCs w:val="28"/>
        </w:rPr>
        <w:t>数据清洗</w:t>
      </w:r>
      <w:bookmarkEnd w:id="243"/>
    </w:p>
    <w:p w14:paraId="7E3D336B">
      <w:pPr>
        <w:ind w:firstLine="480"/>
        <w:rPr>
          <w:rFonts w:hint="eastAsia" w:ascii="仿宋" w:hAnsi="仿宋" w:eastAsia="仿宋" w:cs="仿宋"/>
          <w:sz w:val="28"/>
          <w:szCs w:val="28"/>
        </w:rPr>
      </w:pPr>
      <w:r>
        <w:rPr>
          <w:rFonts w:hint="eastAsia" w:ascii="仿宋" w:hAnsi="仿宋" w:eastAsia="仿宋" w:cs="仿宋"/>
          <w:sz w:val="28"/>
          <w:szCs w:val="28"/>
        </w:rPr>
        <w:t>支持针对数据中存在的数据质量问题如数据格式、数据缺失、数据重复、数据编码、数据值域不标准、数据异常等问题，构建清洗函数，对数据进行清洗；</w:t>
      </w:r>
    </w:p>
    <w:p w14:paraId="51F6124F">
      <w:pPr>
        <w:ind w:firstLine="480"/>
        <w:rPr>
          <w:rFonts w:hint="eastAsia" w:ascii="仿宋" w:hAnsi="仿宋" w:eastAsia="仿宋" w:cs="仿宋"/>
          <w:sz w:val="28"/>
          <w:szCs w:val="28"/>
        </w:rPr>
      </w:pPr>
      <w:r>
        <w:rPr>
          <w:rFonts w:hint="eastAsia" w:ascii="仿宋" w:hAnsi="仿宋" w:eastAsia="仿宋" w:cs="仿宋"/>
          <w:sz w:val="28"/>
          <w:szCs w:val="28"/>
        </w:rPr>
        <w:t>支持清洗规则配置，按照表、字段、清洗规则三级定义，支持清洗配置的语法和逻辑性校验；</w:t>
      </w:r>
    </w:p>
    <w:p w14:paraId="68D5A0D6">
      <w:pPr>
        <w:ind w:firstLine="480"/>
        <w:rPr>
          <w:rFonts w:hint="eastAsia" w:ascii="仿宋" w:hAnsi="仿宋" w:eastAsia="仿宋" w:cs="仿宋"/>
          <w:sz w:val="28"/>
          <w:szCs w:val="28"/>
        </w:rPr>
      </w:pPr>
      <w:r>
        <w:rPr>
          <w:rFonts w:hint="eastAsia" w:ascii="仿宋" w:hAnsi="仿宋" w:eastAsia="仿宋" w:cs="仿宋"/>
          <w:sz w:val="28"/>
          <w:szCs w:val="28"/>
        </w:rPr>
        <w:t>支持格式转换清洗，格式包括日期时间类型、数值类型、字符类型、bool类型、枚举类型等；</w:t>
      </w:r>
    </w:p>
    <w:p w14:paraId="0BD23BC7">
      <w:pPr>
        <w:ind w:firstLine="480"/>
        <w:rPr>
          <w:rFonts w:hint="eastAsia" w:ascii="仿宋" w:hAnsi="仿宋" w:eastAsia="仿宋" w:cs="仿宋"/>
          <w:sz w:val="28"/>
          <w:szCs w:val="28"/>
        </w:rPr>
      </w:pPr>
      <w:r>
        <w:rPr>
          <w:rFonts w:hint="eastAsia" w:ascii="仿宋" w:hAnsi="仿宋" w:eastAsia="仿宋" w:cs="仿宋"/>
          <w:sz w:val="28"/>
          <w:szCs w:val="28"/>
        </w:rPr>
        <w:t>支持进行标准代码转换，将非标代码转换为标准代码；</w:t>
      </w:r>
    </w:p>
    <w:p w14:paraId="2850F09C">
      <w:pPr>
        <w:ind w:firstLine="480"/>
        <w:rPr>
          <w:rFonts w:hint="eastAsia" w:ascii="仿宋" w:hAnsi="仿宋" w:eastAsia="仿宋" w:cs="仿宋"/>
          <w:sz w:val="28"/>
          <w:szCs w:val="28"/>
        </w:rPr>
      </w:pPr>
      <w:r>
        <w:rPr>
          <w:rFonts w:hint="eastAsia" w:ascii="仿宋" w:hAnsi="仿宋" w:eastAsia="仿宋" w:cs="仿宋"/>
          <w:sz w:val="28"/>
          <w:szCs w:val="28"/>
        </w:rPr>
        <w:t>支持数值计算清洗，对于一些数据表达不统一的数据，需要采用通用计算格式，在数据清洗层进行，如年龄；</w:t>
      </w:r>
    </w:p>
    <w:p w14:paraId="7B761724">
      <w:pPr>
        <w:ind w:firstLine="480"/>
        <w:rPr>
          <w:rFonts w:hint="eastAsia" w:ascii="仿宋" w:hAnsi="仿宋" w:eastAsia="仿宋" w:cs="仿宋"/>
          <w:sz w:val="28"/>
          <w:szCs w:val="28"/>
        </w:rPr>
      </w:pPr>
      <w:r>
        <w:rPr>
          <w:rFonts w:hint="eastAsia" w:ascii="仿宋" w:hAnsi="仿宋" w:eastAsia="仿宋" w:cs="仿宋"/>
          <w:sz w:val="28"/>
          <w:szCs w:val="28"/>
        </w:rPr>
        <w:t>支持清洗数据测试，支持手工输入和生产数据测试两种测试模式，选择要测试的清洗函数和版本，输入或选择要测试的数据，点击测试查看结果。</w:t>
      </w:r>
    </w:p>
    <w:p w14:paraId="44E63BAB">
      <w:pPr>
        <w:pStyle w:val="5"/>
        <w:tabs>
          <w:tab w:val="left" w:pos="0"/>
          <w:tab w:val="left" w:pos="1008"/>
          <w:tab w:val="left" w:pos="1276"/>
        </w:tabs>
        <w:ind w:firstLine="0"/>
        <w:rPr>
          <w:rFonts w:hint="eastAsia" w:ascii="仿宋" w:hAnsi="仿宋" w:eastAsia="仿宋" w:cs="仿宋"/>
          <w:sz w:val="28"/>
          <w:szCs w:val="28"/>
        </w:rPr>
      </w:pPr>
      <w:bookmarkStart w:id="244" w:name="_Toc1479565377"/>
      <w:r>
        <w:rPr>
          <w:rFonts w:hint="eastAsia" w:ascii="仿宋" w:hAnsi="仿宋" w:eastAsia="仿宋" w:cs="仿宋"/>
          <w:sz w:val="28"/>
          <w:szCs w:val="28"/>
        </w:rPr>
        <w:t>数据归一</w:t>
      </w:r>
      <w:bookmarkEnd w:id="244"/>
    </w:p>
    <w:p w14:paraId="0A1C4B1E">
      <w:pPr>
        <w:ind w:firstLine="480"/>
        <w:rPr>
          <w:rFonts w:hint="eastAsia" w:ascii="仿宋" w:hAnsi="仿宋" w:eastAsia="仿宋" w:cs="仿宋"/>
          <w:sz w:val="28"/>
          <w:szCs w:val="28"/>
        </w:rPr>
      </w:pPr>
      <w:r>
        <w:rPr>
          <w:rFonts w:hint="eastAsia" w:ascii="仿宋" w:hAnsi="仿宋" w:eastAsia="仿宋" w:cs="仿宋"/>
          <w:sz w:val="28"/>
          <w:szCs w:val="28"/>
        </w:rPr>
        <w:t>支持针对数据中不标准词的归一，比如婚姻状态、民族、医嘱类型等字段的标准归一，避免因原始词的不标准影响后续数据的统一使用。</w:t>
      </w:r>
    </w:p>
    <w:p w14:paraId="3A42D4AF">
      <w:pPr>
        <w:ind w:firstLine="480"/>
        <w:rPr>
          <w:rFonts w:hint="eastAsia" w:ascii="仿宋" w:hAnsi="仿宋" w:eastAsia="仿宋" w:cs="仿宋"/>
          <w:sz w:val="28"/>
          <w:szCs w:val="28"/>
        </w:rPr>
      </w:pPr>
      <w:r>
        <w:rPr>
          <w:rFonts w:hint="eastAsia" w:ascii="仿宋" w:hAnsi="仿宋" w:eastAsia="仿宋" w:cs="仿宋"/>
          <w:sz w:val="28"/>
          <w:szCs w:val="28"/>
        </w:rPr>
        <w:t>支持归一配置，可以按需设置归一源表、源字段、以及归一目标字典表。</w:t>
      </w:r>
    </w:p>
    <w:p w14:paraId="5FB80BD9">
      <w:pPr>
        <w:ind w:firstLine="480"/>
        <w:rPr>
          <w:rFonts w:hint="eastAsia" w:ascii="仿宋" w:hAnsi="仿宋" w:eastAsia="仿宋" w:cs="仿宋"/>
          <w:sz w:val="28"/>
          <w:szCs w:val="28"/>
        </w:rPr>
      </w:pPr>
      <w:r>
        <w:rPr>
          <w:rFonts w:hint="eastAsia" w:ascii="仿宋" w:hAnsi="仿宋" w:eastAsia="仿宋" w:cs="仿宋"/>
          <w:sz w:val="28"/>
          <w:szCs w:val="28"/>
        </w:rPr>
        <w:t>支持多个映射表使用同一个字典表进行归一。</w:t>
      </w:r>
    </w:p>
    <w:p w14:paraId="025394F4">
      <w:pPr>
        <w:ind w:firstLine="480"/>
        <w:rPr>
          <w:rFonts w:hint="eastAsia" w:ascii="仿宋" w:hAnsi="仿宋" w:eastAsia="仿宋" w:cs="仿宋"/>
          <w:sz w:val="28"/>
          <w:szCs w:val="28"/>
        </w:rPr>
      </w:pPr>
      <w:r>
        <w:rPr>
          <w:rFonts w:hint="eastAsia" w:ascii="仿宋" w:hAnsi="仿宋" w:eastAsia="仿宋" w:cs="仿宋"/>
          <w:sz w:val="28"/>
          <w:szCs w:val="28"/>
        </w:rPr>
        <w:t>支持同时抽取多个映射表待归一字段值进行统一归一对照</w:t>
      </w:r>
      <w:r>
        <w:rPr>
          <w:rFonts w:hint="eastAsia" w:ascii="仿宋" w:hAnsi="仿宋" w:eastAsia="仿宋" w:cs="仿宋"/>
          <w:color w:val="000000"/>
          <w:sz w:val="28"/>
          <w:szCs w:val="28"/>
        </w:rPr>
        <w:t>。</w:t>
      </w:r>
    </w:p>
    <w:p w14:paraId="6185386D">
      <w:pPr>
        <w:pStyle w:val="5"/>
        <w:tabs>
          <w:tab w:val="left" w:pos="0"/>
          <w:tab w:val="left" w:pos="1008"/>
          <w:tab w:val="left" w:pos="1276"/>
        </w:tabs>
        <w:ind w:firstLine="0"/>
        <w:rPr>
          <w:rFonts w:hint="eastAsia" w:ascii="仿宋" w:hAnsi="仿宋" w:eastAsia="仿宋" w:cs="仿宋"/>
          <w:sz w:val="28"/>
          <w:szCs w:val="28"/>
        </w:rPr>
      </w:pPr>
      <w:bookmarkStart w:id="245" w:name="_Toc1342142626"/>
      <w:r>
        <w:rPr>
          <w:rFonts w:hint="eastAsia" w:ascii="仿宋" w:hAnsi="仿宋" w:eastAsia="仿宋" w:cs="仿宋"/>
          <w:sz w:val="28"/>
          <w:szCs w:val="28"/>
        </w:rPr>
        <w:t>数据结构化</w:t>
      </w:r>
      <w:bookmarkEnd w:id="245"/>
    </w:p>
    <w:p w14:paraId="1606F45F">
      <w:pPr>
        <w:ind w:firstLine="480"/>
        <w:rPr>
          <w:rFonts w:hint="eastAsia" w:ascii="仿宋" w:hAnsi="仿宋" w:eastAsia="仿宋" w:cs="仿宋"/>
          <w:sz w:val="28"/>
          <w:szCs w:val="28"/>
        </w:rPr>
      </w:pPr>
      <w:r>
        <w:rPr>
          <w:rFonts w:hint="eastAsia" w:ascii="仿宋" w:hAnsi="仿宋" w:eastAsia="仿宋" w:cs="仿宋"/>
          <w:sz w:val="28"/>
          <w:szCs w:val="28"/>
        </w:rPr>
        <w:t>针对各种不同形式存储的电子病历非结构数据，可以实现文档以及章节级别的结构化处理。</w:t>
      </w:r>
    </w:p>
    <w:p w14:paraId="2D7FD7AE">
      <w:pPr>
        <w:ind w:firstLine="480"/>
        <w:rPr>
          <w:rFonts w:hint="eastAsia" w:ascii="仿宋" w:hAnsi="仿宋" w:eastAsia="仿宋" w:cs="仿宋"/>
          <w:sz w:val="28"/>
          <w:szCs w:val="28"/>
        </w:rPr>
      </w:pPr>
      <w:r>
        <w:rPr>
          <w:rFonts w:hint="eastAsia" w:ascii="仿宋" w:hAnsi="仿宋" w:eastAsia="仿宋" w:cs="仿宋"/>
          <w:sz w:val="28"/>
          <w:szCs w:val="28"/>
        </w:rPr>
        <w:t>可以支持文档级别的结构化。比如： 需要进行文档类型拆分，可以支持xml的节点属性，配置拆分规则，将文档拆分为：入院记录、小时内入出院记录、24小时内入院死亡记录、首次病程记录、日常病程记录、上级查房记录、交接班记录、转科记录、阶段小结、抢救记录、会诊记录、术前小结、术前讨论、术后首次病程记录、出院小结、死亡记录、死亡病例讨论记录、疑难危重病例讨论记录等。</w:t>
      </w:r>
    </w:p>
    <w:p w14:paraId="76FA5AEB">
      <w:pPr>
        <w:ind w:firstLine="480"/>
        <w:rPr>
          <w:rFonts w:hint="eastAsia" w:ascii="仿宋" w:hAnsi="仿宋" w:eastAsia="仿宋" w:cs="仿宋"/>
          <w:sz w:val="28"/>
          <w:szCs w:val="28"/>
        </w:rPr>
      </w:pPr>
      <w:r>
        <w:rPr>
          <w:rFonts w:hint="eastAsia" w:ascii="仿宋" w:hAnsi="仿宋" w:eastAsia="仿宋" w:cs="仿宋"/>
          <w:sz w:val="28"/>
          <w:szCs w:val="28"/>
        </w:rPr>
        <w:t>可以支持，文档级别的预处理，比如：图片节点的删除，减少文档内容的大小，便于提高后续生产处理的效率。</w:t>
      </w:r>
    </w:p>
    <w:p w14:paraId="74067369">
      <w:pPr>
        <w:ind w:firstLine="480"/>
        <w:rPr>
          <w:rFonts w:hint="eastAsia" w:ascii="仿宋" w:hAnsi="仿宋" w:eastAsia="仿宋" w:cs="仿宋"/>
          <w:sz w:val="28"/>
          <w:szCs w:val="28"/>
        </w:rPr>
      </w:pPr>
      <w:r>
        <w:rPr>
          <w:rFonts w:hint="eastAsia" w:ascii="仿宋" w:hAnsi="仿宋" w:eastAsia="仿宋" w:cs="仿宋"/>
          <w:sz w:val="28"/>
          <w:szCs w:val="28"/>
        </w:rPr>
        <w:t>可以支持章节级别的进一步结构化，每个文档中可以根据通用模型的定义，进行文档中的章节拆分，如入院记录中，需要拆分出主诉、现病史、既往史等章节。</w:t>
      </w:r>
    </w:p>
    <w:p w14:paraId="6C0C7A13">
      <w:pPr>
        <w:pStyle w:val="5"/>
        <w:tabs>
          <w:tab w:val="left" w:pos="0"/>
          <w:tab w:val="left" w:pos="1008"/>
          <w:tab w:val="left" w:pos="1276"/>
        </w:tabs>
        <w:ind w:firstLine="0"/>
        <w:rPr>
          <w:rFonts w:hint="eastAsia" w:ascii="仿宋" w:hAnsi="仿宋" w:eastAsia="仿宋" w:cs="仿宋"/>
          <w:sz w:val="28"/>
          <w:szCs w:val="28"/>
        </w:rPr>
      </w:pPr>
      <w:bookmarkStart w:id="246" w:name="_Toc222887094"/>
      <w:r>
        <w:rPr>
          <w:rFonts w:hint="eastAsia" w:ascii="仿宋" w:hAnsi="仿宋" w:eastAsia="仿宋" w:cs="仿宋"/>
          <w:sz w:val="28"/>
          <w:szCs w:val="28"/>
        </w:rPr>
        <w:t>数据调度</w:t>
      </w:r>
      <w:bookmarkEnd w:id="246"/>
    </w:p>
    <w:p w14:paraId="01154ABC">
      <w:pPr>
        <w:ind w:firstLine="480"/>
        <w:rPr>
          <w:rFonts w:hint="eastAsia" w:ascii="仿宋" w:hAnsi="仿宋" w:eastAsia="仿宋" w:cs="仿宋"/>
          <w:sz w:val="28"/>
          <w:szCs w:val="28"/>
        </w:rPr>
      </w:pPr>
      <w:r>
        <w:rPr>
          <w:rFonts w:hint="eastAsia" w:ascii="仿宋" w:hAnsi="仿宋" w:eastAsia="仿宋" w:cs="仿宋"/>
          <w:sz w:val="28"/>
          <w:szCs w:val="28"/>
        </w:rPr>
        <w:t>支持不同类型的调度任务进行动态的环节配置、流程配置，来实现数据生产周期性任务调度，支持全量调度及增量调度。</w:t>
      </w:r>
    </w:p>
    <w:p w14:paraId="2CE416C9">
      <w:pPr>
        <w:ind w:firstLine="480"/>
        <w:rPr>
          <w:rFonts w:hint="eastAsia" w:ascii="仿宋" w:hAnsi="仿宋" w:eastAsia="仿宋" w:cs="仿宋"/>
          <w:sz w:val="28"/>
          <w:szCs w:val="28"/>
        </w:rPr>
      </w:pPr>
      <w:r>
        <w:rPr>
          <w:rFonts w:hint="eastAsia" w:ascii="仿宋" w:hAnsi="仿宋" w:eastAsia="仿宋" w:cs="仿宋"/>
          <w:sz w:val="28"/>
          <w:szCs w:val="28"/>
        </w:rPr>
        <w:t>支持基于流程配置，设置基准信息，比如：基准版本、基准配置、基准归一信息等，以及设置调度的频率、是否测试状态。也可以支持设置，调度启动时间或者暂停周期等。</w:t>
      </w:r>
    </w:p>
    <w:p w14:paraId="77BF4E85">
      <w:pPr>
        <w:ind w:firstLine="480"/>
        <w:rPr>
          <w:rFonts w:hint="eastAsia" w:ascii="仿宋" w:hAnsi="仿宋" w:eastAsia="仿宋" w:cs="仿宋"/>
          <w:sz w:val="28"/>
          <w:szCs w:val="28"/>
        </w:rPr>
      </w:pPr>
      <w:r>
        <w:rPr>
          <w:rFonts w:hint="eastAsia" w:ascii="仿宋" w:hAnsi="仿宋" w:eastAsia="仿宋" w:cs="仿宋"/>
          <w:sz w:val="28"/>
          <w:szCs w:val="28"/>
        </w:rPr>
        <w:t>支持调度流程的可视化显示，以及各个环节执行的状态，比如失败或者挂起。可以支持单环节重跑、顺序重跑。</w:t>
      </w:r>
    </w:p>
    <w:p w14:paraId="368415C9">
      <w:pPr>
        <w:pStyle w:val="4"/>
        <w:tabs>
          <w:tab w:val="left" w:pos="0"/>
          <w:tab w:val="left" w:pos="426"/>
        </w:tabs>
        <w:ind w:firstLine="0"/>
        <w:rPr>
          <w:rFonts w:hint="eastAsia" w:ascii="仿宋" w:hAnsi="仿宋" w:eastAsia="仿宋" w:cs="仿宋"/>
          <w:sz w:val="32"/>
          <w:szCs w:val="32"/>
        </w:rPr>
      </w:pPr>
      <w:bookmarkStart w:id="247" w:name="_Toc851908490"/>
      <w:bookmarkStart w:id="248" w:name="_Toc5965"/>
      <w:bookmarkStart w:id="249" w:name="_Toc30932"/>
      <w:r>
        <w:rPr>
          <w:rFonts w:hint="eastAsia" w:ascii="仿宋" w:hAnsi="仿宋" w:eastAsia="仿宋" w:cs="仿宋"/>
          <w:sz w:val="32"/>
          <w:szCs w:val="32"/>
        </w:rPr>
        <w:t>数据标注平台</w:t>
      </w:r>
      <w:bookmarkEnd w:id="247"/>
      <w:bookmarkEnd w:id="248"/>
      <w:bookmarkEnd w:id="249"/>
    </w:p>
    <w:p w14:paraId="4481402B">
      <w:pPr>
        <w:ind w:firstLine="480"/>
        <w:rPr>
          <w:rFonts w:hint="eastAsia" w:ascii="仿宋" w:hAnsi="仿宋" w:eastAsia="仿宋" w:cs="仿宋"/>
          <w:sz w:val="28"/>
          <w:szCs w:val="28"/>
        </w:rPr>
      </w:pPr>
      <w:r>
        <w:rPr>
          <w:rFonts w:hint="eastAsia" w:ascii="仿宋" w:hAnsi="仿宋" w:eastAsia="仿宋" w:cs="仿宋"/>
          <w:sz w:val="28"/>
          <w:szCs w:val="28"/>
        </w:rPr>
        <w:t>数据标注平台主要针对电子病历文档解析、数据结构化、数据标准化等数据标注任务进行任务分发、任务领取、数据标注及标注任务统计分析。系统用对原始文本进行预标注，人工对算法结果进行确认，以减少标注的工作量。</w:t>
      </w:r>
    </w:p>
    <w:p w14:paraId="1705225A">
      <w:pPr>
        <w:pStyle w:val="5"/>
        <w:tabs>
          <w:tab w:val="left" w:pos="0"/>
          <w:tab w:val="left" w:pos="1008"/>
          <w:tab w:val="left" w:pos="1276"/>
        </w:tabs>
        <w:ind w:firstLine="0"/>
        <w:rPr>
          <w:rFonts w:hint="eastAsia" w:ascii="仿宋" w:hAnsi="仿宋" w:eastAsia="仿宋" w:cs="仿宋"/>
          <w:sz w:val="28"/>
          <w:szCs w:val="28"/>
        </w:rPr>
      </w:pPr>
      <w:bookmarkStart w:id="250" w:name="_Toc752516881"/>
      <w:r>
        <w:rPr>
          <w:rFonts w:hint="eastAsia" w:ascii="仿宋" w:hAnsi="仿宋" w:eastAsia="仿宋" w:cs="仿宋"/>
          <w:sz w:val="28"/>
          <w:szCs w:val="28"/>
        </w:rPr>
        <w:t>数据标注</w:t>
      </w:r>
      <w:bookmarkEnd w:id="250"/>
    </w:p>
    <w:p w14:paraId="11EEE541">
      <w:pPr>
        <w:pStyle w:val="7"/>
        <w:tabs>
          <w:tab w:val="left" w:pos="0"/>
          <w:tab w:val="left" w:pos="1152"/>
        </w:tabs>
        <w:spacing w:line="240" w:lineRule="auto"/>
        <w:ind w:firstLine="0"/>
        <w:rPr>
          <w:rFonts w:hint="eastAsia" w:ascii="仿宋" w:hAnsi="仿宋" w:eastAsia="仿宋" w:cs="仿宋"/>
          <w:sz w:val="28"/>
          <w:szCs w:val="28"/>
        </w:rPr>
      </w:pPr>
      <w:bookmarkStart w:id="251" w:name="_Toc1020021784"/>
      <w:r>
        <w:rPr>
          <w:rFonts w:hint="eastAsia" w:ascii="仿宋" w:hAnsi="仿宋" w:eastAsia="仿宋" w:cs="仿宋"/>
          <w:sz w:val="28"/>
          <w:szCs w:val="28"/>
        </w:rPr>
        <w:t>非结构化文本标注</w:t>
      </w:r>
      <w:bookmarkEnd w:id="251"/>
    </w:p>
    <w:p w14:paraId="54E33C80">
      <w:pPr>
        <w:ind w:firstLine="480"/>
        <w:rPr>
          <w:rFonts w:hint="eastAsia" w:ascii="仿宋" w:hAnsi="仿宋" w:eastAsia="仿宋" w:cs="仿宋"/>
          <w:sz w:val="28"/>
          <w:szCs w:val="28"/>
        </w:rPr>
      </w:pPr>
      <w:r>
        <w:rPr>
          <w:rFonts w:hint="eastAsia" w:ascii="仿宋" w:hAnsi="仿宋" w:eastAsia="仿宋" w:cs="仿宋"/>
          <w:sz w:val="28"/>
          <w:szCs w:val="28"/>
        </w:rPr>
        <w:t>对自然语言文本进行关键词实体的标注，标注过程中会记录标注结果，实体类型，开始位置和结束位置信息，为了保证数据质量，标注任务可设置质检环节。</w:t>
      </w:r>
    </w:p>
    <w:p w14:paraId="7BB8B27D">
      <w:pPr>
        <w:ind w:firstLine="480"/>
        <w:rPr>
          <w:rFonts w:hint="eastAsia" w:ascii="仿宋" w:hAnsi="仿宋" w:eastAsia="仿宋" w:cs="仿宋"/>
          <w:sz w:val="28"/>
          <w:szCs w:val="28"/>
        </w:rPr>
      </w:pPr>
      <w:r>
        <w:rPr>
          <w:rFonts w:hint="eastAsia" w:ascii="仿宋" w:hAnsi="仿宋" w:eastAsia="仿宋" w:cs="仿宋"/>
          <w:sz w:val="28"/>
          <w:szCs w:val="28"/>
        </w:rPr>
        <w:t>标注的数据可为算法团队实体识别算法模型提供高质量的训练语料数据。当算法模型准确率达到一定标准后，可以用算法模型对原始文本进行预标注，人工对算法结果进行确认，减少标注的工作量。</w:t>
      </w:r>
    </w:p>
    <w:p w14:paraId="59229AC5">
      <w:pPr>
        <w:pStyle w:val="7"/>
        <w:tabs>
          <w:tab w:val="left" w:pos="0"/>
          <w:tab w:val="left" w:pos="1152"/>
        </w:tabs>
        <w:spacing w:line="240" w:lineRule="auto"/>
        <w:ind w:firstLine="0"/>
        <w:rPr>
          <w:rFonts w:hint="eastAsia" w:ascii="仿宋" w:hAnsi="仿宋" w:eastAsia="仿宋" w:cs="仿宋"/>
          <w:sz w:val="28"/>
          <w:szCs w:val="28"/>
        </w:rPr>
      </w:pPr>
      <w:bookmarkStart w:id="252" w:name="_Toc144169687"/>
      <w:r>
        <w:rPr>
          <w:rFonts w:hint="eastAsia" w:ascii="仿宋" w:hAnsi="仿宋" w:eastAsia="仿宋" w:cs="仿宋"/>
          <w:sz w:val="28"/>
          <w:szCs w:val="28"/>
        </w:rPr>
        <w:t>实体标注</w:t>
      </w:r>
      <w:bookmarkEnd w:id="252"/>
    </w:p>
    <w:p w14:paraId="649F85A5">
      <w:pPr>
        <w:ind w:firstLine="480"/>
        <w:rPr>
          <w:rFonts w:hint="eastAsia" w:ascii="仿宋" w:hAnsi="仿宋" w:eastAsia="仿宋" w:cs="仿宋"/>
          <w:sz w:val="28"/>
          <w:szCs w:val="28"/>
        </w:rPr>
      </w:pPr>
      <w:r>
        <w:rPr>
          <w:rFonts w:hint="eastAsia" w:ascii="仿宋" w:hAnsi="仿宋" w:eastAsia="仿宋" w:cs="仿宋"/>
          <w:sz w:val="28"/>
          <w:szCs w:val="28"/>
        </w:rPr>
        <w:t>实标注组件是基于web的文本标注工具，主要用于对文本的结构化标注，用该工具生成的标注结果能够把无结构化的原始文本结构化，供计算机处理。</w:t>
      </w:r>
    </w:p>
    <w:p w14:paraId="7CFE5A3A">
      <w:pPr>
        <w:ind w:firstLine="480"/>
        <w:rPr>
          <w:rFonts w:hint="eastAsia" w:ascii="仿宋" w:hAnsi="仿宋" w:eastAsia="仿宋" w:cs="仿宋"/>
          <w:sz w:val="28"/>
          <w:szCs w:val="28"/>
        </w:rPr>
      </w:pPr>
      <w:r>
        <w:rPr>
          <w:rFonts w:hint="eastAsia" w:ascii="仿宋" w:hAnsi="仿宋" w:eastAsia="仿宋" w:cs="仿宋"/>
          <w:sz w:val="28"/>
          <w:szCs w:val="28"/>
        </w:rPr>
        <w:t>标注结果中会包含文本内容、文本开始位置和结束位置、实体类型等信息，利用该工具可以方便的获得各项NLP任务需要的标注语料。</w:t>
      </w:r>
    </w:p>
    <w:p w14:paraId="022C30D4">
      <w:pPr>
        <w:ind w:firstLine="480"/>
        <w:rPr>
          <w:rFonts w:hint="eastAsia" w:ascii="仿宋" w:hAnsi="仿宋" w:eastAsia="仿宋" w:cs="仿宋"/>
          <w:sz w:val="28"/>
          <w:szCs w:val="28"/>
        </w:rPr>
      </w:pPr>
      <w:r>
        <w:rPr>
          <w:rFonts w:hint="eastAsia" w:ascii="仿宋" w:hAnsi="仿宋" w:eastAsia="仿宋" w:cs="仿宋"/>
          <w:sz w:val="28"/>
          <w:szCs w:val="28"/>
        </w:rPr>
        <w:t>工具支持用算法模型对原始文本进行预标注，人工对算法结果进行确认，减少标注的工作量。</w:t>
      </w:r>
    </w:p>
    <w:p w14:paraId="4F95180F">
      <w:pPr>
        <w:ind w:firstLine="480"/>
        <w:rPr>
          <w:rFonts w:hint="eastAsia" w:ascii="仿宋" w:hAnsi="仿宋" w:eastAsia="仿宋" w:cs="仿宋"/>
          <w:sz w:val="28"/>
          <w:szCs w:val="28"/>
        </w:rPr>
      </w:pPr>
      <w:r>
        <w:rPr>
          <w:rFonts w:hint="eastAsia" w:ascii="仿宋" w:hAnsi="仿宋" w:eastAsia="仿宋" w:cs="仿宋"/>
          <w:sz w:val="28"/>
          <w:szCs w:val="28"/>
        </w:rPr>
        <w:t>只需要按平台要求，把预标注结果放在recommend字段下即可。 </w:t>
      </w:r>
    </w:p>
    <w:p w14:paraId="5FA349C6">
      <w:pPr>
        <w:ind w:firstLine="480"/>
        <w:rPr>
          <w:rFonts w:hint="eastAsia" w:ascii="仿宋" w:hAnsi="仿宋" w:eastAsia="仿宋" w:cs="仿宋"/>
          <w:sz w:val="28"/>
          <w:szCs w:val="28"/>
          <w:lang w:eastAsia="zh-CN"/>
        </w:rPr>
      </w:pPr>
      <w:r>
        <w:rPr>
          <w:rFonts w:hint="eastAsia" w:ascii="仿宋" w:hAnsi="仿宋" w:eastAsia="仿宋" w:cs="仿宋"/>
          <w:sz w:val="28"/>
          <w:szCs w:val="28"/>
        </w:rPr>
        <w:t>目前该工具只支持实体识别，暂不支持实体关系标注，实体关系标注可使用「实体关系标注组件」</w:t>
      </w:r>
      <w:r>
        <w:rPr>
          <w:rFonts w:hint="eastAsia" w:ascii="仿宋" w:hAnsi="仿宋" w:eastAsia="仿宋" w:cs="仿宋"/>
          <w:sz w:val="28"/>
          <w:szCs w:val="28"/>
          <w:lang w:eastAsia="zh-CN"/>
        </w:rPr>
        <w:t>。</w:t>
      </w:r>
    </w:p>
    <w:p w14:paraId="36EE03F4">
      <w:pPr>
        <w:pStyle w:val="7"/>
        <w:tabs>
          <w:tab w:val="left" w:pos="0"/>
          <w:tab w:val="left" w:pos="1152"/>
        </w:tabs>
        <w:spacing w:line="240" w:lineRule="auto"/>
        <w:ind w:firstLine="0"/>
        <w:rPr>
          <w:rFonts w:hint="eastAsia" w:ascii="仿宋" w:hAnsi="仿宋" w:eastAsia="仿宋" w:cs="仿宋"/>
          <w:sz w:val="28"/>
          <w:szCs w:val="28"/>
        </w:rPr>
      </w:pPr>
      <w:bookmarkStart w:id="253" w:name="_Toc698375593"/>
      <w:r>
        <w:rPr>
          <w:rFonts w:hint="eastAsia" w:ascii="仿宋" w:hAnsi="仿宋" w:eastAsia="仿宋" w:cs="仿宋"/>
          <w:sz w:val="28"/>
          <w:szCs w:val="28"/>
        </w:rPr>
        <w:t>关系标注</w:t>
      </w:r>
      <w:bookmarkEnd w:id="253"/>
    </w:p>
    <w:p w14:paraId="58A5A907">
      <w:pPr>
        <w:ind w:firstLine="480"/>
        <w:rPr>
          <w:rFonts w:hint="eastAsia" w:ascii="仿宋" w:hAnsi="仿宋" w:eastAsia="仿宋" w:cs="仿宋"/>
          <w:sz w:val="28"/>
          <w:szCs w:val="28"/>
        </w:rPr>
      </w:pPr>
      <w:r>
        <w:rPr>
          <w:rFonts w:hint="eastAsia" w:ascii="仿宋" w:hAnsi="仿宋" w:eastAsia="仿宋" w:cs="仿宋"/>
          <w:sz w:val="28"/>
          <w:szCs w:val="28"/>
        </w:rPr>
        <w:t>主要用于解决实体标注组件，无法标注实体关系的问题：</w:t>
      </w:r>
    </w:p>
    <w:p w14:paraId="3B662975">
      <w:pPr>
        <w:ind w:firstLine="480"/>
        <w:rPr>
          <w:rFonts w:hint="eastAsia" w:ascii="仿宋" w:hAnsi="仿宋" w:eastAsia="仿宋" w:cs="仿宋"/>
          <w:sz w:val="28"/>
          <w:szCs w:val="28"/>
        </w:rPr>
      </w:pPr>
      <w:r>
        <w:rPr>
          <w:rFonts w:hint="eastAsia" w:ascii="仿宋" w:hAnsi="仿宋" w:eastAsia="仿宋" w:cs="仿宋"/>
          <w:sz w:val="28"/>
          <w:szCs w:val="28"/>
        </w:rPr>
        <w:t>功能特点</w:t>
      </w:r>
    </w:p>
    <w:p w14:paraId="33395768">
      <w:pPr>
        <w:ind w:firstLine="480"/>
        <w:rPr>
          <w:rFonts w:hint="eastAsia" w:ascii="仿宋" w:hAnsi="仿宋" w:eastAsia="仿宋" w:cs="仿宋"/>
          <w:sz w:val="28"/>
          <w:szCs w:val="28"/>
        </w:rPr>
      </w:pPr>
      <w:r>
        <w:rPr>
          <w:rFonts w:hint="eastAsia" w:ascii="仿宋" w:hAnsi="仿宋" w:eastAsia="仿宋" w:cs="仿宋"/>
          <w:sz w:val="28"/>
          <w:szCs w:val="28"/>
        </w:rPr>
        <w:t>1、实体字段组，用户根据项目需求可自定义配置，见【样例数据格式】</w:t>
      </w:r>
    </w:p>
    <w:p w14:paraId="7E2C1B73">
      <w:pPr>
        <w:ind w:firstLine="480"/>
        <w:rPr>
          <w:rFonts w:hint="eastAsia" w:ascii="仿宋" w:hAnsi="仿宋" w:eastAsia="仿宋" w:cs="仿宋"/>
          <w:sz w:val="28"/>
          <w:szCs w:val="28"/>
        </w:rPr>
      </w:pPr>
      <w:r>
        <w:rPr>
          <w:rFonts w:hint="eastAsia" w:ascii="仿宋" w:hAnsi="仿宋" w:eastAsia="仿宋" w:cs="仿宋"/>
          <w:sz w:val="28"/>
          <w:szCs w:val="28"/>
        </w:rPr>
        <w:t>2、用户在左侧划词，同时点击右侧对应的单元格即可完成划词标注</w:t>
      </w:r>
    </w:p>
    <w:p w14:paraId="79E773B7">
      <w:pPr>
        <w:ind w:firstLine="480"/>
        <w:rPr>
          <w:rFonts w:hint="eastAsia" w:ascii="仿宋" w:hAnsi="仿宋" w:eastAsia="仿宋" w:cs="仿宋"/>
          <w:sz w:val="28"/>
          <w:szCs w:val="28"/>
        </w:rPr>
      </w:pPr>
      <w:r>
        <w:rPr>
          <w:rFonts w:hint="eastAsia" w:ascii="仿宋" w:hAnsi="仿宋" w:eastAsia="仿宋" w:cs="仿宋"/>
          <w:sz w:val="28"/>
          <w:szCs w:val="28"/>
        </w:rPr>
        <w:t>3、用户在最后一行的空数据上进行标注后，平台自动增加一个新行（保存标注数据时，平台自动删除空行数据）</w:t>
      </w:r>
    </w:p>
    <w:p w14:paraId="4B0E29B1">
      <w:pPr>
        <w:ind w:firstLine="480"/>
        <w:rPr>
          <w:rFonts w:hint="eastAsia" w:ascii="仿宋" w:hAnsi="仿宋" w:eastAsia="仿宋" w:cs="仿宋"/>
          <w:sz w:val="28"/>
          <w:szCs w:val="28"/>
        </w:rPr>
      </w:pPr>
      <w:r>
        <w:rPr>
          <w:rFonts w:hint="eastAsia" w:ascii="仿宋" w:hAnsi="仿宋" w:eastAsia="仿宋" w:cs="仿宋"/>
          <w:sz w:val="28"/>
          <w:szCs w:val="28"/>
        </w:rPr>
        <w:t>4、不同字段组使用不同的颜色区分显示，该字段组下的标注结果使用同一种颜色显示</w:t>
      </w:r>
    </w:p>
    <w:p w14:paraId="05DB3796">
      <w:pPr>
        <w:ind w:firstLine="480"/>
        <w:rPr>
          <w:rFonts w:hint="eastAsia" w:ascii="仿宋" w:hAnsi="仿宋" w:eastAsia="仿宋" w:cs="仿宋"/>
          <w:sz w:val="28"/>
          <w:szCs w:val="28"/>
        </w:rPr>
      </w:pPr>
      <w:r>
        <w:rPr>
          <w:rFonts w:hint="eastAsia" w:ascii="仿宋" w:hAnsi="仿宋" w:eastAsia="仿宋" w:cs="仿宋"/>
          <w:sz w:val="28"/>
          <w:szCs w:val="28"/>
        </w:rPr>
        <w:t>5、提供追溯功能，点击眼睛ICON可在左侧高亮显示该行对应的标注内容</w:t>
      </w:r>
    </w:p>
    <w:p w14:paraId="08DFA1F8">
      <w:pPr>
        <w:ind w:firstLine="480"/>
        <w:rPr>
          <w:rFonts w:hint="eastAsia" w:ascii="仿宋" w:hAnsi="仿宋" w:eastAsia="仿宋" w:cs="仿宋"/>
          <w:sz w:val="28"/>
          <w:szCs w:val="28"/>
        </w:rPr>
      </w:pPr>
      <w:r>
        <w:rPr>
          <w:rFonts w:hint="eastAsia" w:ascii="仿宋" w:hAnsi="仿宋" w:eastAsia="仿宋" w:cs="仿宋"/>
          <w:sz w:val="28"/>
          <w:szCs w:val="28"/>
        </w:rPr>
        <w:t>6、同一实体词属于多个字段组时，该实体词使用其它颜色标识</w:t>
      </w:r>
    </w:p>
    <w:p w14:paraId="12DE9177">
      <w:pPr>
        <w:pStyle w:val="7"/>
        <w:tabs>
          <w:tab w:val="left" w:pos="0"/>
          <w:tab w:val="left" w:pos="1152"/>
        </w:tabs>
        <w:spacing w:line="240" w:lineRule="auto"/>
        <w:ind w:firstLine="0"/>
        <w:rPr>
          <w:rFonts w:hint="eastAsia" w:ascii="仿宋" w:hAnsi="仿宋" w:eastAsia="仿宋" w:cs="仿宋"/>
          <w:sz w:val="28"/>
          <w:szCs w:val="28"/>
        </w:rPr>
      </w:pPr>
      <w:bookmarkStart w:id="254" w:name="_Toc1600460696"/>
      <w:r>
        <w:rPr>
          <w:rFonts w:hint="eastAsia" w:ascii="仿宋" w:hAnsi="仿宋" w:eastAsia="仿宋" w:cs="仿宋"/>
          <w:sz w:val="28"/>
          <w:szCs w:val="28"/>
        </w:rPr>
        <w:t>病历标注</w:t>
      </w:r>
      <w:bookmarkEnd w:id="254"/>
    </w:p>
    <w:p w14:paraId="60D5B958">
      <w:pPr>
        <w:ind w:firstLine="480"/>
        <w:rPr>
          <w:rFonts w:hint="eastAsia" w:ascii="仿宋" w:hAnsi="仿宋" w:eastAsia="仿宋" w:cs="仿宋"/>
          <w:sz w:val="28"/>
          <w:szCs w:val="28"/>
        </w:rPr>
      </w:pPr>
      <w:r>
        <w:rPr>
          <w:rFonts w:hint="eastAsia" w:ascii="仿宋" w:hAnsi="仿宋" w:eastAsia="仿宋" w:cs="仿宋"/>
          <w:sz w:val="28"/>
          <w:szCs w:val="28"/>
        </w:rPr>
        <w:t>病历标注提供根据病历内容进行结构化字段的标注功能，支持任务拆分、根据CRF表自动生成Form表单、支持多种字段类型、支持算法辅助的智能化标注、支持字段关键词标注。</w:t>
      </w:r>
    </w:p>
    <w:p w14:paraId="6C5B213A">
      <w:pPr>
        <w:ind w:firstLine="480"/>
        <w:rPr>
          <w:rFonts w:hint="eastAsia" w:ascii="仿宋" w:hAnsi="仿宋" w:eastAsia="仿宋" w:cs="仿宋"/>
          <w:sz w:val="28"/>
          <w:szCs w:val="28"/>
        </w:rPr>
      </w:pPr>
      <w:r>
        <w:rPr>
          <w:rFonts w:hint="eastAsia" w:ascii="仿宋" w:hAnsi="仿宋" w:eastAsia="仿宋" w:cs="仿宋"/>
          <w:sz w:val="28"/>
          <w:szCs w:val="28"/>
        </w:rPr>
        <w:t>1. 待标数据上传到平台后，平台会自动进行任务的拆分，保证标注过程中数据的完整性。</w:t>
      </w:r>
    </w:p>
    <w:p w14:paraId="08165D04">
      <w:pPr>
        <w:ind w:firstLine="480"/>
        <w:rPr>
          <w:rFonts w:hint="eastAsia" w:ascii="仿宋" w:hAnsi="仿宋" w:eastAsia="仿宋" w:cs="仿宋"/>
          <w:sz w:val="28"/>
          <w:szCs w:val="28"/>
        </w:rPr>
      </w:pPr>
      <w:r>
        <w:rPr>
          <w:rFonts w:hint="eastAsia" w:ascii="仿宋" w:hAnsi="仿宋" w:eastAsia="仿宋" w:cs="仿宋"/>
          <w:sz w:val="28"/>
          <w:szCs w:val="28"/>
        </w:rPr>
        <w:t>任务名称规则：订单名称-病历标注任务-顺序号，订单名称建议使用 疾病名称_类别_数据上传日期</w:t>
      </w:r>
    </w:p>
    <w:p w14:paraId="6265E0F9">
      <w:pPr>
        <w:ind w:firstLine="480"/>
        <w:rPr>
          <w:rFonts w:hint="eastAsia" w:ascii="仿宋" w:hAnsi="仿宋" w:eastAsia="仿宋" w:cs="仿宋"/>
          <w:sz w:val="28"/>
          <w:szCs w:val="28"/>
        </w:rPr>
      </w:pPr>
      <w:r>
        <w:rPr>
          <w:rFonts w:hint="eastAsia" w:ascii="仿宋" w:hAnsi="仿宋" w:eastAsia="仿宋" w:cs="仿宋"/>
          <w:sz w:val="28"/>
          <w:szCs w:val="28"/>
        </w:rPr>
        <w:t>2. 项目负责人到订单列表中，找到自己负责的订单，点击"上传"选择项目的CRF表单。</w:t>
      </w:r>
    </w:p>
    <w:p w14:paraId="16E2B5C3">
      <w:pPr>
        <w:ind w:firstLine="480"/>
        <w:rPr>
          <w:rFonts w:hint="eastAsia" w:ascii="仿宋" w:hAnsi="仿宋" w:eastAsia="仿宋" w:cs="仿宋"/>
          <w:sz w:val="28"/>
          <w:szCs w:val="28"/>
        </w:rPr>
      </w:pPr>
      <w:r>
        <w:rPr>
          <w:rFonts w:hint="eastAsia" w:ascii="仿宋" w:hAnsi="仿宋" w:eastAsia="仿宋" w:cs="仿宋"/>
          <w:sz w:val="28"/>
          <w:szCs w:val="28"/>
        </w:rPr>
        <w:t>3. 登陆标注平台，到悬赏任务中领取对照任务，可以根据任务类型、名称、环节对任务进行筛选。</w:t>
      </w:r>
    </w:p>
    <w:p w14:paraId="7AE6D19F">
      <w:pPr>
        <w:ind w:firstLine="480"/>
        <w:rPr>
          <w:rFonts w:hint="eastAsia" w:ascii="仿宋" w:hAnsi="仿宋" w:eastAsia="仿宋" w:cs="仿宋"/>
          <w:sz w:val="28"/>
          <w:szCs w:val="28"/>
        </w:rPr>
      </w:pPr>
      <w:r>
        <w:rPr>
          <w:rFonts w:hint="eastAsia" w:ascii="仿宋" w:hAnsi="仿宋" w:eastAsia="仿宋" w:cs="仿宋"/>
          <w:sz w:val="28"/>
          <w:szCs w:val="28"/>
        </w:rPr>
        <w:t>4. 领取任务后，到我的任务中标注已经领取的任务；任务误领，可以点击【退回】。</w:t>
      </w:r>
    </w:p>
    <w:p w14:paraId="0F9512D0">
      <w:pPr>
        <w:ind w:firstLine="480"/>
        <w:rPr>
          <w:rFonts w:hint="eastAsia" w:ascii="仿宋" w:hAnsi="仿宋" w:eastAsia="仿宋" w:cs="仿宋"/>
          <w:sz w:val="28"/>
          <w:szCs w:val="28"/>
        </w:rPr>
      </w:pPr>
      <w:r>
        <w:rPr>
          <w:rFonts w:hint="eastAsia" w:ascii="仿宋" w:hAnsi="仿宋" w:eastAsia="仿宋" w:cs="仿宋"/>
          <w:sz w:val="28"/>
          <w:szCs w:val="28"/>
        </w:rPr>
        <w:t>5. 点击"编辑"后，进入到任务标注列表页面，数据按照患者的就诊时间顺序排列，默认显示全部数据；用户可以根据标注状态和数据标签进行数据筛选过滤。</w:t>
      </w:r>
    </w:p>
    <w:p w14:paraId="487A3999">
      <w:pPr>
        <w:ind w:firstLine="480"/>
        <w:rPr>
          <w:rFonts w:hint="eastAsia" w:ascii="仿宋" w:hAnsi="仿宋" w:eastAsia="仿宋" w:cs="仿宋"/>
          <w:sz w:val="28"/>
          <w:szCs w:val="28"/>
        </w:rPr>
      </w:pPr>
      <w:r>
        <w:rPr>
          <w:rFonts w:hint="eastAsia" w:ascii="仿宋" w:hAnsi="仿宋" w:eastAsia="仿宋" w:cs="仿宋"/>
          <w:sz w:val="28"/>
          <w:szCs w:val="28"/>
        </w:rPr>
        <w:t>6.当大量无效数据需要批量确认时，可以选择列表中的复选框，上方会出现批量确认的按钮</w:t>
      </w:r>
    </w:p>
    <w:p w14:paraId="66E63ABC">
      <w:pPr>
        <w:ind w:firstLine="480"/>
        <w:rPr>
          <w:rFonts w:hint="eastAsia" w:ascii="仿宋" w:hAnsi="仿宋" w:eastAsia="仿宋" w:cs="仿宋"/>
          <w:sz w:val="28"/>
          <w:szCs w:val="28"/>
        </w:rPr>
      </w:pPr>
      <w:r>
        <w:rPr>
          <w:rFonts w:hint="eastAsia" w:ascii="仿宋" w:hAnsi="仿宋" w:eastAsia="仿宋" w:cs="仿宋"/>
          <w:sz w:val="28"/>
          <w:szCs w:val="28"/>
        </w:rPr>
        <w:t>7.双击列表中的数据弹出病历标注页，左侧显示病历内容，展示方式同病历详情页，右侧显示Form字段。</w:t>
      </w:r>
    </w:p>
    <w:p w14:paraId="15656CD2">
      <w:pPr>
        <w:pStyle w:val="5"/>
        <w:tabs>
          <w:tab w:val="left" w:pos="0"/>
          <w:tab w:val="left" w:pos="1008"/>
          <w:tab w:val="left" w:pos="1276"/>
        </w:tabs>
        <w:ind w:firstLine="0"/>
        <w:rPr>
          <w:rFonts w:hint="eastAsia" w:ascii="仿宋" w:hAnsi="仿宋" w:eastAsia="仿宋" w:cs="仿宋"/>
          <w:sz w:val="28"/>
          <w:szCs w:val="28"/>
        </w:rPr>
      </w:pPr>
      <w:bookmarkStart w:id="255" w:name="_Toc1710238997"/>
      <w:r>
        <w:rPr>
          <w:rFonts w:hint="eastAsia" w:ascii="仿宋" w:hAnsi="仿宋" w:eastAsia="仿宋" w:cs="仿宋"/>
          <w:sz w:val="28"/>
          <w:szCs w:val="28"/>
        </w:rPr>
        <w:t>标注统计分析</w:t>
      </w:r>
      <w:bookmarkEnd w:id="255"/>
    </w:p>
    <w:p w14:paraId="047DC4A8">
      <w:pPr>
        <w:pStyle w:val="7"/>
        <w:tabs>
          <w:tab w:val="left" w:pos="0"/>
          <w:tab w:val="left" w:pos="1152"/>
        </w:tabs>
        <w:spacing w:line="240" w:lineRule="auto"/>
        <w:ind w:firstLine="0"/>
        <w:rPr>
          <w:rFonts w:hint="eastAsia" w:ascii="仿宋" w:hAnsi="仿宋" w:eastAsia="仿宋" w:cs="仿宋"/>
          <w:sz w:val="28"/>
          <w:szCs w:val="28"/>
        </w:rPr>
      </w:pPr>
      <w:bookmarkStart w:id="256" w:name="_Toc2065691131"/>
      <w:r>
        <w:rPr>
          <w:rFonts w:hint="eastAsia" w:ascii="仿宋" w:hAnsi="仿宋" w:eastAsia="仿宋" w:cs="仿宋"/>
          <w:sz w:val="28"/>
          <w:szCs w:val="28"/>
        </w:rPr>
        <w:t>概览统计</w:t>
      </w:r>
      <w:bookmarkEnd w:id="256"/>
    </w:p>
    <w:p w14:paraId="388D637A">
      <w:pPr>
        <w:ind w:firstLine="480"/>
        <w:rPr>
          <w:rFonts w:hint="eastAsia" w:ascii="仿宋" w:hAnsi="仿宋" w:eastAsia="仿宋" w:cs="仿宋"/>
          <w:sz w:val="28"/>
          <w:szCs w:val="28"/>
        </w:rPr>
      </w:pPr>
      <w:r>
        <w:rPr>
          <w:rFonts w:hint="eastAsia" w:ascii="仿宋" w:hAnsi="仿宋" w:eastAsia="仿宋" w:cs="仿宋"/>
          <w:sz w:val="28"/>
          <w:szCs w:val="28"/>
        </w:rPr>
        <w:t>从月、周、日三个维度，查看 参与人数、数据量、订单数、任务数 四个方面的数据趋势</w:t>
      </w:r>
    </w:p>
    <w:p w14:paraId="63A69EE9">
      <w:pPr>
        <w:pStyle w:val="7"/>
        <w:tabs>
          <w:tab w:val="left" w:pos="0"/>
          <w:tab w:val="left" w:pos="1152"/>
        </w:tabs>
        <w:spacing w:line="240" w:lineRule="auto"/>
        <w:ind w:firstLine="0"/>
        <w:rPr>
          <w:rFonts w:hint="eastAsia" w:ascii="仿宋" w:hAnsi="仿宋" w:eastAsia="仿宋" w:cs="仿宋"/>
          <w:sz w:val="28"/>
          <w:szCs w:val="28"/>
        </w:rPr>
      </w:pPr>
      <w:bookmarkStart w:id="257" w:name="_Toc1850201315"/>
      <w:r>
        <w:rPr>
          <w:rFonts w:hint="eastAsia" w:ascii="仿宋" w:hAnsi="仿宋" w:eastAsia="仿宋" w:cs="仿宋"/>
          <w:sz w:val="28"/>
          <w:szCs w:val="28"/>
        </w:rPr>
        <w:t>标注工作量统计</w:t>
      </w:r>
      <w:bookmarkEnd w:id="257"/>
    </w:p>
    <w:p w14:paraId="3C786FC6">
      <w:pPr>
        <w:ind w:firstLine="480"/>
        <w:rPr>
          <w:rFonts w:hint="eastAsia" w:ascii="仿宋" w:hAnsi="仿宋" w:eastAsia="仿宋" w:cs="仿宋"/>
          <w:sz w:val="28"/>
          <w:szCs w:val="28"/>
        </w:rPr>
      </w:pPr>
      <w:r>
        <w:rPr>
          <w:rFonts w:hint="eastAsia" w:ascii="仿宋" w:hAnsi="仿宋" w:eastAsia="仿宋" w:cs="仿宋"/>
          <w:sz w:val="28"/>
          <w:szCs w:val="28"/>
        </w:rPr>
        <w:t>1 标注工作量统计、质检工作量统计、标注效率统计，为三个通用的统计报表，支持根据项目自定义统计报表</w:t>
      </w:r>
    </w:p>
    <w:p w14:paraId="3371469B">
      <w:pPr>
        <w:ind w:firstLine="480"/>
        <w:rPr>
          <w:rFonts w:hint="eastAsia" w:ascii="仿宋" w:hAnsi="仿宋" w:eastAsia="仿宋" w:cs="仿宋"/>
          <w:sz w:val="28"/>
          <w:szCs w:val="28"/>
        </w:rPr>
      </w:pPr>
      <w:r>
        <w:rPr>
          <w:rFonts w:hint="eastAsia" w:ascii="仿宋" w:hAnsi="仿宋" w:eastAsia="仿宋" w:cs="仿宋"/>
          <w:sz w:val="28"/>
          <w:szCs w:val="28"/>
        </w:rPr>
        <w:t>2 各统计页面，均支持总览统计和明细统计，并且可把统计数据以csv格式导出到本地</w:t>
      </w:r>
    </w:p>
    <w:p w14:paraId="06A69FF5">
      <w:pPr>
        <w:pStyle w:val="7"/>
        <w:tabs>
          <w:tab w:val="left" w:pos="0"/>
          <w:tab w:val="left" w:pos="1152"/>
        </w:tabs>
        <w:spacing w:line="240" w:lineRule="auto"/>
        <w:ind w:firstLine="0"/>
        <w:rPr>
          <w:rFonts w:hint="eastAsia" w:ascii="仿宋" w:hAnsi="仿宋" w:eastAsia="仿宋" w:cs="仿宋"/>
          <w:sz w:val="28"/>
          <w:szCs w:val="28"/>
        </w:rPr>
      </w:pPr>
      <w:bookmarkStart w:id="258" w:name="_Toc770292645"/>
      <w:r>
        <w:rPr>
          <w:rFonts w:hint="eastAsia" w:ascii="仿宋" w:hAnsi="仿宋" w:eastAsia="仿宋" w:cs="仿宋"/>
          <w:sz w:val="28"/>
          <w:szCs w:val="28"/>
        </w:rPr>
        <w:t>标注效率统计</w:t>
      </w:r>
      <w:bookmarkEnd w:id="258"/>
    </w:p>
    <w:p w14:paraId="594F6E0B">
      <w:pPr>
        <w:ind w:firstLine="480"/>
        <w:rPr>
          <w:rFonts w:hint="eastAsia" w:ascii="仿宋" w:hAnsi="仿宋" w:eastAsia="仿宋" w:cs="仿宋"/>
          <w:sz w:val="28"/>
          <w:szCs w:val="28"/>
        </w:rPr>
      </w:pPr>
      <w:r>
        <w:rPr>
          <w:rFonts w:hint="eastAsia" w:ascii="仿宋" w:hAnsi="仿宋" w:eastAsia="仿宋" w:cs="仿宋"/>
          <w:sz w:val="28"/>
          <w:szCs w:val="28"/>
        </w:rPr>
        <w:t>支持按照用户和任务两个维度查看标注效率，默认展示最近一个月的统计信息，支持自定义时间范围；</w:t>
      </w:r>
    </w:p>
    <w:p w14:paraId="02D5454E">
      <w:pPr>
        <w:ind w:firstLine="480"/>
        <w:rPr>
          <w:rFonts w:hint="eastAsia" w:ascii="仿宋" w:hAnsi="仿宋" w:eastAsia="仿宋" w:cs="仿宋"/>
          <w:sz w:val="28"/>
          <w:szCs w:val="28"/>
        </w:rPr>
      </w:pPr>
      <w:r>
        <w:rPr>
          <w:rFonts w:hint="eastAsia" w:ascii="仿宋" w:hAnsi="仿宋" w:eastAsia="仿宋" w:cs="仿宋"/>
          <w:sz w:val="28"/>
          <w:szCs w:val="28"/>
        </w:rPr>
        <w:t>用户维度的标注统计包括姓名、登录账号、任务数、数据条数、标注总量、总标注时长、平均注时长等信息；</w:t>
      </w:r>
    </w:p>
    <w:p w14:paraId="75BAF1B6">
      <w:pPr>
        <w:ind w:firstLine="480"/>
        <w:rPr>
          <w:rFonts w:hint="eastAsia" w:ascii="仿宋" w:hAnsi="仿宋" w:eastAsia="仿宋" w:cs="仿宋"/>
          <w:sz w:val="28"/>
          <w:szCs w:val="28"/>
        </w:rPr>
      </w:pPr>
      <w:r>
        <w:rPr>
          <w:rFonts w:hint="eastAsia" w:ascii="仿宋" w:hAnsi="仿宋" w:eastAsia="仿宋" w:cs="仿宋"/>
          <w:sz w:val="28"/>
          <w:szCs w:val="28"/>
        </w:rPr>
        <w:t>任务维度的标注统计包括姓名、登陆账号、任务名称、任务编号、数据条数、标注总量、总标注时长、平均注时长、领取时间、提交时间等信息；</w:t>
      </w:r>
    </w:p>
    <w:p w14:paraId="77E7F5D0">
      <w:pPr>
        <w:pStyle w:val="7"/>
        <w:tabs>
          <w:tab w:val="left" w:pos="0"/>
          <w:tab w:val="left" w:pos="1152"/>
        </w:tabs>
        <w:spacing w:line="240" w:lineRule="auto"/>
        <w:ind w:firstLine="0"/>
        <w:rPr>
          <w:rFonts w:hint="eastAsia" w:ascii="仿宋" w:hAnsi="仿宋" w:eastAsia="仿宋" w:cs="仿宋"/>
          <w:sz w:val="28"/>
          <w:szCs w:val="28"/>
        </w:rPr>
      </w:pPr>
      <w:bookmarkStart w:id="259" w:name="_Toc1277060399"/>
      <w:r>
        <w:rPr>
          <w:rFonts w:hint="eastAsia" w:ascii="仿宋" w:hAnsi="仿宋" w:eastAsia="仿宋" w:cs="仿宋"/>
          <w:sz w:val="28"/>
          <w:szCs w:val="28"/>
        </w:rPr>
        <w:t>数据导出</w:t>
      </w:r>
      <w:bookmarkEnd w:id="259"/>
    </w:p>
    <w:p w14:paraId="13FD7CC0">
      <w:pPr>
        <w:ind w:firstLine="480"/>
        <w:rPr>
          <w:rFonts w:hint="eastAsia" w:ascii="仿宋" w:hAnsi="仿宋" w:eastAsia="仿宋" w:cs="仿宋"/>
          <w:sz w:val="28"/>
          <w:szCs w:val="28"/>
        </w:rPr>
      </w:pPr>
      <w:r>
        <w:rPr>
          <w:rFonts w:hint="eastAsia" w:ascii="仿宋" w:hAnsi="仿宋" w:eastAsia="仿宋" w:cs="仿宋"/>
          <w:sz w:val="28"/>
          <w:szCs w:val="28"/>
        </w:rPr>
        <w:t>项目结束后可下载标注结果文件，用于辅助算法模型及其它的用途，支持三种方式的数据导出</w:t>
      </w:r>
    </w:p>
    <w:p w14:paraId="1CE57181">
      <w:pPr>
        <w:ind w:firstLine="480"/>
        <w:rPr>
          <w:rFonts w:hint="eastAsia" w:ascii="仿宋" w:hAnsi="仿宋" w:eastAsia="仿宋" w:cs="仿宋"/>
          <w:sz w:val="28"/>
          <w:szCs w:val="28"/>
        </w:rPr>
      </w:pPr>
      <w:r>
        <w:rPr>
          <w:rFonts w:hint="eastAsia" w:ascii="仿宋" w:hAnsi="仿宋" w:eastAsia="仿宋" w:cs="仿宋"/>
          <w:sz w:val="28"/>
          <w:szCs w:val="28"/>
        </w:rPr>
        <w:t>1）自动推送标注结果，详见【项目配置-基础配置】</w:t>
      </w:r>
    </w:p>
    <w:p w14:paraId="0632FDCB">
      <w:pPr>
        <w:ind w:firstLine="480"/>
        <w:rPr>
          <w:rFonts w:hint="eastAsia" w:ascii="仿宋" w:hAnsi="仿宋" w:eastAsia="仿宋" w:cs="仿宋"/>
          <w:sz w:val="28"/>
          <w:szCs w:val="28"/>
        </w:rPr>
      </w:pPr>
      <w:r>
        <w:rPr>
          <w:rFonts w:hint="eastAsia" w:ascii="仿宋" w:hAnsi="仿宋" w:eastAsia="仿宋" w:cs="仿宋"/>
          <w:sz w:val="28"/>
          <w:szCs w:val="28"/>
        </w:rPr>
        <w:t>2）通过平台提供的功能下载标注结果，需求端-&gt;项目管理-&gt;订单列表-&gt;下载</w:t>
      </w:r>
    </w:p>
    <w:p w14:paraId="0B739BB4">
      <w:pPr>
        <w:ind w:firstLine="480"/>
        <w:rPr>
          <w:rFonts w:hint="eastAsia" w:ascii="仿宋" w:hAnsi="仿宋" w:eastAsia="仿宋" w:cs="仿宋"/>
          <w:sz w:val="28"/>
          <w:szCs w:val="28"/>
        </w:rPr>
      </w:pPr>
      <w:r>
        <w:rPr>
          <w:rFonts w:hint="eastAsia" w:ascii="仿宋" w:hAnsi="仿宋" w:eastAsia="仿宋" w:cs="仿宋"/>
          <w:sz w:val="28"/>
          <w:szCs w:val="28"/>
        </w:rPr>
        <w:t>3）通过API接口下载，关键参数如下：</w:t>
      </w:r>
    </w:p>
    <w:p w14:paraId="4A3E8E3E">
      <w:pPr>
        <w:ind w:firstLine="480"/>
        <w:rPr>
          <w:rFonts w:hint="eastAsia" w:ascii="仿宋" w:hAnsi="仿宋" w:eastAsia="仿宋" w:cs="仿宋"/>
          <w:sz w:val="28"/>
          <w:szCs w:val="28"/>
        </w:rPr>
      </w:pPr>
      <w:r>
        <w:rPr>
          <w:rFonts w:hint="eastAsia" w:ascii="仿宋" w:hAnsi="仿宋" w:eastAsia="仿宋" w:cs="仿宋"/>
          <w:sz w:val="28"/>
          <w:szCs w:val="28"/>
        </w:rPr>
        <w:t>project_id：项目编号，从项目配置-数据接入中获取</w:t>
      </w:r>
    </w:p>
    <w:p w14:paraId="7D8B6022">
      <w:pPr>
        <w:ind w:firstLine="480"/>
        <w:rPr>
          <w:rFonts w:hint="eastAsia" w:ascii="仿宋" w:hAnsi="仿宋" w:eastAsia="仿宋" w:cs="仿宋"/>
          <w:sz w:val="28"/>
          <w:szCs w:val="28"/>
        </w:rPr>
      </w:pPr>
      <w:r>
        <w:rPr>
          <w:rFonts w:hint="eastAsia" w:ascii="仿宋" w:hAnsi="仿宋" w:eastAsia="仿宋" w:cs="仿宋"/>
          <w:sz w:val="28"/>
          <w:szCs w:val="28"/>
        </w:rPr>
        <w:t>token：令牌，从项目配置-数据接入中获取</w:t>
      </w:r>
    </w:p>
    <w:p w14:paraId="2F6B163F">
      <w:pPr>
        <w:ind w:firstLine="480"/>
        <w:rPr>
          <w:rFonts w:hint="eastAsia" w:ascii="仿宋" w:hAnsi="仿宋" w:eastAsia="仿宋" w:cs="仿宋"/>
          <w:sz w:val="28"/>
          <w:szCs w:val="28"/>
        </w:rPr>
      </w:pPr>
      <w:r>
        <w:rPr>
          <w:rFonts w:hint="eastAsia" w:ascii="仿宋" w:hAnsi="仿宋" w:eastAsia="仿宋" w:cs="仿宋"/>
          <w:sz w:val="28"/>
          <w:szCs w:val="28"/>
        </w:rPr>
        <w:t>order_id：订单编号，从订单列表中获取</w:t>
      </w:r>
    </w:p>
    <w:p w14:paraId="3EB8198D">
      <w:pPr>
        <w:ind w:firstLine="480"/>
        <w:rPr>
          <w:rFonts w:hint="eastAsia" w:ascii="仿宋" w:hAnsi="仿宋" w:eastAsia="仿宋" w:cs="仿宋"/>
          <w:sz w:val="28"/>
          <w:szCs w:val="28"/>
        </w:rPr>
      </w:pPr>
      <w:r>
        <w:rPr>
          <w:rFonts w:hint="eastAsia" w:ascii="仿宋" w:hAnsi="仿宋" w:eastAsia="仿宋" w:cs="仿宋"/>
          <w:sz w:val="28"/>
          <w:szCs w:val="28"/>
        </w:rPr>
        <w:t>page：数据页数，从第1页开始</w:t>
      </w:r>
    </w:p>
    <w:p w14:paraId="3F0144B1">
      <w:pPr>
        <w:ind w:firstLine="480"/>
        <w:rPr>
          <w:rFonts w:hint="eastAsia" w:ascii="仿宋" w:hAnsi="仿宋" w:eastAsia="仿宋" w:cs="仿宋"/>
          <w:sz w:val="28"/>
          <w:szCs w:val="28"/>
        </w:rPr>
      </w:pPr>
      <w:r>
        <w:rPr>
          <w:rFonts w:hint="eastAsia" w:ascii="仿宋" w:hAnsi="仿宋" w:eastAsia="仿宋" w:cs="仿宋"/>
          <w:sz w:val="28"/>
          <w:szCs w:val="28"/>
        </w:rPr>
        <w:t>page_size：每页获取的数据行数</w:t>
      </w:r>
    </w:p>
    <w:p w14:paraId="508E36C0">
      <w:pPr>
        <w:pStyle w:val="5"/>
        <w:tabs>
          <w:tab w:val="left" w:pos="0"/>
          <w:tab w:val="left" w:pos="1008"/>
          <w:tab w:val="left" w:pos="1276"/>
        </w:tabs>
        <w:ind w:firstLine="0"/>
        <w:rPr>
          <w:rFonts w:hint="eastAsia" w:ascii="仿宋" w:hAnsi="仿宋" w:eastAsia="仿宋" w:cs="仿宋"/>
          <w:sz w:val="28"/>
          <w:szCs w:val="28"/>
        </w:rPr>
      </w:pPr>
      <w:bookmarkStart w:id="260" w:name="_Toc1602557875"/>
      <w:r>
        <w:rPr>
          <w:rFonts w:hint="eastAsia" w:ascii="仿宋" w:hAnsi="仿宋" w:eastAsia="仿宋" w:cs="仿宋"/>
          <w:sz w:val="28"/>
          <w:szCs w:val="28"/>
        </w:rPr>
        <w:t>标注组件管理</w:t>
      </w:r>
      <w:bookmarkEnd w:id="260"/>
    </w:p>
    <w:p w14:paraId="2D1C2E61">
      <w:pPr>
        <w:pStyle w:val="7"/>
        <w:tabs>
          <w:tab w:val="left" w:pos="0"/>
          <w:tab w:val="left" w:pos="1152"/>
        </w:tabs>
        <w:spacing w:line="240" w:lineRule="auto"/>
        <w:ind w:firstLine="0"/>
        <w:rPr>
          <w:rFonts w:hint="eastAsia" w:ascii="仿宋" w:hAnsi="仿宋" w:eastAsia="仿宋" w:cs="仿宋"/>
          <w:sz w:val="28"/>
          <w:szCs w:val="28"/>
        </w:rPr>
      </w:pPr>
      <w:bookmarkStart w:id="261" w:name="_Toc450304451"/>
      <w:r>
        <w:rPr>
          <w:rFonts w:hint="eastAsia" w:ascii="仿宋" w:hAnsi="仿宋" w:eastAsia="仿宋" w:cs="仿宋"/>
          <w:sz w:val="28"/>
          <w:szCs w:val="28"/>
        </w:rPr>
        <w:t>注册管理</w:t>
      </w:r>
      <w:bookmarkEnd w:id="261"/>
    </w:p>
    <w:p w14:paraId="0641526C">
      <w:pPr>
        <w:ind w:firstLine="480"/>
        <w:rPr>
          <w:rFonts w:hint="eastAsia" w:ascii="仿宋" w:hAnsi="仿宋" w:eastAsia="仿宋" w:cs="仿宋"/>
          <w:sz w:val="28"/>
          <w:szCs w:val="28"/>
        </w:rPr>
      </w:pPr>
      <w:r>
        <w:rPr>
          <w:rFonts w:hint="eastAsia" w:ascii="仿宋" w:hAnsi="仿宋" w:eastAsia="仿宋" w:cs="仿宋"/>
          <w:sz w:val="28"/>
          <w:szCs w:val="28"/>
        </w:rPr>
        <w:t>进入平台后台管理，选择“组件管理”，点“添加组件”，把组件名称、组件英文名称、组件类别、组件简介等相关内容填写完成即可。</w:t>
      </w:r>
    </w:p>
    <w:p w14:paraId="767E308D">
      <w:pPr>
        <w:pStyle w:val="7"/>
        <w:tabs>
          <w:tab w:val="left" w:pos="0"/>
          <w:tab w:val="left" w:pos="1152"/>
        </w:tabs>
        <w:spacing w:line="240" w:lineRule="auto"/>
        <w:ind w:firstLine="0"/>
        <w:rPr>
          <w:rFonts w:hint="eastAsia" w:ascii="仿宋" w:hAnsi="仿宋" w:eastAsia="仿宋" w:cs="仿宋"/>
          <w:sz w:val="28"/>
          <w:szCs w:val="28"/>
        </w:rPr>
      </w:pPr>
      <w:bookmarkStart w:id="262" w:name="_Toc534535929"/>
      <w:r>
        <w:rPr>
          <w:rFonts w:hint="eastAsia" w:ascii="仿宋" w:hAnsi="仿宋" w:eastAsia="仿宋" w:cs="仿宋"/>
          <w:sz w:val="28"/>
          <w:szCs w:val="28"/>
        </w:rPr>
        <w:t>样例数据维护管理</w:t>
      </w:r>
      <w:bookmarkEnd w:id="262"/>
    </w:p>
    <w:p w14:paraId="77046476">
      <w:pPr>
        <w:ind w:firstLine="480"/>
        <w:rPr>
          <w:rFonts w:hint="eastAsia" w:ascii="仿宋" w:hAnsi="仿宋" w:eastAsia="仿宋" w:cs="仿宋"/>
          <w:sz w:val="28"/>
          <w:szCs w:val="28"/>
        </w:rPr>
      </w:pPr>
      <w:r>
        <w:rPr>
          <w:rFonts w:hint="eastAsia" w:ascii="仿宋" w:hAnsi="仿宋" w:eastAsia="仿宋" w:cs="仿宋"/>
          <w:sz w:val="28"/>
          <w:szCs w:val="28"/>
        </w:rPr>
        <w:t>可以在对应的组件中，按照组件注册的信息维护部分样例数据，实现样例数据管理。</w:t>
      </w:r>
    </w:p>
    <w:p w14:paraId="4539AFA8">
      <w:pPr>
        <w:pStyle w:val="7"/>
        <w:tabs>
          <w:tab w:val="left" w:pos="0"/>
          <w:tab w:val="left" w:pos="1152"/>
        </w:tabs>
        <w:spacing w:line="240" w:lineRule="auto"/>
        <w:ind w:firstLine="0"/>
        <w:rPr>
          <w:rFonts w:hint="eastAsia" w:ascii="仿宋" w:hAnsi="仿宋" w:eastAsia="仿宋" w:cs="仿宋"/>
          <w:sz w:val="28"/>
          <w:szCs w:val="28"/>
        </w:rPr>
      </w:pPr>
      <w:bookmarkStart w:id="263" w:name="_Toc1021263302"/>
      <w:r>
        <w:rPr>
          <w:rFonts w:hint="eastAsia" w:ascii="仿宋" w:hAnsi="仿宋" w:eastAsia="仿宋" w:cs="仿宋"/>
          <w:sz w:val="28"/>
          <w:szCs w:val="28"/>
        </w:rPr>
        <w:t>样例图片维护管理</w:t>
      </w:r>
      <w:bookmarkEnd w:id="263"/>
    </w:p>
    <w:p w14:paraId="2CE66AC9">
      <w:pPr>
        <w:ind w:firstLine="480"/>
        <w:rPr>
          <w:rFonts w:hint="eastAsia" w:ascii="仿宋" w:hAnsi="仿宋" w:eastAsia="仿宋" w:cs="仿宋"/>
          <w:sz w:val="28"/>
          <w:szCs w:val="28"/>
        </w:rPr>
      </w:pPr>
      <w:r>
        <w:rPr>
          <w:rFonts w:hint="eastAsia" w:ascii="仿宋" w:hAnsi="仿宋" w:eastAsia="仿宋" w:cs="仿宋"/>
          <w:sz w:val="28"/>
          <w:szCs w:val="28"/>
        </w:rPr>
        <w:t xml:space="preserve">可以在对应的组件中，选择组件进行样例图片上传功能。 </w:t>
      </w:r>
    </w:p>
    <w:p w14:paraId="16BEAF9F">
      <w:pPr>
        <w:pStyle w:val="7"/>
        <w:tabs>
          <w:tab w:val="left" w:pos="0"/>
          <w:tab w:val="left" w:pos="1152"/>
        </w:tabs>
        <w:spacing w:line="240" w:lineRule="auto"/>
        <w:ind w:firstLine="0"/>
        <w:rPr>
          <w:rFonts w:hint="eastAsia" w:ascii="仿宋" w:hAnsi="仿宋" w:eastAsia="仿宋" w:cs="仿宋"/>
          <w:sz w:val="28"/>
          <w:szCs w:val="28"/>
        </w:rPr>
      </w:pPr>
      <w:bookmarkStart w:id="264" w:name="_Toc1683009890"/>
      <w:r>
        <w:rPr>
          <w:rFonts w:hint="eastAsia" w:ascii="仿宋" w:hAnsi="仿宋" w:eastAsia="仿宋" w:cs="仿宋"/>
          <w:sz w:val="28"/>
          <w:szCs w:val="28"/>
        </w:rPr>
        <w:t>标注组件库管理</w:t>
      </w:r>
      <w:bookmarkEnd w:id="264"/>
    </w:p>
    <w:p w14:paraId="7BFE7DE2">
      <w:pPr>
        <w:ind w:firstLine="480"/>
        <w:rPr>
          <w:rFonts w:hint="eastAsia" w:ascii="仿宋" w:hAnsi="仿宋" w:eastAsia="仿宋" w:cs="仿宋"/>
          <w:sz w:val="28"/>
          <w:szCs w:val="28"/>
        </w:rPr>
      </w:pPr>
      <w:r>
        <w:rPr>
          <w:rFonts w:hint="eastAsia" w:ascii="仿宋" w:hAnsi="仿宋" w:eastAsia="仿宋" w:cs="仿宋"/>
          <w:sz w:val="28"/>
          <w:szCs w:val="28"/>
        </w:rPr>
        <w:t>针对添加的所有组件，可以在组件库中进行查看、增加、删除、修改操作，实现组件库的维护管理</w:t>
      </w:r>
    </w:p>
    <w:p w14:paraId="4133817B">
      <w:pPr>
        <w:pStyle w:val="5"/>
        <w:tabs>
          <w:tab w:val="left" w:pos="0"/>
          <w:tab w:val="left" w:pos="1008"/>
          <w:tab w:val="left" w:pos="1276"/>
        </w:tabs>
        <w:ind w:firstLine="0"/>
        <w:rPr>
          <w:rFonts w:hint="eastAsia" w:ascii="仿宋" w:hAnsi="仿宋" w:eastAsia="仿宋" w:cs="仿宋"/>
          <w:sz w:val="28"/>
          <w:szCs w:val="28"/>
        </w:rPr>
      </w:pPr>
      <w:bookmarkStart w:id="265" w:name="_Toc1840106593"/>
      <w:r>
        <w:rPr>
          <w:rFonts w:hint="eastAsia" w:ascii="仿宋" w:hAnsi="仿宋" w:eastAsia="仿宋" w:cs="仿宋"/>
          <w:sz w:val="28"/>
          <w:szCs w:val="28"/>
        </w:rPr>
        <w:t>项目管理</w:t>
      </w:r>
      <w:bookmarkEnd w:id="265"/>
    </w:p>
    <w:p w14:paraId="5FCA3C26">
      <w:pPr>
        <w:pStyle w:val="7"/>
        <w:tabs>
          <w:tab w:val="left" w:pos="0"/>
          <w:tab w:val="left" w:pos="1152"/>
        </w:tabs>
        <w:spacing w:line="240" w:lineRule="auto"/>
        <w:ind w:firstLine="0"/>
        <w:rPr>
          <w:rFonts w:hint="eastAsia" w:ascii="仿宋" w:hAnsi="仿宋" w:eastAsia="仿宋" w:cs="仿宋"/>
          <w:sz w:val="28"/>
          <w:szCs w:val="28"/>
        </w:rPr>
      </w:pPr>
      <w:bookmarkStart w:id="266" w:name="_Toc759508104"/>
      <w:r>
        <w:rPr>
          <w:rFonts w:hint="eastAsia" w:ascii="仿宋" w:hAnsi="仿宋" w:eastAsia="仿宋" w:cs="仿宋"/>
          <w:sz w:val="28"/>
          <w:szCs w:val="28"/>
        </w:rPr>
        <w:t>创建项目</w:t>
      </w:r>
      <w:bookmarkEnd w:id="266"/>
    </w:p>
    <w:p w14:paraId="54909C9E">
      <w:pPr>
        <w:ind w:firstLine="48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登录标注平台地址，进入需求端平台</w:t>
      </w:r>
    </w:p>
    <w:p w14:paraId="19912C36">
      <w:pPr>
        <w:ind w:firstLine="48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eastAsia="zh-CN"/>
        </w:rPr>
        <w:t>.</w:t>
      </w:r>
      <w:r>
        <w:rPr>
          <w:rFonts w:hint="eastAsia" w:ascii="仿宋" w:hAnsi="仿宋" w:eastAsia="仿宋" w:cs="仿宋"/>
          <w:sz w:val="28"/>
          <w:szCs w:val="28"/>
        </w:rPr>
        <w:t>进入需求端平台默认显示所管理的所有项目</w:t>
      </w:r>
    </w:p>
    <w:p w14:paraId="7D94D426">
      <w:pPr>
        <w:ind w:firstLine="480"/>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eastAsia="zh-CN"/>
        </w:rPr>
        <w:t>.</w:t>
      </w:r>
      <w:r>
        <w:rPr>
          <w:rFonts w:hint="eastAsia" w:ascii="仿宋" w:hAnsi="仿宋" w:eastAsia="仿宋" w:cs="仿宋"/>
          <w:sz w:val="28"/>
          <w:szCs w:val="28"/>
        </w:rPr>
        <w:t xml:space="preserve"> 点击右上角的【创建项目】按钮，在创建项目弹层中输入项目名称，点击【确定】按钮生成项目记录</w:t>
      </w:r>
    </w:p>
    <w:p w14:paraId="2DCDCBE0">
      <w:pPr>
        <w:pStyle w:val="7"/>
        <w:tabs>
          <w:tab w:val="left" w:pos="0"/>
          <w:tab w:val="left" w:pos="1152"/>
        </w:tabs>
        <w:spacing w:line="240" w:lineRule="auto"/>
        <w:ind w:firstLine="0"/>
        <w:rPr>
          <w:rFonts w:hint="eastAsia" w:ascii="仿宋" w:hAnsi="仿宋" w:eastAsia="仿宋" w:cs="仿宋"/>
          <w:sz w:val="28"/>
          <w:szCs w:val="28"/>
        </w:rPr>
      </w:pPr>
      <w:bookmarkStart w:id="267" w:name="_Toc409906160"/>
      <w:r>
        <w:rPr>
          <w:rFonts w:hint="eastAsia" w:ascii="仿宋" w:hAnsi="仿宋" w:eastAsia="仿宋" w:cs="仿宋"/>
          <w:sz w:val="28"/>
          <w:szCs w:val="28"/>
        </w:rPr>
        <w:t>项目基础配置</w:t>
      </w:r>
      <w:bookmarkEnd w:id="267"/>
    </w:p>
    <w:p w14:paraId="6C0E021B">
      <w:pPr>
        <w:ind w:firstLine="48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常用的有：任务拆分配置、任务流程、交付数据推送三类配置</w:t>
      </w:r>
    </w:p>
    <w:p w14:paraId="64AB2164">
      <w:pPr>
        <w:ind w:firstLine="48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w:t>
      </w:r>
      <w:r>
        <w:rPr>
          <w:rFonts w:hint="eastAsia" w:ascii="仿宋" w:hAnsi="仿宋" w:eastAsia="仿宋" w:cs="仿宋"/>
          <w:sz w:val="28"/>
          <w:szCs w:val="28"/>
        </w:rPr>
        <w:t>任务拆分配置，数据上传到平台后，平台会自动根据这里的配置生成独立的标注任务，支持两种拆分方式：</w:t>
      </w:r>
    </w:p>
    <w:p w14:paraId="6AC7A381">
      <w:pPr>
        <w:ind w:firstLine="360" w:firstLineChars="0"/>
        <w:rPr>
          <w:rFonts w:hint="eastAsia" w:ascii="仿宋" w:hAnsi="仿宋" w:eastAsia="仿宋" w:cs="仿宋"/>
          <w:sz w:val="28"/>
          <w:szCs w:val="28"/>
        </w:rPr>
      </w:pPr>
      <w:r>
        <w:rPr>
          <w:rFonts w:hint="eastAsia" w:ascii="仿宋" w:hAnsi="仿宋" w:eastAsia="仿宋" w:cs="仿宋"/>
          <w:sz w:val="28"/>
          <w:szCs w:val="28"/>
        </w:rPr>
        <w:t>1）按数据量拆包：按照固定的数据量拆分标注任务</w:t>
      </w:r>
    </w:p>
    <w:p w14:paraId="173D9EFC">
      <w:pPr>
        <w:ind w:firstLine="360" w:firstLineChars="0"/>
        <w:rPr>
          <w:rFonts w:hint="eastAsia" w:ascii="仿宋" w:hAnsi="仿宋" w:eastAsia="仿宋" w:cs="仿宋"/>
          <w:sz w:val="28"/>
          <w:szCs w:val="28"/>
        </w:rPr>
      </w:pPr>
      <w:r>
        <w:rPr>
          <w:rFonts w:hint="eastAsia" w:ascii="仿宋" w:hAnsi="仿宋" w:eastAsia="仿宋" w:cs="仿宋"/>
          <w:sz w:val="28"/>
          <w:szCs w:val="28"/>
        </w:rPr>
        <w:t>2）按字段拆包：按照上传数据中的字段名称拆分标注任务，拆分字段为列表页中配置的字段，相同字段名称的会拆分到同一个任务中，修改拆分配置后，已有的任务不受影响，新上传的数据会按照新的配置执行</w:t>
      </w:r>
    </w:p>
    <w:p w14:paraId="527CCB5B">
      <w:pPr>
        <w:ind w:firstLine="480"/>
        <w:rPr>
          <w:rFonts w:hint="eastAsia" w:ascii="仿宋" w:hAnsi="仿宋" w:eastAsia="仿宋" w:cs="仿宋"/>
          <w:sz w:val="28"/>
          <w:szCs w:val="28"/>
        </w:rPr>
      </w:pPr>
      <w:r>
        <w:rPr>
          <w:rFonts w:hint="eastAsia" w:ascii="仿宋" w:hAnsi="仿宋" w:eastAsia="仿宋" w:cs="仿宋"/>
          <w:sz w:val="28"/>
          <w:szCs w:val="28"/>
        </w:rPr>
        <w:t> 3</w:t>
      </w:r>
      <w:r>
        <w:rPr>
          <w:rFonts w:hint="eastAsia" w:ascii="仿宋" w:hAnsi="仿宋" w:eastAsia="仿宋" w:cs="仿宋"/>
          <w:sz w:val="28"/>
          <w:szCs w:val="28"/>
          <w:lang w:val="en-US" w:eastAsia="zh-CN"/>
        </w:rPr>
        <w:t>.</w:t>
      </w:r>
      <w:r>
        <w:rPr>
          <w:rFonts w:hint="eastAsia" w:ascii="仿宋" w:hAnsi="仿宋" w:eastAsia="仿宋" w:cs="仿宋"/>
          <w:sz w:val="28"/>
          <w:szCs w:val="28"/>
        </w:rPr>
        <w:t>任务流程，根据标注质量要求设置流程，标注流程为固定流程</w:t>
      </w:r>
    </w:p>
    <w:p w14:paraId="2890BD72">
      <w:pPr>
        <w:ind w:firstLine="360" w:firstLineChars="0"/>
        <w:rPr>
          <w:rFonts w:hint="eastAsia" w:ascii="仿宋" w:hAnsi="仿宋" w:eastAsia="仿宋" w:cs="仿宋"/>
          <w:sz w:val="28"/>
          <w:szCs w:val="28"/>
        </w:rPr>
      </w:pPr>
      <w:r>
        <w:rPr>
          <w:rFonts w:hint="eastAsia" w:ascii="仿宋" w:hAnsi="仿宋" w:eastAsia="仿宋" w:cs="仿宋"/>
          <w:sz w:val="28"/>
          <w:szCs w:val="28"/>
        </w:rPr>
        <w:t>1）标注流程：标注任务提交后即结束，订单下所有的标注任务都完成后，订单自动完成</w:t>
      </w:r>
    </w:p>
    <w:p w14:paraId="44DEEB65">
      <w:pPr>
        <w:ind w:firstLine="360" w:firstLineChars="0"/>
        <w:rPr>
          <w:rFonts w:hint="eastAsia" w:ascii="仿宋" w:hAnsi="仿宋" w:eastAsia="仿宋" w:cs="仿宋"/>
          <w:sz w:val="28"/>
          <w:szCs w:val="28"/>
        </w:rPr>
      </w:pPr>
      <w:r>
        <w:rPr>
          <w:rFonts w:hint="eastAsia" w:ascii="仿宋" w:hAnsi="仿宋" w:eastAsia="仿宋" w:cs="仿宋"/>
          <w:sz w:val="28"/>
          <w:szCs w:val="28"/>
        </w:rPr>
        <w:t>2）质检流程：开启质检流程后，当标注任务提交后，会自动生成质检任务，由更高级别的人对标注数据进行确认</w:t>
      </w:r>
    </w:p>
    <w:p w14:paraId="15695F36">
      <w:pPr>
        <w:ind w:firstLine="480"/>
        <w:rPr>
          <w:rFonts w:hint="eastAsia" w:ascii="仿宋" w:hAnsi="仿宋" w:eastAsia="仿宋" w:cs="仿宋"/>
          <w:sz w:val="28"/>
          <w:szCs w:val="28"/>
        </w:rPr>
      </w:pPr>
      <w:r>
        <w:rPr>
          <w:rFonts w:hint="eastAsia" w:ascii="仿宋" w:hAnsi="仿宋" w:eastAsia="仿宋" w:cs="仿宋"/>
          <w:sz w:val="28"/>
          <w:szCs w:val="28"/>
        </w:rPr>
        <w:t> 4</w:t>
      </w:r>
      <w:r>
        <w:rPr>
          <w:rFonts w:hint="eastAsia" w:ascii="仿宋" w:hAnsi="仿宋" w:eastAsia="仿宋" w:cs="仿宋"/>
          <w:sz w:val="28"/>
          <w:szCs w:val="28"/>
          <w:lang w:val="en-US" w:eastAsia="zh-CN"/>
        </w:rPr>
        <w:t>.</w:t>
      </w:r>
      <w:r>
        <w:rPr>
          <w:rFonts w:hint="eastAsia" w:ascii="仿宋" w:hAnsi="仿宋" w:eastAsia="仿宋" w:cs="仿宋"/>
          <w:sz w:val="28"/>
          <w:szCs w:val="28"/>
        </w:rPr>
        <w:t>交付数据推送，订单标注完成后，标注结果将自动推送到下方接口地址，如不需要自动推送请把接口地址置空完成后，标注结果将自动推送到下方接口地址，如不需要自动推送请把接口地址置空</w:t>
      </w:r>
    </w:p>
    <w:p w14:paraId="139FC123">
      <w:pPr>
        <w:ind w:firstLine="360" w:firstLineChars="0"/>
        <w:rPr>
          <w:rFonts w:hint="eastAsia" w:ascii="仿宋" w:hAnsi="仿宋" w:eastAsia="仿宋" w:cs="仿宋"/>
          <w:sz w:val="28"/>
          <w:szCs w:val="28"/>
        </w:rPr>
      </w:pPr>
      <w:r>
        <w:rPr>
          <w:rFonts w:hint="eastAsia" w:ascii="仿宋" w:hAnsi="仿宋" w:eastAsia="仿宋" w:cs="仿宋"/>
          <w:sz w:val="28"/>
          <w:szCs w:val="28"/>
        </w:rPr>
        <w:t>1）推送接口：标注结果自动推送到的接口地址</w:t>
      </w:r>
    </w:p>
    <w:p w14:paraId="41CD09A1">
      <w:pPr>
        <w:ind w:firstLine="360" w:firstLineChars="0"/>
        <w:rPr>
          <w:rFonts w:hint="eastAsia" w:ascii="仿宋" w:hAnsi="仿宋" w:eastAsia="仿宋" w:cs="仿宋"/>
          <w:sz w:val="28"/>
          <w:szCs w:val="28"/>
        </w:rPr>
      </w:pPr>
      <w:r>
        <w:rPr>
          <w:rFonts w:hint="eastAsia" w:ascii="仿宋" w:hAnsi="仿宋" w:eastAsia="仿宋" w:cs="仿宋"/>
          <w:sz w:val="28"/>
          <w:szCs w:val="28"/>
        </w:rPr>
        <w:t>2）推送模式：为保证数据的完成度，通常情况下配置为订单维度；若需要独立标注任务完成后即推送，可切换为任务维度</w:t>
      </w:r>
    </w:p>
    <w:p w14:paraId="76C4641B">
      <w:pPr>
        <w:ind w:firstLine="360" w:firstLineChars="0"/>
        <w:rPr>
          <w:rFonts w:hint="eastAsia" w:ascii="仿宋" w:hAnsi="仿宋" w:eastAsia="仿宋" w:cs="仿宋"/>
          <w:sz w:val="28"/>
          <w:szCs w:val="28"/>
        </w:rPr>
      </w:pPr>
      <w:r>
        <w:rPr>
          <w:rFonts w:hint="eastAsia" w:ascii="仿宋" w:hAnsi="仿宋" w:eastAsia="仿宋" w:cs="仿宋"/>
          <w:sz w:val="28"/>
          <w:szCs w:val="28"/>
        </w:rPr>
        <w:t>3）关闭数据页眉：默认为关闭，通常情况下不需要关心</w:t>
      </w:r>
    </w:p>
    <w:p w14:paraId="4E6568BF">
      <w:pPr>
        <w:pStyle w:val="7"/>
        <w:tabs>
          <w:tab w:val="left" w:pos="0"/>
          <w:tab w:val="left" w:pos="1152"/>
        </w:tabs>
        <w:spacing w:line="240" w:lineRule="auto"/>
        <w:ind w:firstLine="0"/>
        <w:rPr>
          <w:rFonts w:hint="eastAsia" w:ascii="仿宋" w:hAnsi="仿宋" w:eastAsia="仿宋" w:cs="仿宋"/>
          <w:sz w:val="28"/>
          <w:szCs w:val="28"/>
        </w:rPr>
      </w:pPr>
      <w:bookmarkStart w:id="268" w:name="_Toc165291544"/>
      <w:r>
        <w:rPr>
          <w:rFonts w:hint="eastAsia" w:ascii="仿宋" w:hAnsi="仿宋" w:eastAsia="仿宋" w:cs="仿宋"/>
          <w:sz w:val="28"/>
          <w:szCs w:val="28"/>
        </w:rPr>
        <w:t>项目高级配置</w:t>
      </w:r>
      <w:bookmarkEnd w:id="268"/>
    </w:p>
    <w:p w14:paraId="42FE4D4A">
      <w:pPr>
        <w:ind w:firstLine="480"/>
        <w:rPr>
          <w:rFonts w:hint="eastAsia" w:ascii="仿宋" w:hAnsi="仿宋" w:eastAsia="仿宋" w:cs="仿宋"/>
          <w:sz w:val="28"/>
          <w:szCs w:val="28"/>
        </w:rPr>
      </w:pPr>
      <w:r>
        <w:rPr>
          <w:rFonts w:hint="eastAsia" w:ascii="仿宋" w:hAnsi="仿宋" w:eastAsia="仿宋" w:cs="仿宋"/>
          <w:sz w:val="28"/>
          <w:szCs w:val="28"/>
        </w:rPr>
        <w:t>该功能主要使用场景是在平台功能外，由需求方开发脚本，并把脚本托管到平台中，这样在前后端开发过程中可以直接通过接口调用，执行脚本</w:t>
      </w:r>
    </w:p>
    <w:p w14:paraId="767649AD">
      <w:pPr>
        <w:pStyle w:val="7"/>
        <w:tabs>
          <w:tab w:val="left" w:pos="0"/>
          <w:tab w:val="left" w:pos="1152"/>
        </w:tabs>
        <w:spacing w:line="240" w:lineRule="auto"/>
        <w:ind w:firstLine="0"/>
        <w:rPr>
          <w:rFonts w:hint="eastAsia" w:ascii="仿宋" w:hAnsi="仿宋" w:eastAsia="仿宋" w:cs="仿宋"/>
          <w:sz w:val="28"/>
          <w:szCs w:val="28"/>
        </w:rPr>
      </w:pPr>
      <w:bookmarkStart w:id="269" w:name="_Toc1358624437"/>
      <w:r>
        <w:rPr>
          <w:rFonts w:hint="eastAsia" w:ascii="仿宋" w:hAnsi="仿宋" w:eastAsia="仿宋" w:cs="仿宋"/>
          <w:sz w:val="28"/>
          <w:szCs w:val="28"/>
        </w:rPr>
        <w:t>项目教程管理</w:t>
      </w:r>
      <w:bookmarkEnd w:id="269"/>
    </w:p>
    <w:p w14:paraId="5C4D7F44">
      <w:pPr>
        <w:ind w:firstLine="480"/>
        <w:rPr>
          <w:rFonts w:hint="eastAsia" w:ascii="仿宋" w:hAnsi="仿宋" w:eastAsia="仿宋" w:cs="仿宋"/>
          <w:sz w:val="28"/>
          <w:szCs w:val="28"/>
        </w:rPr>
      </w:pPr>
      <w:r>
        <w:rPr>
          <w:rFonts w:hint="eastAsia" w:ascii="仿宋" w:hAnsi="仿宋" w:eastAsia="仿宋" w:cs="仿宋"/>
          <w:sz w:val="28"/>
          <w:szCs w:val="28"/>
        </w:rPr>
        <w:t>支持配置项目的标注教程，教程可在标注详情页提供给标注用户查看；</w:t>
      </w:r>
    </w:p>
    <w:p w14:paraId="7A4A5E98">
      <w:pPr>
        <w:ind w:firstLine="480"/>
        <w:rPr>
          <w:rFonts w:hint="eastAsia" w:ascii="仿宋" w:hAnsi="仿宋" w:eastAsia="仿宋" w:cs="仿宋"/>
          <w:sz w:val="28"/>
          <w:szCs w:val="28"/>
        </w:rPr>
      </w:pPr>
      <w:r>
        <w:rPr>
          <w:rFonts w:hint="eastAsia" w:ascii="仿宋" w:hAnsi="仿宋" w:eastAsia="仿宋" w:cs="仿宋"/>
          <w:sz w:val="28"/>
          <w:szCs w:val="28"/>
        </w:rPr>
        <w:t>支持标注用户在标注页面实时查看标注教程；</w:t>
      </w:r>
    </w:p>
    <w:p w14:paraId="75373C2C">
      <w:pPr>
        <w:pStyle w:val="5"/>
        <w:tabs>
          <w:tab w:val="left" w:pos="0"/>
          <w:tab w:val="left" w:pos="1008"/>
          <w:tab w:val="left" w:pos="1276"/>
        </w:tabs>
        <w:ind w:firstLine="0"/>
        <w:rPr>
          <w:rFonts w:hint="eastAsia" w:ascii="仿宋" w:hAnsi="仿宋" w:eastAsia="仿宋" w:cs="仿宋"/>
          <w:sz w:val="28"/>
          <w:szCs w:val="28"/>
        </w:rPr>
      </w:pPr>
      <w:bookmarkStart w:id="270" w:name="_Toc207294108"/>
      <w:r>
        <w:rPr>
          <w:rFonts w:hint="eastAsia" w:ascii="仿宋" w:hAnsi="仿宋" w:eastAsia="仿宋" w:cs="仿宋"/>
          <w:sz w:val="28"/>
          <w:szCs w:val="28"/>
        </w:rPr>
        <w:t>任务管理</w:t>
      </w:r>
      <w:bookmarkEnd w:id="270"/>
    </w:p>
    <w:p w14:paraId="74796EAC">
      <w:pPr>
        <w:pStyle w:val="7"/>
        <w:tabs>
          <w:tab w:val="left" w:pos="0"/>
          <w:tab w:val="left" w:pos="1152"/>
        </w:tabs>
        <w:spacing w:line="240" w:lineRule="auto"/>
        <w:ind w:firstLine="0"/>
        <w:rPr>
          <w:rFonts w:hint="eastAsia" w:ascii="仿宋" w:hAnsi="仿宋" w:eastAsia="仿宋" w:cs="仿宋"/>
          <w:sz w:val="28"/>
          <w:szCs w:val="28"/>
        </w:rPr>
      </w:pPr>
      <w:bookmarkStart w:id="271" w:name="_Toc773597722"/>
      <w:r>
        <w:rPr>
          <w:rFonts w:hint="eastAsia" w:ascii="仿宋" w:hAnsi="仿宋" w:eastAsia="仿宋" w:cs="仿宋"/>
          <w:sz w:val="28"/>
          <w:szCs w:val="28"/>
        </w:rPr>
        <w:t>领取任务</w:t>
      </w:r>
      <w:bookmarkEnd w:id="271"/>
    </w:p>
    <w:p w14:paraId="7FD567D8">
      <w:pPr>
        <w:ind w:firstLine="48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通过申请的账号和密码，登陆到平台后，默认进入“我的任务”菜单页面</w:t>
      </w:r>
    </w:p>
    <w:p w14:paraId="7E81C413">
      <w:pPr>
        <w:ind w:firstLine="48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eastAsia="zh-CN"/>
        </w:rPr>
        <w:t>.</w:t>
      </w:r>
      <w:r>
        <w:rPr>
          <w:rFonts w:hint="eastAsia" w:ascii="仿宋" w:hAnsi="仿宋" w:eastAsia="仿宋" w:cs="仿宋"/>
          <w:sz w:val="28"/>
          <w:szCs w:val="28"/>
        </w:rPr>
        <w:t>点击左侧的“悬赏任务”菜单，进入待领取的悬赏任务池</w:t>
      </w:r>
    </w:p>
    <w:p w14:paraId="7C135DCC">
      <w:pPr>
        <w:ind w:firstLine="480"/>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val="en-US" w:eastAsia="zh-CN"/>
        </w:rPr>
        <w:t>.</w:t>
      </w:r>
      <w:r>
        <w:rPr>
          <w:rFonts w:hint="eastAsia" w:ascii="仿宋" w:hAnsi="仿宋" w:eastAsia="仿宋" w:cs="仿宋"/>
          <w:sz w:val="28"/>
          <w:szCs w:val="28"/>
        </w:rPr>
        <w:t>悬赏任务池中任务会比较多，可以通过创建人姓名、任务名称、项目名称、任务环节进行筛选</w:t>
      </w:r>
    </w:p>
    <w:p w14:paraId="31CAC52E">
      <w:pPr>
        <w:ind w:firstLine="480"/>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val="en-US" w:eastAsia="zh-CN"/>
        </w:rPr>
        <w:t>.</w:t>
      </w:r>
      <w:r>
        <w:rPr>
          <w:rFonts w:hint="eastAsia" w:ascii="仿宋" w:hAnsi="仿宋" w:eastAsia="仿宋" w:cs="仿宋"/>
          <w:sz w:val="28"/>
          <w:szCs w:val="28"/>
        </w:rPr>
        <w:t>找到需要的任务后，点击操作栏中的“领取任务”，即可领取该任务（每个任务只能有一个领取人） 或者是勾选多条后批量领取</w:t>
      </w:r>
    </w:p>
    <w:p w14:paraId="5FD0D536">
      <w:pPr>
        <w:ind w:firstLine="480"/>
        <w:rPr>
          <w:rFonts w:hint="eastAsia" w:ascii="仿宋" w:hAnsi="仿宋" w:eastAsia="仿宋" w:cs="仿宋"/>
          <w:sz w:val="28"/>
          <w:szCs w:val="28"/>
        </w:rPr>
      </w:pPr>
      <w:r>
        <w:rPr>
          <w:rFonts w:hint="eastAsia" w:ascii="仿宋" w:hAnsi="仿宋" w:eastAsia="仿宋" w:cs="仿宋"/>
          <w:sz w:val="28"/>
          <w:szCs w:val="28"/>
        </w:rPr>
        <w:t>5</w:t>
      </w:r>
      <w:r>
        <w:rPr>
          <w:rFonts w:hint="eastAsia" w:ascii="仿宋" w:hAnsi="仿宋" w:eastAsia="仿宋" w:cs="仿宋"/>
          <w:sz w:val="28"/>
          <w:szCs w:val="28"/>
          <w:lang w:val="en-US" w:eastAsia="zh-CN"/>
        </w:rPr>
        <w:t>.</w:t>
      </w:r>
      <w:r>
        <w:rPr>
          <w:rFonts w:hint="eastAsia" w:ascii="仿宋" w:hAnsi="仿宋" w:eastAsia="仿宋" w:cs="仿宋"/>
          <w:sz w:val="28"/>
          <w:szCs w:val="28"/>
        </w:rPr>
        <w:t>任务领取后，会自动显示在“我的任务”页面，点击菜单中的“编辑”即开始处理该任务；若误领取可点击“退回”把任务退回到悬赏任务池</w:t>
      </w:r>
    </w:p>
    <w:p w14:paraId="67FC75FF">
      <w:pPr>
        <w:pStyle w:val="7"/>
        <w:tabs>
          <w:tab w:val="left" w:pos="0"/>
          <w:tab w:val="left" w:pos="1152"/>
        </w:tabs>
        <w:spacing w:line="240" w:lineRule="auto"/>
        <w:ind w:firstLine="0"/>
        <w:rPr>
          <w:rFonts w:hint="eastAsia" w:ascii="仿宋" w:hAnsi="仿宋" w:eastAsia="仿宋" w:cs="仿宋"/>
          <w:sz w:val="28"/>
          <w:szCs w:val="28"/>
        </w:rPr>
      </w:pPr>
      <w:bookmarkStart w:id="272" w:name="_Toc990914716"/>
      <w:r>
        <w:rPr>
          <w:rFonts w:hint="eastAsia" w:ascii="仿宋" w:hAnsi="仿宋" w:eastAsia="仿宋" w:cs="仿宋"/>
          <w:sz w:val="28"/>
          <w:szCs w:val="28"/>
        </w:rPr>
        <w:t>任务查看</w:t>
      </w:r>
      <w:bookmarkEnd w:id="272"/>
    </w:p>
    <w:p w14:paraId="0B734B05">
      <w:pPr>
        <w:ind w:firstLine="480"/>
        <w:rPr>
          <w:rFonts w:hint="eastAsia" w:ascii="仿宋" w:hAnsi="仿宋" w:eastAsia="仿宋" w:cs="仿宋"/>
          <w:sz w:val="28"/>
          <w:szCs w:val="28"/>
        </w:rPr>
      </w:pPr>
      <w:r>
        <w:rPr>
          <w:rFonts w:hint="eastAsia" w:ascii="仿宋" w:hAnsi="仿宋" w:eastAsia="仿宋" w:cs="仿宋"/>
          <w:sz w:val="28"/>
          <w:szCs w:val="28"/>
        </w:rPr>
        <w:t>在“我的任务”列表，选择“已完成”的标签页，点击列表数据中的查看菜单，进入标注任务的查看页面</w:t>
      </w:r>
    </w:p>
    <w:p w14:paraId="36DDC95E">
      <w:pPr>
        <w:pStyle w:val="5"/>
        <w:tabs>
          <w:tab w:val="left" w:pos="0"/>
          <w:tab w:val="left" w:pos="426"/>
        </w:tabs>
        <w:ind w:firstLine="0"/>
        <w:rPr>
          <w:rFonts w:hint="eastAsia" w:ascii="仿宋" w:hAnsi="仿宋" w:eastAsia="仿宋" w:cs="仿宋"/>
          <w:sz w:val="28"/>
          <w:szCs w:val="28"/>
        </w:rPr>
      </w:pPr>
      <w:bookmarkStart w:id="273" w:name="_Toc567949327"/>
      <w:bookmarkStart w:id="274" w:name="_Toc15044"/>
      <w:r>
        <w:rPr>
          <w:rFonts w:hint="eastAsia" w:ascii="仿宋" w:hAnsi="仿宋" w:eastAsia="仿宋" w:cs="仿宋"/>
          <w:sz w:val="28"/>
          <w:szCs w:val="28"/>
        </w:rPr>
        <w:t>数据评估校验</w:t>
      </w:r>
      <w:bookmarkEnd w:id="273"/>
      <w:bookmarkEnd w:id="274"/>
    </w:p>
    <w:p w14:paraId="4AA84051">
      <w:pPr>
        <w:ind w:firstLine="480"/>
        <w:rPr>
          <w:rFonts w:hint="eastAsia" w:ascii="仿宋" w:hAnsi="仿宋" w:eastAsia="仿宋" w:cs="仿宋"/>
          <w:sz w:val="28"/>
          <w:szCs w:val="28"/>
        </w:rPr>
      </w:pPr>
      <w:r>
        <w:rPr>
          <w:rFonts w:hint="eastAsia" w:ascii="仿宋" w:hAnsi="仿宋" w:eastAsia="仿宋" w:cs="仿宋"/>
          <w:sz w:val="28"/>
          <w:szCs w:val="28"/>
        </w:rPr>
        <w:t>针对治理后的数据，系统提供数据评估校验平台进行数据完整性、规范性、传输差异性校验，提供孤儿数据统计、数据精准核查、质控调度管理、质控规则管理、多版本数据比对、自动预警等功能，以保障数据质量。</w:t>
      </w:r>
    </w:p>
    <w:p w14:paraId="4478D7CC">
      <w:pPr>
        <w:pStyle w:val="7"/>
        <w:tabs>
          <w:tab w:val="left" w:pos="0"/>
          <w:tab w:val="left" w:pos="1008"/>
          <w:tab w:val="left" w:pos="1276"/>
        </w:tabs>
        <w:ind w:firstLine="0"/>
        <w:rPr>
          <w:rFonts w:hint="eastAsia" w:ascii="仿宋" w:hAnsi="仿宋" w:eastAsia="仿宋" w:cs="仿宋"/>
          <w:sz w:val="28"/>
          <w:szCs w:val="28"/>
        </w:rPr>
      </w:pPr>
      <w:bookmarkStart w:id="275" w:name="_Toc2107011621"/>
      <w:r>
        <w:rPr>
          <w:rFonts w:hint="eastAsia" w:ascii="仿宋" w:hAnsi="仿宋" w:eastAsia="仿宋" w:cs="仿宋"/>
          <w:sz w:val="28"/>
          <w:szCs w:val="28"/>
        </w:rPr>
        <w:t>完整性校验</w:t>
      </w:r>
      <w:bookmarkEnd w:id="275"/>
    </w:p>
    <w:p w14:paraId="77E4BAAF">
      <w:pPr>
        <w:ind w:firstLine="480"/>
        <w:rPr>
          <w:rFonts w:hint="eastAsia" w:ascii="仿宋" w:hAnsi="仿宋" w:eastAsia="仿宋" w:cs="仿宋"/>
          <w:sz w:val="28"/>
          <w:szCs w:val="28"/>
        </w:rPr>
      </w:pPr>
      <w:r>
        <w:rPr>
          <w:rFonts w:hint="eastAsia" w:ascii="仿宋" w:hAnsi="仿宋" w:eastAsia="仿宋" w:cs="仿宋"/>
          <w:sz w:val="28"/>
          <w:szCs w:val="28"/>
        </w:rPr>
        <w:t>支持字段值有值率统计，实现字段值完整性校验。</w:t>
      </w:r>
    </w:p>
    <w:p w14:paraId="00EC851C">
      <w:pPr>
        <w:ind w:firstLine="480"/>
        <w:rPr>
          <w:rFonts w:hint="eastAsia" w:ascii="仿宋" w:hAnsi="仿宋" w:eastAsia="仿宋" w:cs="仿宋"/>
          <w:sz w:val="28"/>
          <w:szCs w:val="28"/>
        </w:rPr>
      </w:pPr>
      <w:r>
        <w:rPr>
          <w:rFonts w:hint="eastAsia" w:ascii="仿宋" w:hAnsi="仿宋" w:eastAsia="仿宋" w:cs="仿宋"/>
          <w:sz w:val="28"/>
          <w:szCs w:val="28"/>
        </w:rPr>
        <w:t>支持跨字段或者跨表的完整性L2规则校验，比如就诊表出院状态下，诊断表需要有入院诊断和出院诊断。</w:t>
      </w:r>
    </w:p>
    <w:p w14:paraId="24D77BE9">
      <w:pPr>
        <w:pStyle w:val="7"/>
        <w:tabs>
          <w:tab w:val="left" w:pos="0"/>
          <w:tab w:val="left" w:pos="1008"/>
          <w:tab w:val="left" w:pos="1276"/>
        </w:tabs>
        <w:ind w:firstLine="0"/>
        <w:rPr>
          <w:rFonts w:hint="eastAsia" w:ascii="仿宋" w:hAnsi="仿宋" w:eastAsia="仿宋" w:cs="仿宋"/>
          <w:sz w:val="28"/>
          <w:szCs w:val="28"/>
        </w:rPr>
      </w:pPr>
      <w:bookmarkStart w:id="276" w:name="_Toc538975117"/>
      <w:r>
        <w:rPr>
          <w:rFonts w:hint="eastAsia" w:ascii="仿宋" w:hAnsi="仿宋" w:eastAsia="仿宋" w:cs="仿宋"/>
          <w:sz w:val="28"/>
          <w:szCs w:val="28"/>
        </w:rPr>
        <w:t>规范性校验</w:t>
      </w:r>
      <w:bookmarkEnd w:id="276"/>
    </w:p>
    <w:p w14:paraId="6234E711">
      <w:pPr>
        <w:ind w:firstLine="480"/>
        <w:rPr>
          <w:rFonts w:hint="eastAsia" w:ascii="仿宋" w:hAnsi="仿宋" w:eastAsia="仿宋" w:cs="仿宋"/>
          <w:sz w:val="28"/>
          <w:szCs w:val="28"/>
        </w:rPr>
      </w:pPr>
      <w:r>
        <w:rPr>
          <w:rFonts w:hint="eastAsia" w:ascii="仿宋" w:hAnsi="仿宋" w:eastAsia="仿宋" w:cs="仿宋"/>
          <w:sz w:val="28"/>
          <w:szCs w:val="28"/>
        </w:rPr>
        <w:t>支持字段值非标准率、违规率校验。比如：药品医嘱类型对应的医嘱内容存在血常规等检验信息、婚姻状态值超出了标准字典的范围等。</w:t>
      </w:r>
    </w:p>
    <w:p w14:paraId="18358929">
      <w:pPr>
        <w:pStyle w:val="7"/>
        <w:tabs>
          <w:tab w:val="left" w:pos="0"/>
          <w:tab w:val="left" w:pos="1008"/>
          <w:tab w:val="left" w:pos="1276"/>
        </w:tabs>
        <w:ind w:firstLine="0"/>
        <w:rPr>
          <w:rFonts w:hint="eastAsia" w:ascii="仿宋" w:hAnsi="仿宋" w:eastAsia="仿宋" w:cs="仿宋"/>
          <w:sz w:val="28"/>
          <w:szCs w:val="28"/>
        </w:rPr>
      </w:pPr>
      <w:bookmarkStart w:id="277" w:name="_Toc468768373"/>
      <w:r>
        <w:rPr>
          <w:rFonts w:hint="eastAsia" w:ascii="仿宋" w:hAnsi="仿宋" w:eastAsia="仿宋" w:cs="仿宋"/>
          <w:sz w:val="28"/>
          <w:szCs w:val="28"/>
        </w:rPr>
        <w:t>传输差异性校验</w:t>
      </w:r>
      <w:bookmarkEnd w:id="277"/>
    </w:p>
    <w:p w14:paraId="12B0458D">
      <w:pPr>
        <w:ind w:firstLine="480"/>
        <w:rPr>
          <w:rFonts w:hint="eastAsia" w:ascii="仿宋" w:hAnsi="仿宋" w:eastAsia="仿宋" w:cs="仿宋"/>
          <w:sz w:val="28"/>
          <w:szCs w:val="28"/>
        </w:rPr>
      </w:pPr>
      <w:r>
        <w:rPr>
          <w:rFonts w:hint="eastAsia" w:ascii="仿宋" w:hAnsi="仿宋" w:eastAsia="仿宋" w:cs="仿宋"/>
          <w:sz w:val="28"/>
          <w:szCs w:val="28"/>
        </w:rPr>
        <w:t>支持不同数据层之间相同业务类型表量级的传输差异校验，便于预警生产流程中是否存在数据丢失。</w:t>
      </w:r>
    </w:p>
    <w:p w14:paraId="58B79BD2">
      <w:pPr>
        <w:pStyle w:val="7"/>
        <w:tabs>
          <w:tab w:val="left" w:pos="0"/>
          <w:tab w:val="left" w:pos="1008"/>
          <w:tab w:val="left" w:pos="1276"/>
        </w:tabs>
        <w:ind w:firstLine="0"/>
        <w:rPr>
          <w:rFonts w:hint="eastAsia" w:ascii="仿宋" w:hAnsi="仿宋" w:eastAsia="仿宋" w:cs="仿宋"/>
          <w:sz w:val="28"/>
          <w:szCs w:val="28"/>
        </w:rPr>
      </w:pPr>
      <w:bookmarkStart w:id="278" w:name="_Toc1620027815"/>
      <w:r>
        <w:rPr>
          <w:rFonts w:hint="eastAsia" w:ascii="仿宋" w:hAnsi="仿宋" w:eastAsia="仿宋" w:cs="仿宋"/>
          <w:sz w:val="28"/>
          <w:szCs w:val="28"/>
        </w:rPr>
        <w:t>孤儿数据统计</w:t>
      </w:r>
      <w:bookmarkEnd w:id="278"/>
    </w:p>
    <w:p w14:paraId="213A26EF">
      <w:pPr>
        <w:ind w:firstLine="480"/>
        <w:rPr>
          <w:rFonts w:hint="eastAsia" w:ascii="仿宋" w:hAnsi="仿宋" w:eastAsia="仿宋" w:cs="仿宋"/>
          <w:sz w:val="28"/>
          <w:szCs w:val="28"/>
        </w:rPr>
      </w:pPr>
      <w:r>
        <w:rPr>
          <w:rFonts w:hint="eastAsia" w:ascii="仿宋" w:hAnsi="仿宋" w:eastAsia="仿宋" w:cs="仿宋"/>
          <w:sz w:val="28"/>
          <w:szCs w:val="28"/>
        </w:rPr>
        <w:t>支持统计存在关联关系的表与表之间的关联率以及非关联率统计，便于预警各个表关联键映射的是否异常，或者不同业务表之间是否存在不完整性。</w:t>
      </w:r>
    </w:p>
    <w:p w14:paraId="04A64A26">
      <w:pPr>
        <w:pStyle w:val="7"/>
        <w:tabs>
          <w:tab w:val="left" w:pos="0"/>
          <w:tab w:val="left" w:pos="1008"/>
          <w:tab w:val="left" w:pos="1276"/>
        </w:tabs>
        <w:ind w:firstLine="0"/>
        <w:rPr>
          <w:rFonts w:hint="eastAsia" w:ascii="仿宋" w:hAnsi="仿宋" w:eastAsia="仿宋" w:cs="仿宋"/>
          <w:sz w:val="28"/>
          <w:szCs w:val="28"/>
        </w:rPr>
      </w:pPr>
      <w:bookmarkStart w:id="279" w:name="_Toc2009810039"/>
      <w:r>
        <w:rPr>
          <w:rFonts w:hint="eastAsia" w:ascii="仿宋" w:hAnsi="仿宋" w:eastAsia="仿宋" w:cs="仿宋"/>
          <w:sz w:val="28"/>
          <w:szCs w:val="28"/>
        </w:rPr>
        <w:t>数据精准核查</w:t>
      </w:r>
      <w:bookmarkEnd w:id="279"/>
    </w:p>
    <w:p w14:paraId="256D2FA3">
      <w:pPr>
        <w:ind w:firstLine="480"/>
        <w:rPr>
          <w:rFonts w:hint="eastAsia" w:ascii="仿宋" w:hAnsi="仿宋" w:eastAsia="仿宋" w:cs="仿宋"/>
          <w:sz w:val="28"/>
          <w:szCs w:val="28"/>
        </w:rPr>
      </w:pPr>
      <w:r>
        <w:rPr>
          <w:rFonts w:hint="eastAsia" w:ascii="仿宋" w:hAnsi="仿宋" w:eastAsia="仿宋" w:cs="仿宋"/>
          <w:sz w:val="28"/>
          <w:szCs w:val="28"/>
        </w:rPr>
        <w:t>支持患者级别、或者就诊级别的不同业务模块的表数据抽取，便于进行单患者或单就诊级别数据精准核查，或更进一步与院内系统或纸质病历报告核对，提高映射的精准度。</w:t>
      </w:r>
    </w:p>
    <w:p w14:paraId="5812F169">
      <w:pPr>
        <w:pStyle w:val="7"/>
        <w:tabs>
          <w:tab w:val="left" w:pos="0"/>
          <w:tab w:val="left" w:pos="1008"/>
          <w:tab w:val="left" w:pos="1276"/>
        </w:tabs>
        <w:ind w:firstLine="0"/>
        <w:rPr>
          <w:rFonts w:hint="eastAsia" w:ascii="仿宋" w:hAnsi="仿宋" w:eastAsia="仿宋" w:cs="仿宋"/>
          <w:sz w:val="28"/>
          <w:szCs w:val="28"/>
        </w:rPr>
      </w:pPr>
      <w:bookmarkStart w:id="280" w:name="_Toc1107041810"/>
      <w:r>
        <w:rPr>
          <w:rFonts w:hint="eastAsia" w:ascii="仿宋" w:hAnsi="仿宋" w:eastAsia="仿宋" w:cs="仿宋"/>
          <w:sz w:val="28"/>
          <w:szCs w:val="28"/>
        </w:rPr>
        <w:t>质控调度管理</w:t>
      </w:r>
      <w:bookmarkEnd w:id="280"/>
    </w:p>
    <w:p w14:paraId="269435C0">
      <w:pPr>
        <w:ind w:firstLine="480"/>
        <w:rPr>
          <w:rFonts w:hint="eastAsia" w:ascii="仿宋" w:hAnsi="仿宋" w:eastAsia="仿宋" w:cs="仿宋"/>
          <w:sz w:val="28"/>
          <w:szCs w:val="28"/>
        </w:rPr>
      </w:pPr>
      <w:r>
        <w:rPr>
          <w:rFonts w:hint="eastAsia" w:ascii="仿宋" w:hAnsi="仿宋" w:eastAsia="仿宋" w:cs="仿宋"/>
          <w:sz w:val="28"/>
          <w:szCs w:val="28"/>
        </w:rPr>
        <w:t>支持质控规则单次调度、周期性调度。</w:t>
      </w:r>
    </w:p>
    <w:p w14:paraId="76988CB6">
      <w:pPr>
        <w:pStyle w:val="7"/>
        <w:tabs>
          <w:tab w:val="left" w:pos="0"/>
          <w:tab w:val="left" w:pos="1008"/>
          <w:tab w:val="left" w:pos="1276"/>
        </w:tabs>
        <w:ind w:firstLine="0"/>
        <w:rPr>
          <w:rFonts w:hint="eastAsia" w:ascii="仿宋" w:hAnsi="仿宋" w:eastAsia="仿宋" w:cs="仿宋"/>
          <w:sz w:val="28"/>
          <w:szCs w:val="28"/>
        </w:rPr>
      </w:pPr>
      <w:bookmarkStart w:id="281" w:name="_Toc253383062"/>
      <w:r>
        <w:rPr>
          <w:rFonts w:hint="eastAsia" w:ascii="仿宋" w:hAnsi="仿宋" w:eastAsia="仿宋" w:cs="仿宋"/>
          <w:sz w:val="28"/>
          <w:szCs w:val="28"/>
        </w:rPr>
        <w:t>规则管理</w:t>
      </w:r>
      <w:bookmarkEnd w:id="281"/>
    </w:p>
    <w:p w14:paraId="017DE720">
      <w:pPr>
        <w:ind w:firstLine="480"/>
        <w:rPr>
          <w:rFonts w:hint="eastAsia" w:ascii="仿宋" w:hAnsi="仿宋" w:eastAsia="仿宋" w:cs="仿宋"/>
          <w:sz w:val="28"/>
          <w:szCs w:val="28"/>
        </w:rPr>
      </w:pPr>
      <w:r>
        <w:rPr>
          <w:rFonts w:hint="eastAsia" w:ascii="仿宋" w:hAnsi="仿宋" w:eastAsia="仿宋" w:cs="仿宋"/>
          <w:sz w:val="28"/>
          <w:szCs w:val="28"/>
        </w:rPr>
        <w:t>支持创建可视化SQL规则内容、适用数据版本、适用数据层、报警阈值、规则分类等。</w:t>
      </w:r>
    </w:p>
    <w:p w14:paraId="7B8074F5">
      <w:pPr>
        <w:ind w:firstLine="480"/>
        <w:rPr>
          <w:rFonts w:hint="eastAsia" w:ascii="仿宋" w:hAnsi="仿宋" w:eastAsia="仿宋" w:cs="仿宋"/>
          <w:sz w:val="28"/>
          <w:szCs w:val="28"/>
        </w:rPr>
      </w:pPr>
      <w:r>
        <w:rPr>
          <w:rFonts w:hint="eastAsia" w:ascii="仿宋" w:hAnsi="仿宋" w:eastAsia="仿宋" w:cs="仿宋"/>
          <w:sz w:val="28"/>
          <w:szCs w:val="28"/>
        </w:rPr>
        <w:t>支持按照规则组维度进行维护规则包，便于后续选择性执行质控规则</w:t>
      </w:r>
      <w:r>
        <w:rPr>
          <w:rFonts w:hint="eastAsia" w:ascii="仿宋" w:hAnsi="仿宋" w:eastAsia="仿宋" w:cs="仿宋"/>
          <w:color w:val="000000"/>
          <w:sz w:val="28"/>
          <w:szCs w:val="28"/>
        </w:rPr>
        <w:t>。</w:t>
      </w:r>
    </w:p>
    <w:p w14:paraId="4916D1A2">
      <w:pPr>
        <w:pStyle w:val="7"/>
        <w:tabs>
          <w:tab w:val="left" w:pos="0"/>
          <w:tab w:val="left" w:pos="1008"/>
          <w:tab w:val="left" w:pos="1276"/>
        </w:tabs>
        <w:ind w:firstLine="0"/>
        <w:rPr>
          <w:rFonts w:hint="eastAsia" w:ascii="仿宋" w:hAnsi="仿宋" w:eastAsia="仿宋" w:cs="仿宋"/>
          <w:sz w:val="28"/>
          <w:szCs w:val="28"/>
        </w:rPr>
      </w:pPr>
      <w:bookmarkStart w:id="282" w:name="_Toc149051033"/>
      <w:r>
        <w:rPr>
          <w:rFonts w:hint="eastAsia" w:ascii="仿宋" w:hAnsi="仿宋" w:eastAsia="仿宋" w:cs="仿宋"/>
          <w:sz w:val="28"/>
          <w:szCs w:val="28"/>
        </w:rPr>
        <w:t>质控规则校验</w:t>
      </w:r>
      <w:bookmarkEnd w:id="282"/>
    </w:p>
    <w:p w14:paraId="6F8969B0">
      <w:pPr>
        <w:ind w:firstLine="480"/>
        <w:rPr>
          <w:rFonts w:hint="eastAsia" w:ascii="仿宋" w:hAnsi="仿宋" w:eastAsia="仿宋" w:cs="仿宋"/>
          <w:sz w:val="28"/>
          <w:szCs w:val="28"/>
        </w:rPr>
      </w:pPr>
      <w:r>
        <w:rPr>
          <w:rFonts w:hint="eastAsia" w:ascii="仿宋" w:hAnsi="仿宋" w:eastAsia="仿宋" w:cs="仿宋"/>
          <w:sz w:val="28"/>
          <w:szCs w:val="28"/>
        </w:rPr>
        <w:t>支持基于需求选择性执行规则组，规则结果高于报警阈值时，会预警违规比例以及违规样例，便于识别预警程度，以及基于违规样例进行后续问题排查。</w:t>
      </w:r>
    </w:p>
    <w:p w14:paraId="1FF52179">
      <w:pPr>
        <w:pStyle w:val="7"/>
        <w:tabs>
          <w:tab w:val="left" w:pos="0"/>
          <w:tab w:val="left" w:pos="1008"/>
          <w:tab w:val="left" w:pos="1276"/>
        </w:tabs>
        <w:ind w:firstLine="0"/>
        <w:rPr>
          <w:rFonts w:hint="eastAsia" w:ascii="仿宋" w:hAnsi="仿宋" w:eastAsia="仿宋" w:cs="仿宋"/>
          <w:sz w:val="28"/>
          <w:szCs w:val="28"/>
        </w:rPr>
      </w:pPr>
      <w:bookmarkStart w:id="283" w:name="_Toc1134779229"/>
      <w:r>
        <w:rPr>
          <w:rFonts w:hint="eastAsia" w:ascii="仿宋" w:hAnsi="仿宋" w:eastAsia="仿宋" w:cs="仿宋"/>
          <w:sz w:val="28"/>
          <w:szCs w:val="28"/>
        </w:rPr>
        <w:t>多版本数据比对</w:t>
      </w:r>
      <w:bookmarkEnd w:id="283"/>
    </w:p>
    <w:p w14:paraId="1962104F">
      <w:pPr>
        <w:ind w:firstLine="480"/>
        <w:rPr>
          <w:rFonts w:hint="eastAsia" w:ascii="仿宋" w:hAnsi="仿宋" w:eastAsia="仿宋" w:cs="仿宋"/>
          <w:sz w:val="28"/>
          <w:szCs w:val="28"/>
        </w:rPr>
      </w:pPr>
      <w:r>
        <w:rPr>
          <w:rFonts w:hint="eastAsia" w:ascii="仿宋" w:hAnsi="仿宋" w:eastAsia="仿宋" w:cs="仿宋"/>
          <w:sz w:val="28"/>
          <w:szCs w:val="28"/>
        </w:rPr>
        <w:t>支持不同数据版本之间的质控结果比对，可以自由选择需要对比的数据版本，自动分析版本之间的变化，比如：量级差异、有值率差异、空值率差异、非标准率差异等，便于快速发现当前数据版本是否存在异常的数据变化。</w:t>
      </w:r>
    </w:p>
    <w:p w14:paraId="7A8CB4C7">
      <w:pPr>
        <w:pStyle w:val="7"/>
        <w:tabs>
          <w:tab w:val="left" w:pos="0"/>
          <w:tab w:val="left" w:pos="1008"/>
          <w:tab w:val="left" w:pos="1276"/>
        </w:tabs>
        <w:ind w:firstLine="0"/>
        <w:rPr>
          <w:rFonts w:hint="eastAsia" w:ascii="仿宋" w:hAnsi="仿宋" w:eastAsia="仿宋" w:cs="仿宋"/>
          <w:sz w:val="28"/>
          <w:szCs w:val="28"/>
        </w:rPr>
      </w:pPr>
      <w:bookmarkStart w:id="284" w:name="_Toc432232796"/>
      <w:r>
        <w:rPr>
          <w:rFonts w:hint="eastAsia" w:ascii="仿宋" w:hAnsi="仿宋" w:eastAsia="仿宋" w:cs="仿宋"/>
          <w:sz w:val="28"/>
          <w:szCs w:val="28"/>
        </w:rPr>
        <w:t>阈值管理</w:t>
      </w:r>
      <w:bookmarkEnd w:id="284"/>
    </w:p>
    <w:p w14:paraId="6E1E799B">
      <w:pPr>
        <w:ind w:firstLine="480"/>
        <w:rPr>
          <w:rFonts w:hint="eastAsia" w:ascii="仿宋" w:hAnsi="仿宋" w:eastAsia="仿宋" w:cs="仿宋"/>
          <w:sz w:val="28"/>
          <w:szCs w:val="28"/>
        </w:rPr>
      </w:pPr>
      <w:r>
        <w:rPr>
          <w:rFonts w:hint="eastAsia" w:ascii="仿宋" w:hAnsi="仿宋" w:eastAsia="仿宋" w:cs="仿宋"/>
          <w:sz w:val="28"/>
          <w:szCs w:val="28"/>
        </w:rPr>
        <w:t>支持单字段质控规则、L2规则报警阈值管理，便于动态调整规则报警有效性。</w:t>
      </w:r>
    </w:p>
    <w:p w14:paraId="7AEDBA04">
      <w:pPr>
        <w:pStyle w:val="7"/>
        <w:tabs>
          <w:tab w:val="left" w:pos="0"/>
          <w:tab w:val="left" w:pos="1008"/>
          <w:tab w:val="left" w:pos="1276"/>
        </w:tabs>
        <w:ind w:firstLine="0"/>
        <w:rPr>
          <w:rFonts w:hint="eastAsia" w:ascii="仿宋" w:hAnsi="仿宋" w:eastAsia="仿宋" w:cs="仿宋"/>
          <w:sz w:val="28"/>
          <w:szCs w:val="28"/>
        </w:rPr>
      </w:pPr>
      <w:bookmarkStart w:id="285" w:name="_Toc1746908218"/>
      <w:r>
        <w:rPr>
          <w:rFonts w:hint="eastAsia" w:ascii="仿宋" w:hAnsi="仿宋" w:eastAsia="仿宋" w:cs="仿宋"/>
          <w:sz w:val="28"/>
          <w:szCs w:val="28"/>
        </w:rPr>
        <w:t>t+n自动预警</w:t>
      </w:r>
      <w:bookmarkEnd w:id="285"/>
    </w:p>
    <w:p w14:paraId="485F8C19">
      <w:pPr>
        <w:ind w:firstLine="480"/>
        <w:rPr>
          <w:rFonts w:hint="eastAsia" w:ascii="仿宋" w:hAnsi="仿宋" w:eastAsia="仿宋" w:cs="仿宋"/>
          <w:sz w:val="28"/>
          <w:szCs w:val="28"/>
        </w:rPr>
      </w:pPr>
      <w:r>
        <w:rPr>
          <w:rFonts w:hint="eastAsia" w:ascii="仿宋" w:hAnsi="仿宋" w:eastAsia="仿宋" w:cs="仿宋"/>
          <w:sz w:val="28"/>
          <w:szCs w:val="28"/>
        </w:rPr>
        <w:t>支持t+n调度流程中失败环节的自动预警，并通过短信或者电话形式报警至环节负责人，且会形成运维工单，便于负责人进行问题跟踪处理。</w:t>
      </w:r>
    </w:p>
    <w:p w14:paraId="0CD59B72">
      <w:pPr>
        <w:ind w:firstLine="480"/>
        <w:rPr>
          <w:rFonts w:hint="eastAsia" w:ascii="仿宋" w:hAnsi="仿宋" w:eastAsia="仿宋" w:cs="仿宋"/>
          <w:sz w:val="28"/>
          <w:szCs w:val="28"/>
        </w:rPr>
      </w:pPr>
      <w:r>
        <w:rPr>
          <w:rFonts w:hint="eastAsia" w:ascii="仿宋" w:hAnsi="仿宋" w:eastAsia="仿宋" w:cs="仿宋"/>
          <w:sz w:val="28"/>
          <w:szCs w:val="28"/>
        </w:rPr>
        <w:t>支持t+n调度流程中质控环节失败的预警，且会形成预警报告，快速显示tn数据版本同比、环比不同维度的异常变化，且可以根据阈值显示P0、P1级别，便于识别报警问题的影响程度。</w:t>
      </w:r>
    </w:p>
    <w:p w14:paraId="5A727195">
      <w:pPr>
        <w:pStyle w:val="7"/>
        <w:tabs>
          <w:tab w:val="left" w:pos="0"/>
          <w:tab w:val="left" w:pos="1008"/>
          <w:tab w:val="left" w:pos="1276"/>
        </w:tabs>
        <w:ind w:firstLine="0"/>
        <w:rPr>
          <w:rFonts w:hint="eastAsia" w:ascii="仿宋" w:hAnsi="仿宋" w:eastAsia="仿宋" w:cs="仿宋"/>
          <w:sz w:val="28"/>
          <w:szCs w:val="28"/>
        </w:rPr>
      </w:pPr>
      <w:bookmarkStart w:id="286" w:name="_Toc2037481789"/>
      <w:r>
        <w:rPr>
          <w:rFonts w:hint="eastAsia" w:ascii="仿宋" w:hAnsi="仿宋" w:eastAsia="仿宋" w:cs="仿宋"/>
          <w:sz w:val="28"/>
          <w:szCs w:val="28"/>
        </w:rPr>
        <w:t>质控工作流管理</w:t>
      </w:r>
      <w:bookmarkEnd w:id="286"/>
    </w:p>
    <w:p w14:paraId="7EAD8A4A">
      <w:pPr>
        <w:ind w:firstLine="480"/>
        <w:rPr>
          <w:rFonts w:hint="eastAsia" w:ascii="仿宋" w:hAnsi="仿宋" w:eastAsia="仿宋" w:cs="仿宋"/>
          <w:sz w:val="28"/>
          <w:szCs w:val="28"/>
        </w:rPr>
      </w:pPr>
      <w:r>
        <w:rPr>
          <w:rFonts w:hint="eastAsia" w:ascii="仿宋" w:hAnsi="仿宋" w:eastAsia="仿宋" w:cs="仿宋"/>
          <w:sz w:val="28"/>
          <w:szCs w:val="28"/>
        </w:rPr>
        <w:t>支持创建质控项目，基于需求，动态设置质控工作流。包含：质控数据版本、范围、质控类型、L2质控规则包设置、参与人等信息。</w:t>
      </w:r>
    </w:p>
    <w:p w14:paraId="7896B62F">
      <w:pPr>
        <w:ind w:firstLine="480"/>
        <w:rPr>
          <w:rFonts w:hint="eastAsia" w:ascii="仿宋" w:hAnsi="仿宋" w:eastAsia="仿宋" w:cs="仿宋"/>
          <w:sz w:val="28"/>
          <w:szCs w:val="28"/>
        </w:rPr>
      </w:pPr>
      <w:r>
        <w:rPr>
          <w:rFonts w:hint="eastAsia" w:ascii="仿宋" w:hAnsi="仿宋" w:eastAsia="仿宋" w:cs="仿宋"/>
          <w:sz w:val="28"/>
          <w:szCs w:val="28"/>
        </w:rPr>
        <w:t>基于配置的质控项，控制规则执行。一览式显示已设置的规则项质控结果，便于质控人员快速浏览质控结果，以及发现数据异常。</w:t>
      </w:r>
    </w:p>
    <w:p w14:paraId="793D5EF5">
      <w:pPr>
        <w:ind w:firstLine="480"/>
        <w:rPr>
          <w:rFonts w:hint="eastAsia" w:ascii="仿宋" w:hAnsi="仿宋" w:eastAsia="仿宋" w:cs="仿宋"/>
          <w:sz w:val="28"/>
          <w:szCs w:val="28"/>
        </w:rPr>
      </w:pPr>
      <w:r>
        <w:rPr>
          <w:rFonts w:hint="eastAsia" w:ascii="仿宋" w:hAnsi="仿宋" w:eastAsia="仿宋" w:cs="仿宋"/>
          <w:sz w:val="28"/>
          <w:szCs w:val="28"/>
        </w:rPr>
        <w:t>可以支持质控人员针对发现的数据异常提交问题至问题管理平台，减少提交问题的工作量，且便于后续数据治理人员的问题修复以及和质控人员之间信息的快速交互。</w:t>
      </w:r>
    </w:p>
    <w:p w14:paraId="1A01D9BB">
      <w:pPr>
        <w:pStyle w:val="3"/>
        <w:tabs>
          <w:tab w:val="left" w:pos="0"/>
          <w:tab w:val="left" w:pos="4406"/>
        </w:tabs>
        <w:ind w:firstLine="0"/>
        <w:rPr>
          <w:rFonts w:hint="eastAsia" w:ascii="仿宋" w:hAnsi="仿宋" w:eastAsia="仿宋" w:cs="仿宋"/>
          <w:sz w:val="32"/>
          <w:szCs w:val="32"/>
        </w:rPr>
      </w:pPr>
      <w:bookmarkStart w:id="287" w:name="_Toc23509"/>
      <w:bookmarkStart w:id="288" w:name="_Toc12079"/>
      <w:bookmarkStart w:id="289" w:name="_Toc913642475"/>
      <w:bookmarkStart w:id="290" w:name="_Toc11623"/>
      <w:bookmarkStart w:id="291" w:name="_Toc18245"/>
      <w:bookmarkStart w:id="292" w:name="_Toc1896874530"/>
      <w:bookmarkStart w:id="293" w:name="_Toc18870"/>
      <w:bookmarkStart w:id="294" w:name="_Toc23138238"/>
      <w:bookmarkStart w:id="295" w:name="_Toc20531"/>
      <w:bookmarkStart w:id="296" w:name="_Toc212839007"/>
      <w:bookmarkStart w:id="297" w:name="_Toc27490"/>
      <w:bookmarkStart w:id="298" w:name="_Toc26666"/>
      <w:r>
        <w:rPr>
          <w:rFonts w:hint="eastAsia" w:ascii="仿宋" w:hAnsi="仿宋" w:eastAsia="仿宋" w:cs="仿宋"/>
          <w:sz w:val="32"/>
          <w:szCs w:val="32"/>
        </w:rPr>
        <w:t>运营数据中心（ODR）</w:t>
      </w:r>
      <w:bookmarkEnd w:id="287"/>
      <w:bookmarkEnd w:id="288"/>
      <w:bookmarkEnd w:id="289"/>
      <w:bookmarkEnd w:id="290"/>
      <w:bookmarkEnd w:id="291"/>
      <w:bookmarkEnd w:id="292"/>
      <w:bookmarkEnd w:id="293"/>
      <w:bookmarkEnd w:id="294"/>
      <w:bookmarkEnd w:id="295"/>
      <w:bookmarkEnd w:id="296"/>
      <w:bookmarkEnd w:id="297"/>
      <w:bookmarkEnd w:id="298"/>
    </w:p>
    <w:p w14:paraId="6C2BCC82">
      <w:pPr>
        <w:pStyle w:val="4"/>
        <w:tabs>
          <w:tab w:val="left" w:pos="0"/>
          <w:tab w:val="left" w:pos="426"/>
        </w:tabs>
        <w:ind w:firstLine="0"/>
        <w:rPr>
          <w:rFonts w:hint="eastAsia" w:ascii="仿宋" w:hAnsi="仿宋" w:eastAsia="仿宋" w:cs="仿宋"/>
          <w:sz w:val="32"/>
          <w:szCs w:val="32"/>
        </w:rPr>
      </w:pPr>
      <w:bookmarkStart w:id="299" w:name="_Toc158837033"/>
      <w:bookmarkStart w:id="300" w:name="_Toc30116"/>
      <w:bookmarkStart w:id="301" w:name="_Toc1947856452"/>
      <w:bookmarkStart w:id="302" w:name="_Toc31166"/>
      <w:r>
        <w:rPr>
          <w:rFonts w:hint="eastAsia" w:ascii="仿宋" w:hAnsi="仿宋" w:eastAsia="仿宋" w:cs="仿宋"/>
          <w:sz w:val="32"/>
          <w:szCs w:val="32"/>
        </w:rPr>
        <w:t>指标体系建设</w:t>
      </w:r>
      <w:bookmarkEnd w:id="299"/>
      <w:r>
        <w:rPr>
          <w:rFonts w:hint="eastAsia" w:ascii="仿宋" w:hAnsi="仿宋" w:eastAsia="仿宋" w:cs="仿宋"/>
          <w:sz w:val="32"/>
          <w:szCs w:val="32"/>
        </w:rPr>
        <w:t>服务</w:t>
      </w:r>
      <w:bookmarkEnd w:id="300"/>
      <w:bookmarkEnd w:id="301"/>
      <w:bookmarkEnd w:id="302"/>
    </w:p>
    <w:p w14:paraId="121AAD08">
      <w:pPr>
        <w:rPr>
          <w:rFonts w:hint="eastAsia" w:ascii="仿宋" w:hAnsi="仿宋" w:eastAsia="仿宋" w:cs="仿宋"/>
          <w:sz w:val="28"/>
          <w:szCs w:val="28"/>
          <w:lang w:val="en-US" w:eastAsia="zh-CN"/>
        </w:rPr>
      </w:pPr>
      <w:bookmarkStart w:id="303" w:name="_Toc158837034"/>
      <w:bookmarkStart w:id="304" w:name="_Toc1382673896"/>
      <w:r>
        <w:rPr>
          <w:rFonts w:hint="eastAsia" w:ascii="仿宋" w:hAnsi="仿宋" w:eastAsia="仿宋" w:cs="仿宋"/>
          <w:sz w:val="28"/>
          <w:szCs w:val="28"/>
        </w:rPr>
        <w:t>三级公立医院绩效考核指标</w:t>
      </w:r>
    </w:p>
    <w:p w14:paraId="146ACDBD">
      <w:pPr>
        <w:ind w:firstLineChars="0"/>
        <w:jc w:val="center"/>
        <w:rPr>
          <w:rFonts w:hint="eastAsia" w:ascii="仿宋" w:hAnsi="仿宋" w:eastAsia="仿宋" w:cs="仿宋"/>
          <w:b/>
          <w:bCs/>
          <w:sz w:val="28"/>
          <w:szCs w:val="28"/>
        </w:rPr>
      </w:pPr>
      <w:r>
        <w:rPr>
          <w:rFonts w:hint="eastAsia" w:ascii="仿宋" w:hAnsi="仿宋" w:eastAsia="仿宋" w:cs="仿宋"/>
          <w:sz w:val="28"/>
          <w:szCs w:val="28"/>
        </w:rPr>
        <w:t xml:space="preserve">表 </w:t>
      </w:r>
      <w:r>
        <w:rPr>
          <w:rFonts w:hint="eastAsia" w:ascii="仿宋" w:hAnsi="仿宋" w:eastAsia="仿宋" w:cs="仿宋"/>
          <w:sz w:val="28"/>
          <w:szCs w:val="28"/>
          <w:lang w:val="en-US" w:eastAsia="zh-CN"/>
        </w:rPr>
        <w:t>4</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三级公立医院绩效考核指标</w:t>
      </w:r>
      <w:bookmarkEnd w:id="303"/>
      <w:bookmarkEnd w:id="304"/>
    </w:p>
    <w:tbl>
      <w:tblPr>
        <w:tblStyle w:val="13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2"/>
        <w:gridCol w:w="1045"/>
        <w:gridCol w:w="4806"/>
        <w:gridCol w:w="1243"/>
        <w:gridCol w:w="696"/>
      </w:tblGrid>
      <w:tr w14:paraId="63C9E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30" w:type="pct"/>
            <w:tcBorders>
              <w:top w:val="single" w:color="auto" w:sz="4" w:space="0"/>
              <w:left w:val="single" w:color="auto" w:sz="4" w:space="0"/>
              <w:bottom w:val="single" w:color="auto" w:sz="4" w:space="0"/>
              <w:right w:val="nil"/>
              <w:insideV w:val="nil"/>
            </w:tcBorders>
            <w:shd w:val="clear" w:color="auto" w:fill="5B9BD5" w:themeFill="accent1"/>
          </w:tcPr>
          <w:p w14:paraId="258C1840">
            <w:pPr>
              <w:ind w:firstLine="0" w:firstLineChars="0"/>
              <w:rPr>
                <w:rFonts w:hint="eastAsia" w:ascii="仿宋" w:hAnsi="仿宋" w:eastAsia="仿宋" w:cs="仿宋"/>
                <w:b/>
                <w:bCs w:val="0"/>
                <w:color w:val="FFFFFF" w:themeColor="background1"/>
                <w:sz w:val="21"/>
                <w:szCs w:val="21"/>
                <w14:textFill>
                  <w14:solidFill>
                    <w14:schemeClr w14:val="bg1"/>
                  </w14:solidFill>
                </w14:textFill>
              </w:rPr>
            </w:pPr>
            <w:r>
              <w:rPr>
                <w:rFonts w:hint="eastAsia" w:ascii="仿宋" w:hAnsi="仿宋" w:eastAsia="仿宋" w:cs="仿宋"/>
                <w:b/>
                <w:bCs w:val="0"/>
                <w:color w:val="FFFFFF" w:themeColor="background1"/>
                <w:sz w:val="21"/>
                <w:szCs w:val="21"/>
                <w14:textFill>
                  <w14:solidFill>
                    <w14:schemeClr w14:val="bg1"/>
                  </w14:solidFill>
                </w14:textFill>
              </w:rPr>
              <w:t>序号</w:t>
            </w:r>
          </w:p>
        </w:tc>
        <w:tc>
          <w:tcPr>
            <w:tcW w:w="613" w:type="pct"/>
            <w:tcBorders>
              <w:top w:val="single" w:color="auto" w:sz="4" w:space="0"/>
              <w:left w:val="single" w:color="auto" w:sz="4" w:space="0"/>
              <w:bottom w:val="single" w:color="auto" w:sz="4" w:space="0"/>
              <w:right w:val="nil"/>
              <w:insideV w:val="nil"/>
            </w:tcBorders>
            <w:shd w:val="clear" w:color="auto" w:fill="5B9BD5" w:themeFill="accent1"/>
          </w:tcPr>
          <w:p w14:paraId="14B02FA6">
            <w:pPr>
              <w:ind w:firstLine="0" w:firstLineChars="0"/>
              <w:rPr>
                <w:rFonts w:hint="eastAsia" w:ascii="仿宋" w:hAnsi="仿宋" w:eastAsia="仿宋" w:cs="仿宋"/>
                <w:b/>
                <w:bCs w:val="0"/>
                <w:color w:val="FFFFFF" w:themeColor="background1"/>
                <w:sz w:val="21"/>
                <w:szCs w:val="21"/>
                <w14:textFill>
                  <w14:solidFill>
                    <w14:schemeClr w14:val="bg1"/>
                  </w14:solidFill>
                </w14:textFill>
              </w:rPr>
            </w:pPr>
            <w:r>
              <w:rPr>
                <w:rFonts w:hint="eastAsia" w:ascii="仿宋" w:hAnsi="仿宋" w:eastAsia="仿宋" w:cs="仿宋"/>
                <w:b/>
                <w:bCs w:val="0"/>
                <w:color w:val="FFFFFF" w:themeColor="background1"/>
                <w:sz w:val="21"/>
                <w:szCs w:val="21"/>
                <w14:textFill>
                  <w14:solidFill>
                    <w14:schemeClr w14:val="bg1"/>
                  </w14:solidFill>
                </w14:textFill>
              </w:rPr>
              <w:t>主题</w:t>
            </w:r>
          </w:p>
        </w:tc>
        <w:tc>
          <w:tcPr>
            <w:tcW w:w="2819" w:type="pct"/>
            <w:tcBorders>
              <w:top w:val="single" w:color="auto" w:sz="4" w:space="0"/>
              <w:left w:val="single" w:color="auto" w:sz="4" w:space="0"/>
              <w:bottom w:val="single" w:color="auto" w:sz="4" w:space="0"/>
              <w:right w:val="nil"/>
              <w:insideV w:val="nil"/>
            </w:tcBorders>
            <w:shd w:val="clear" w:color="auto" w:fill="5B9BD5" w:themeFill="accent1"/>
          </w:tcPr>
          <w:p w14:paraId="2D6E1DE5">
            <w:pPr>
              <w:ind w:firstLine="0" w:firstLineChars="0"/>
              <w:rPr>
                <w:rFonts w:hint="eastAsia" w:ascii="仿宋" w:hAnsi="仿宋" w:eastAsia="仿宋" w:cs="仿宋"/>
                <w:b/>
                <w:bCs w:val="0"/>
                <w:color w:val="FFFFFF" w:themeColor="background1"/>
                <w:sz w:val="21"/>
                <w:szCs w:val="21"/>
                <w14:textFill>
                  <w14:solidFill>
                    <w14:schemeClr w14:val="bg1"/>
                  </w14:solidFill>
                </w14:textFill>
              </w:rPr>
            </w:pPr>
            <w:r>
              <w:rPr>
                <w:rFonts w:hint="eastAsia" w:ascii="仿宋" w:hAnsi="仿宋" w:eastAsia="仿宋" w:cs="仿宋"/>
                <w:b/>
                <w:bCs w:val="0"/>
                <w:color w:val="FFFFFF" w:themeColor="background1"/>
                <w:sz w:val="21"/>
                <w:szCs w:val="21"/>
                <w14:textFill>
                  <w14:solidFill>
                    <w14:schemeClr w14:val="bg1"/>
                  </w14:solidFill>
                </w14:textFill>
              </w:rPr>
              <w:t>指标</w:t>
            </w:r>
          </w:p>
        </w:tc>
        <w:tc>
          <w:tcPr>
            <w:tcW w:w="729" w:type="pct"/>
            <w:tcBorders>
              <w:top w:val="single" w:color="auto" w:sz="4" w:space="0"/>
              <w:left w:val="single" w:color="auto" w:sz="4" w:space="0"/>
              <w:bottom w:val="single" w:color="auto" w:sz="4" w:space="0"/>
              <w:right w:val="nil"/>
              <w:insideV w:val="nil"/>
            </w:tcBorders>
            <w:shd w:val="clear" w:color="auto" w:fill="5B9BD5" w:themeFill="accent1"/>
          </w:tcPr>
          <w:p w14:paraId="36AE07D5">
            <w:pPr>
              <w:ind w:firstLine="0" w:firstLineChars="0"/>
              <w:rPr>
                <w:rFonts w:hint="eastAsia" w:ascii="仿宋" w:hAnsi="仿宋" w:eastAsia="仿宋" w:cs="仿宋"/>
                <w:b/>
                <w:bCs w:val="0"/>
                <w:color w:val="FFFFFF" w:themeColor="background1"/>
                <w:sz w:val="21"/>
                <w:szCs w:val="21"/>
                <w14:textFill>
                  <w14:solidFill>
                    <w14:schemeClr w14:val="bg1"/>
                  </w14:solidFill>
                </w14:textFill>
              </w:rPr>
            </w:pPr>
            <w:r>
              <w:rPr>
                <w:rFonts w:hint="eastAsia" w:ascii="仿宋" w:hAnsi="仿宋" w:eastAsia="仿宋" w:cs="仿宋"/>
                <w:b/>
                <w:bCs w:val="0"/>
                <w:color w:val="FFFFFF" w:themeColor="background1"/>
                <w:sz w:val="21"/>
                <w:szCs w:val="21"/>
                <w14:textFill>
                  <w14:solidFill>
                    <w14:schemeClr w14:val="bg1"/>
                  </w14:solidFill>
                </w14:textFill>
              </w:rPr>
              <w:t>指标性质</w:t>
            </w:r>
          </w:p>
        </w:tc>
        <w:tc>
          <w:tcPr>
            <w:tcW w:w="408" w:type="pct"/>
            <w:tcBorders>
              <w:top w:val="single" w:color="auto" w:sz="4" w:space="0"/>
              <w:left w:val="single" w:color="auto" w:sz="4" w:space="0"/>
              <w:bottom w:val="single" w:color="auto" w:sz="4" w:space="0"/>
              <w:right w:val="single" w:color="auto" w:sz="4" w:space="0"/>
              <w:insideV w:val="nil"/>
            </w:tcBorders>
            <w:shd w:val="clear" w:color="auto" w:fill="5B9BD5" w:themeFill="accent1"/>
          </w:tcPr>
          <w:p w14:paraId="589BE21D">
            <w:pPr>
              <w:ind w:firstLine="0" w:firstLineChars="0"/>
              <w:rPr>
                <w:rFonts w:hint="eastAsia" w:ascii="仿宋" w:hAnsi="仿宋" w:eastAsia="仿宋" w:cs="仿宋"/>
                <w:b/>
                <w:bCs w:val="0"/>
                <w:color w:val="FFFFFF" w:themeColor="background1"/>
                <w:sz w:val="21"/>
                <w:szCs w:val="21"/>
                <w14:textFill>
                  <w14:solidFill>
                    <w14:schemeClr w14:val="bg1"/>
                  </w14:solidFill>
                </w14:textFill>
              </w:rPr>
            </w:pPr>
            <w:r>
              <w:rPr>
                <w:rFonts w:hint="eastAsia" w:ascii="仿宋" w:hAnsi="仿宋" w:eastAsia="仿宋" w:cs="仿宋"/>
                <w:b/>
                <w:bCs w:val="0"/>
                <w:color w:val="FFFFFF" w:themeColor="background1"/>
                <w:sz w:val="21"/>
                <w:szCs w:val="21"/>
                <w14:textFill>
                  <w14:solidFill>
                    <w14:schemeClr w14:val="bg1"/>
                  </w14:solidFill>
                </w14:textFill>
              </w:rPr>
              <w:t>备注</w:t>
            </w:r>
          </w:p>
        </w:tc>
      </w:tr>
      <w:tr w14:paraId="4F101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tcBorders>
              <w:top w:val="single" w:color="auto" w:sz="4" w:space="0"/>
            </w:tcBorders>
            <w:shd w:val="clear" w:color="auto" w:fill="auto"/>
          </w:tcPr>
          <w:p w14:paraId="178DACA0">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1</w:t>
            </w:r>
          </w:p>
        </w:tc>
        <w:tc>
          <w:tcPr>
            <w:tcW w:w="613" w:type="pct"/>
            <w:vMerge w:val="restart"/>
            <w:tcBorders>
              <w:top w:val="single" w:color="auto" w:sz="4" w:space="0"/>
            </w:tcBorders>
            <w:shd w:val="clear" w:color="auto" w:fill="auto"/>
            <w:vAlign w:val="center"/>
          </w:tcPr>
          <w:p w14:paraId="7CCC0A48">
            <w:pPr>
              <w:ind w:firstLine="0" w:firstLineChars="0"/>
              <w:rPr>
                <w:rFonts w:hint="eastAsia" w:ascii="仿宋" w:hAnsi="仿宋" w:eastAsia="仿宋" w:cs="仿宋"/>
                <w:sz w:val="21"/>
                <w:szCs w:val="21"/>
              </w:rPr>
            </w:pPr>
            <w:r>
              <w:rPr>
                <w:rFonts w:hint="eastAsia" w:ascii="仿宋" w:hAnsi="仿宋" w:eastAsia="仿宋" w:cs="仿宋"/>
                <w:sz w:val="21"/>
                <w:szCs w:val="21"/>
              </w:rPr>
              <w:t>功能定位</w:t>
            </w:r>
          </w:p>
        </w:tc>
        <w:tc>
          <w:tcPr>
            <w:tcW w:w="2819" w:type="pct"/>
            <w:tcBorders>
              <w:top w:val="single" w:color="auto" w:sz="4" w:space="0"/>
            </w:tcBorders>
            <w:shd w:val="clear" w:color="auto" w:fill="auto"/>
          </w:tcPr>
          <w:p w14:paraId="65BADF5B">
            <w:pPr>
              <w:ind w:firstLine="0" w:firstLineChars="0"/>
              <w:rPr>
                <w:rFonts w:hint="eastAsia" w:ascii="仿宋" w:hAnsi="仿宋" w:eastAsia="仿宋" w:cs="仿宋"/>
                <w:sz w:val="21"/>
                <w:szCs w:val="21"/>
              </w:rPr>
            </w:pPr>
            <w:r>
              <w:rPr>
                <w:rFonts w:hint="eastAsia" w:ascii="仿宋" w:hAnsi="仿宋" w:eastAsia="仿宋" w:cs="仿宋"/>
                <w:sz w:val="21"/>
                <w:szCs w:val="21"/>
              </w:rPr>
              <w:t>门诊人次数与出院人次数比</w:t>
            </w:r>
          </w:p>
        </w:tc>
        <w:tc>
          <w:tcPr>
            <w:tcW w:w="729" w:type="pct"/>
            <w:tcBorders>
              <w:top w:val="single" w:color="auto" w:sz="4" w:space="0"/>
            </w:tcBorders>
            <w:shd w:val="clear" w:color="auto" w:fill="auto"/>
          </w:tcPr>
          <w:p w14:paraId="0C5554E8">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tcBorders>
              <w:top w:val="single" w:color="auto" w:sz="4" w:space="0"/>
            </w:tcBorders>
            <w:shd w:val="clear" w:color="auto" w:fill="auto"/>
          </w:tcPr>
          <w:p w14:paraId="0C94A9A5">
            <w:pPr>
              <w:ind w:firstLine="0" w:firstLineChars="0"/>
              <w:rPr>
                <w:rFonts w:hint="eastAsia" w:ascii="仿宋" w:hAnsi="仿宋" w:eastAsia="仿宋" w:cs="仿宋"/>
                <w:sz w:val="21"/>
                <w:szCs w:val="21"/>
              </w:rPr>
            </w:pPr>
          </w:p>
        </w:tc>
      </w:tr>
      <w:tr w14:paraId="4F5F3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313886A3">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2</w:t>
            </w:r>
          </w:p>
        </w:tc>
        <w:tc>
          <w:tcPr>
            <w:tcW w:w="613" w:type="pct"/>
            <w:vMerge w:val="continue"/>
            <w:shd w:val="clear" w:color="auto" w:fill="auto"/>
            <w:vAlign w:val="center"/>
          </w:tcPr>
          <w:p w14:paraId="10F7CBC3">
            <w:pPr>
              <w:ind w:firstLine="0" w:firstLineChars="0"/>
              <w:rPr>
                <w:rFonts w:hint="eastAsia" w:ascii="仿宋" w:hAnsi="仿宋" w:eastAsia="仿宋" w:cs="仿宋"/>
                <w:sz w:val="21"/>
                <w:szCs w:val="21"/>
              </w:rPr>
            </w:pPr>
          </w:p>
        </w:tc>
        <w:tc>
          <w:tcPr>
            <w:tcW w:w="2819" w:type="pct"/>
            <w:shd w:val="clear" w:color="auto" w:fill="auto"/>
          </w:tcPr>
          <w:p w14:paraId="346E19E0">
            <w:pPr>
              <w:ind w:firstLine="0" w:firstLineChars="0"/>
              <w:rPr>
                <w:rFonts w:hint="eastAsia" w:ascii="仿宋" w:hAnsi="仿宋" w:eastAsia="仿宋" w:cs="仿宋"/>
                <w:sz w:val="21"/>
                <w:szCs w:val="21"/>
              </w:rPr>
            </w:pPr>
            <w:r>
              <w:rPr>
                <w:rFonts w:hint="eastAsia" w:ascii="仿宋" w:hAnsi="仿宋" w:eastAsia="仿宋" w:cs="仿宋"/>
                <w:sz w:val="21"/>
                <w:szCs w:val="21"/>
              </w:rPr>
              <w:t>下转患者人次数（门急诊、住院）</w:t>
            </w:r>
          </w:p>
        </w:tc>
        <w:tc>
          <w:tcPr>
            <w:tcW w:w="729" w:type="pct"/>
            <w:shd w:val="clear" w:color="auto" w:fill="auto"/>
          </w:tcPr>
          <w:p w14:paraId="00F162BE">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37291C1D">
            <w:pPr>
              <w:ind w:firstLine="0" w:firstLineChars="0"/>
              <w:rPr>
                <w:rFonts w:hint="eastAsia" w:ascii="仿宋" w:hAnsi="仿宋" w:eastAsia="仿宋" w:cs="仿宋"/>
                <w:sz w:val="21"/>
                <w:szCs w:val="21"/>
              </w:rPr>
            </w:pPr>
          </w:p>
        </w:tc>
      </w:tr>
      <w:tr w14:paraId="6A43E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68BFC275">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3</w:t>
            </w:r>
          </w:p>
        </w:tc>
        <w:tc>
          <w:tcPr>
            <w:tcW w:w="613" w:type="pct"/>
            <w:vMerge w:val="continue"/>
            <w:shd w:val="clear" w:color="auto" w:fill="auto"/>
            <w:vAlign w:val="center"/>
          </w:tcPr>
          <w:p w14:paraId="09DFBA0C">
            <w:pPr>
              <w:ind w:firstLine="0" w:firstLineChars="0"/>
              <w:rPr>
                <w:rFonts w:hint="eastAsia" w:ascii="仿宋" w:hAnsi="仿宋" w:eastAsia="仿宋" w:cs="仿宋"/>
                <w:sz w:val="21"/>
                <w:szCs w:val="21"/>
              </w:rPr>
            </w:pPr>
          </w:p>
        </w:tc>
        <w:tc>
          <w:tcPr>
            <w:tcW w:w="2819" w:type="pct"/>
            <w:shd w:val="clear" w:color="auto" w:fill="auto"/>
          </w:tcPr>
          <w:p w14:paraId="4AF87D0C">
            <w:pPr>
              <w:ind w:firstLine="0" w:firstLineChars="0"/>
              <w:rPr>
                <w:rFonts w:hint="eastAsia" w:ascii="仿宋" w:hAnsi="仿宋" w:eastAsia="仿宋" w:cs="仿宋"/>
                <w:sz w:val="21"/>
                <w:szCs w:val="21"/>
              </w:rPr>
            </w:pPr>
            <w:r>
              <w:rPr>
                <w:rFonts w:hint="eastAsia" w:ascii="仿宋" w:hAnsi="仿宋" w:eastAsia="仿宋" w:cs="仿宋"/>
                <w:sz w:val="21"/>
                <w:szCs w:val="21"/>
              </w:rPr>
              <w:t>日间手术占择期手术比例</w:t>
            </w:r>
          </w:p>
        </w:tc>
        <w:tc>
          <w:tcPr>
            <w:tcW w:w="729" w:type="pct"/>
            <w:shd w:val="clear" w:color="auto" w:fill="auto"/>
          </w:tcPr>
          <w:p w14:paraId="7B85DD6A">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4F9D95D4">
            <w:pPr>
              <w:ind w:firstLine="0" w:firstLineChars="0"/>
              <w:rPr>
                <w:rFonts w:hint="eastAsia" w:ascii="仿宋" w:hAnsi="仿宋" w:eastAsia="仿宋" w:cs="仿宋"/>
                <w:sz w:val="21"/>
                <w:szCs w:val="21"/>
              </w:rPr>
            </w:pPr>
          </w:p>
        </w:tc>
      </w:tr>
      <w:tr w14:paraId="03FF6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30" w:type="pct"/>
            <w:shd w:val="clear" w:color="auto" w:fill="auto"/>
          </w:tcPr>
          <w:p w14:paraId="70E782CD">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4</w:t>
            </w:r>
          </w:p>
        </w:tc>
        <w:tc>
          <w:tcPr>
            <w:tcW w:w="613" w:type="pct"/>
            <w:vMerge w:val="continue"/>
            <w:shd w:val="clear" w:color="auto" w:fill="auto"/>
            <w:vAlign w:val="center"/>
          </w:tcPr>
          <w:p w14:paraId="589E97BC">
            <w:pPr>
              <w:ind w:firstLine="0" w:firstLineChars="0"/>
              <w:rPr>
                <w:rFonts w:hint="eastAsia" w:ascii="仿宋" w:hAnsi="仿宋" w:eastAsia="仿宋" w:cs="仿宋"/>
                <w:sz w:val="21"/>
                <w:szCs w:val="21"/>
              </w:rPr>
            </w:pPr>
          </w:p>
        </w:tc>
        <w:tc>
          <w:tcPr>
            <w:tcW w:w="2819" w:type="pct"/>
            <w:shd w:val="clear" w:color="auto" w:fill="auto"/>
          </w:tcPr>
          <w:p w14:paraId="74632CA5">
            <w:pPr>
              <w:ind w:firstLine="0" w:firstLineChars="0"/>
              <w:rPr>
                <w:rFonts w:hint="eastAsia" w:ascii="仿宋" w:hAnsi="仿宋" w:eastAsia="仿宋" w:cs="仿宋"/>
                <w:sz w:val="21"/>
                <w:szCs w:val="21"/>
              </w:rPr>
            </w:pPr>
            <w:r>
              <w:rPr>
                <w:rFonts w:hint="eastAsia" w:ascii="仿宋" w:hAnsi="仿宋" w:eastAsia="仿宋" w:cs="仿宋"/>
                <w:sz w:val="21"/>
                <w:szCs w:val="21"/>
              </w:rPr>
              <w:t>出院患者手术占比</w:t>
            </w:r>
          </w:p>
        </w:tc>
        <w:tc>
          <w:tcPr>
            <w:tcW w:w="729" w:type="pct"/>
            <w:shd w:val="clear" w:color="auto" w:fill="auto"/>
          </w:tcPr>
          <w:p w14:paraId="2EB2B61E">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27B183BD">
            <w:pPr>
              <w:ind w:firstLine="0" w:firstLineChars="0"/>
              <w:rPr>
                <w:rFonts w:hint="eastAsia" w:ascii="仿宋" w:hAnsi="仿宋" w:eastAsia="仿宋" w:cs="仿宋"/>
                <w:sz w:val="21"/>
                <w:szCs w:val="21"/>
              </w:rPr>
            </w:pPr>
          </w:p>
        </w:tc>
      </w:tr>
      <w:tr w14:paraId="3256E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68F55479">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5</w:t>
            </w:r>
          </w:p>
        </w:tc>
        <w:tc>
          <w:tcPr>
            <w:tcW w:w="613" w:type="pct"/>
            <w:vMerge w:val="continue"/>
            <w:shd w:val="clear" w:color="auto" w:fill="auto"/>
            <w:vAlign w:val="center"/>
          </w:tcPr>
          <w:p w14:paraId="13AC13A7">
            <w:pPr>
              <w:ind w:firstLine="0" w:firstLineChars="0"/>
              <w:rPr>
                <w:rFonts w:hint="eastAsia" w:ascii="仿宋" w:hAnsi="仿宋" w:eastAsia="仿宋" w:cs="仿宋"/>
                <w:sz w:val="21"/>
                <w:szCs w:val="21"/>
              </w:rPr>
            </w:pPr>
          </w:p>
        </w:tc>
        <w:tc>
          <w:tcPr>
            <w:tcW w:w="2819" w:type="pct"/>
            <w:shd w:val="clear" w:color="auto" w:fill="auto"/>
          </w:tcPr>
          <w:p w14:paraId="67810308">
            <w:pPr>
              <w:ind w:firstLine="0" w:firstLineChars="0"/>
              <w:rPr>
                <w:rFonts w:hint="eastAsia" w:ascii="仿宋" w:hAnsi="仿宋" w:eastAsia="仿宋" w:cs="仿宋"/>
                <w:sz w:val="21"/>
                <w:szCs w:val="21"/>
              </w:rPr>
            </w:pPr>
            <w:r>
              <w:rPr>
                <w:rFonts w:hint="eastAsia" w:ascii="仿宋" w:hAnsi="仿宋" w:eastAsia="仿宋" w:cs="仿宋"/>
                <w:sz w:val="21"/>
                <w:szCs w:val="21"/>
              </w:rPr>
              <w:t>出院患者微创手术占比</w:t>
            </w:r>
          </w:p>
        </w:tc>
        <w:tc>
          <w:tcPr>
            <w:tcW w:w="729" w:type="pct"/>
            <w:shd w:val="clear" w:color="auto" w:fill="auto"/>
          </w:tcPr>
          <w:p w14:paraId="68F29E0D">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629534FF">
            <w:pPr>
              <w:ind w:firstLine="0" w:firstLineChars="0"/>
              <w:rPr>
                <w:rFonts w:hint="eastAsia" w:ascii="仿宋" w:hAnsi="仿宋" w:eastAsia="仿宋" w:cs="仿宋"/>
                <w:sz w:val="21"/>
                <w:szCs w:val="21"/>
              </w:rPr>
            </w:pPr>
          </w:p>
        </w:tc>
      </w:tr>
      <w:tr w14:paraId="5B3B1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6F5D6E29">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6</w:t>
            </w:r>
          </w:p>
        </w:tc>
        <w:tc>
          <w:tcPr>
            <w:tcW w:w="613" w:type="pct"/>
            <w:vMerge w:val="continue"/>
            <w:shd w:val="clear" w:color="auto" w:fill="auto"/>
            <w:vAlign w:val="center"/>
          </w:tcPr>
          <w:p w14:paraId="6542D1C9">
            <w:pPr>
              <w:ind w:firstLine="0" w:firstLineChars="0"/>
              <w:rPr>
                <w:rFonts w:hint="eastAsia" w:ascii="仿宋" w:hAnsi="仿宋" w:eastAsia="仿宋" w:cs="仿宋"/>
                <w:sz w:val="21"/>
                <w:szCs w:val="21"/>
              </w:rPr>
            </w:pPr>
          </w:p>
        </w:tc>
        <w:tc>
          <w:tcPr>
            <w:tcW w:w="2819" w:type="pct"/>
            <w:shd w:val="clear" w:color="auto" w:fill="auto"/>
          </w:tcPr>
          <w:p w14:paraId="2F005DD3">
            <w:pPr>
              <w:ind w:firstLine="0" w:firstLineChars="0"/>
              <w:rPr>
                <w:rFonts w:hint="eastAsia" w:ascii="仿宋" w:hAnsi="仿宋" w:eastAsia="仿宋" w:cs="仿宋"/>
                <w:sz w:val="21"/>
                <w:szCs w:val="21"/>
              </w:rPr>
            </w:pPr>
            <w:r>
              <w:rPr>
                <w:rFonts w:hint="eastAsia" w:ascii="仿宋" w:hAnsi="仿宋" w:eastAsia="仿宋" w:cs="仿宋"/>
                <w:sz w:val="21"/>
                <w:szCs w:val="21"/>
              </w:rPr>
              <w:t>出院患者四级手术比例</w:t>
            </w:r>
          </w:p>
        </w:tc>
        <w:tc>
          <w:tcPr>
            <w:tcW w:w="729" w:type="pct"/>
            <w:shd w:val="clear" w:color="auto" w:fill="auto"/>
          </w:tcPr>
          <w:p w14:paraId="0A385190">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4E7F5A65">
            <w:pPr>
              <w:ind w:firstLine="0" w:firstLineChars="0"/>
              <w:rPr>
                <w:rFonts w:hint="eastAsia" w:ascii="仿宋" w:hAnsi="仿宋" w:eastAsia="仿宋" w:cs="仿宋"/>
                <w:sz w:val="21"/>
                <w:szCs w:val="21"/>
              </w:rPr>
            </w:pPr>
          </w:p>
        </w:tc>
      </w:tr>
      <w:tr w14:paraId="6B86E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156CA9EB">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7</w:t>
            </w:r>
          </w:p>
        </w:tc>
        <w:tc>
          <w:tcPr>
            <w:tcW w:w="613" w:type="pct"/>
            <w:vMerge w:val="continue"/>
            <w:shd w:val="clear" w:color="auto" w:fill="auto"/>
            <w:vAlign w:val="center"/>
          </w:tcPr>
          <w:p w14:paraId="36D553E6">
            <w:pPr>
              <w:ind w:firstLine="0" w:firstLineChars="0"/>
              <w:rPr>
                <w:rFonts w:hint="eastAsia" w:ascii="仿宋" w:hAnsi="仿宋" w:eastAsia="仿宋" w:cs="仿宋"/>
                <w:sz w:val="21"/>
                <w:szCs w:val="21"/>
              </w:rPr>
            </w:pPr>
          </w:p>
        </w:tc>
        <w:tc>
          <w:tcPr>
            <w:tcW w:w="2819" w:type="pct"/>
            <w:shd w:val="clear" w:color="auto" w:fill="auto"/>
          </w:tcPr>
          <w:p w14:paraId="126EEF70">
            <w:pPr>
              <w:ind w:firstLine="0" w:firstLineChars="0"/>
              <w:rPr>
                <w:rFonts w:hint="eastAsia" w:ascii="仿宋" w:hAnsi="仿宋" w:eastAsia="仿宋" w:cs="仿宋"/>
                <w:sz w:val="21"/>
                <w:szCs w:val="21"/>
              </w:rPr>
            </w:pPr>
            <w:r>
              <w:rPr>
                <w:rFonts w:hint="eastAsia" w:ascii="仿宋" w:hAnsi="仿宋" w:eastAsia="仿宋" w:cs="仿宋"/>
                <w:sz w:val="21"/>
                <w:szCs w:val="21"/>
              </w:rPr>
              <w:t>特需医疗服务占比(服务量与服务收入)</w:t>
            </w:r>
          </w:p>
        </w:tc>
        <w:tc>
          <w:tcPr>
            <w:tcW w:w="729" w:type="pct"/>
            <w:shd w:val="clear" w:color="auto" w:fill="auto"/>
          </w:tcPr>
          <w:p w14:paraId="45DE7A9B">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2EE837BE">
            <w:pPr>
              <w:ind w:firstLine="0" w:firstLineChars="0"/>
              <w:rPr>
                <w:rFonts w:hint="eastAsia" w:ascii="仿宋" w:hAnsi="仿宋" w:eastAsia="仿宋" w:cs="仿宋"/>
                <w:sz w:val="21"/>
                <w:szCs w:val="21"/>
              </w:rPr>
            </w:pPr>
          </w:p>
        </w:tc>
      </w:tr>
      <w:tr w14:paraId="29351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1666D0B4">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8</w:t>
            </w:r>
          </w:p>
        </w:tc>
        <w:tc>
          <w:tcPr>
            <w:tcW w:w="613" w:type="pct"/>
            <w:vMerge w:val="restart"/>
            <w:shd w:val="clear" w:color="auto" w:fill="auto"/>
            <w:vAlign w:val="center"/>
          </w:tcPr>
          <w:p w14:paraId="6A68E83A">
            <w:pPr>
              <w:ind w:firstLine="0" w:firstLineChars="0"/>
              <w:rPr>
                <w:rFonts w:hint="eastAsia" w:ascii="仿宋" w:hAnsi="仿宋" w:eastAsia="仿宋" w:cs="仿宋"/>
                <w:sz w:val="21"/>
                <w:szCs w:val="21"/>
              </w:rPr>
            </w:pPr>
            <w:r>
              <w:rPr>
                <w:rFonts w:hint="eastAsia" w:ascii="仿宋" w:hAnsi="仿宋" w:eastAsia="仿宋" w:cs="仿宋"/>
                <w:sz w:val="21"/>
                <w:szCs w:val="21"/>
              </w:rPr>
              <w:t>质量安全</w:t>
            </w:r>
          </w:p>
        </w:tc>
        <w:tc>
          <w:tcPr>
            <w:tcW w:w="2819" w:type="pct"/>
            <w:shd w:val="clear" w:color="auto" w:fill="auto"/>
          </w:tcPr>
          <w:p w14:paraId="617977A9">
            <w:pPr>
              <w:ind w:firstLine="0" w:firstLineChars="0"/>
              <w:rPr>
                <w:rFonts w:hint="eastAsia" w:ascii="仿宋" w:hAnsi="仿宋" w:eastAsia="仿宋" w:cs="仿宋"/>
                <w:sz w:val="21"/>
                <w:szCs w:val="21"/>
              </w:rPr>
            </w:pPr>
            <w:r>
              <w:rPr>
                <w:rFonts w:hint="eastAsia" w:ascii="仿宋" w:hAnsi="仿宋" w:eastAsia="仿宋" w:cs="仿宋"/>
                <w:sz w:val="21"/>
                <w:szCs w:val="21"/>
              </w:rPr>
              <w:t>手术患者并发症发生率</w:t>
            </w:r>
          </w:p>
        </w:tc>
        <w:tc>
          <w:tcPr>
            <w:tcW w:w="729" w:type="pct"/>
            <w:shd w:val="clear" w:color="auto" w:fill="auto"/>
          </w:tcPr>
          <w:p w14:paraId="10F3428F">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4EB11BAB">
            <w:pPr>
              <w:ind w:firstLine="0" w:firstLineChars="0"/>
              <w:rPr>
                <w:rFonts w:hint="eastAsia" w:ascii="仿宋" w:hAnsi="仿宋" w:eastAsia="仿宋" w:cs="仿宋"/>
                <w:sz w:val="21"/>
                <w:szCs w:val="21"/>
              </w:rPr>
            </w:pPr>
          </w:p>
        </w:tc>
      </w:tr>
      <w:tr w14:paraId="5108F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535A120E">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9</w:t>
            </w:r>
          </w:p>
        </w:tc>
        <w:tc>
          <w:tcPr>
            <w:tcW w:w="613" w:type="pct"/>
            <w:vMerge w:val="continue"/>
            <w:shd w:val="clear" w:color="auto" w:fill="auto"/>
          </w:tcPr>
          <w:p w14:paraId="2DE62AB4">
            <w:pPr>
              <w:ind w:firstLine="0" w:firstLineChars="0"/>
              <w:rPr>
                <w:rFonts w:hint="eastAsia" w:ascii="仿宋" w:hAnsi="仿宋" w:eastAsia="仿宋" w:cs="仿宋"/>
                <w:sz w:val="21"/>
                <w:szCs w:val="21"/>
              </w:rPr>
            </w:pPr>
          </w:p>
        </w:tc>
        <w:tc>
          <w:tcPr>
            <w:tcW w:w="2819" w:type="pct"/>
            <w:shd w:val="clear" w:color="auto" w:fill="auto"/>
          </w:tcPr>
          <w:p w14:paraId="4D4A6D8B">
            <w:pPr>
              <w:ind w:firstLine="0" w:firstLineChars="0"/>
              <w:rPr>
                <w:rFonts w:hint="eastAsia" w:ascii="仿宋" w:hAnsi="仿宋" w:eastAsia="仿宋" w:cs="仿宋"/>
                <w:sz w:val="21"/>
                <w:szCs w:val="21"/>
              </w:rPr>
            </w:pPr>
            <w:r>
              <w:rPr>
                <w:rFonts w:hint="eastAsia" w:ascii="仿宋" w:hAnsi="仿宋" w:eastAsia="仿宋" w:cs="仿宋"/>
                <w:sz w:val="21"/>
                <w:szCs w:val="21"/>
              </w:rPr>
              <w:t>I类切口手术部位感染率</w:t>
            </w:r>
          </w:p>
        </w:tc>
        <w:tc>
          <w:tcPr>
            <w:tcW w:w="729" w:type="pct"/>
            <w:shd w:val="clear" w:color="auto" w:fill="auto"/>
          </w:tcPr>
          <w:p w14:paraId="7B09D205">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5A6C17F8">
            <w:pPr>
              <w:ind w:firstLine="0" w:firstLineChars="0"/>
              <w:rPr>
                <w:rFonts w:hint="eastAsia" w:ascii="仿宋" w:hAnsi="仿宋" w:eastAsia="仿宋" w:cs="仿宋"/>
                <w:sz w:val="21"/>
                <w:szCs w:val="21"/>
              </w:rPr>
            </w:pPr>
          </w:p>
        </w:tc>
      </w:tr>
      <w:tr w14:paraId="798B0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2AAFAE01">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10</w:t>
            </w:r>
          </w:p>
        </w:tc>
        <w:tc>
          <w:tcPr>
            <w:tcW w:w="613" w:type="pct"/>
            <w:vMerge w:val="continue"/>
            <w:shd w:val="clear" w:color="auto" w:fill="auto"/>
          </w:tcPr>
          <w:p w14:paraId="6A93699F">
            <w:pPr>
              <w:ind w:firstLine="0" w:firstLineChars="0"/>
              <w:rPr>
                <w:rFonts w:hint="eastAsia" w:ascii="仿宋" w:hAnsi="仿宋" w:eastAsia="仿宋" w:cs="仿宋"/>
                <w:sz w:val="21"/>
                <w:szCs w:val="21"/>
              </w:rPr>
            </w:pPr>
          </w:p>
        </w:tc>
        <w:tc>
          <w:tcPr>
            <w:tcW w:w="2819" w:type="pct"/>
            <w:shd w:val="clear" w:color="auto" w:fill="auto"/>
          </w:tcPr>
          <w:p w14:paraId="641B9A2D">
            <w:pPr>
              <w:ind w:firstLine="0" w:firstLineChars="0"/>
              <w:rPr>
                <w:rFonts w:hint="eastAsia" w:ascii="仿宋" w:hAnsi="仿宋" w:eastAsia="仿宋" w:cs="仿宋"/>
                <w:sz w:val="21"/>
                <w:szCs w:val="21"/>
              </w:rPr>
            </w:pPr>
            <w:r>
              <w:rPr>
                <w:rFonts w:hint="eastAsia" w:ascii="仿宋" w:hAnsi="仿宋" w:eastAsia="仿宋" w:cs="仿宋"/>
                <w:sz w:val="21"/>
                <w:szCs w:val="21"/>
              </w:rPr>
              <w:t>单病种质量控制</w:t>
            </w:r>
          </w:p>
        </w:tc>
        <w:tc>
          <w:tcPr>
            <w:tcW w:w="729" w:type="pct"/>
            <w:shd w:val="clear" w:color="auto" w:fill="auto"/>
          </w:tcPr>
          <w:p w14:paraId="37ECE14B">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510F829C">
            <w:pPr>
              <w:ind w:firstLine="0" w:firstLineChars="0"/>
              <w:rPr>
                <w:rFonts w:hint="eastAsia" w:ascii="仿宋" w:hAnsi="仿宋" w:eastAsia="仿宋" w:cs="仿宋"/>
                <w:sz w:val="21"/>
                <w:szCs w:val="21"/>
              </w:rPr>
            </w:pPr>
          </w:p>
        </w:tc>
      </w:tr>
      <w:tr w14:paraId="09433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7DE1F4B9">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10.1</w:t>
            </w:r>
          </w:p>
        </w:tc>
        <w:tc>
          <w:tcPr>
            <w:tcW w:w="613" w:type="pct"/>
            <w:vMerge w:val="continue"/>
            <w:shd w:val="clear" w:color="auto" w:fill="auto"/>
          </w:tcPr>
          <w:p w14:paraId="7347F0FB">
            <w:pPr>
              <w:ind w:firstLine="0" w:firstLineChars="0"/>
              <w:rPr>
                <w:rFonts w:hint="eastAsia" w:ascii="仿宋" w:hAnsi="仿宋" w:eastAsia="仿宋" w:cs="仿宋"/>
                <w:sz w:val="21"/>
                <w:szCs w:val="21"/>
              </w:rPr>
            </w:pPr>
          </w:p>
        </w:tc>
        <w:tc>
          <w:tcPr>
            <w:tcW w:w="2819" w:type="pct"/>
            <w:shd w:val="clear" w:color="auto" w:fill="auto"/>
          </w:tcPr>
          <w:p w14:paraId="079B0541">
            <w:pPr>
              <w:ind w:firstLine="0" w:firstLineChars="0"/>
              <w:rPr>
                <w:rFonts w:hint="eastAsia" w:ascii="仿宋" w:hAnsi="仿宋" w:eastAsia="仿宋" w:cs="仿宋"/>
                <w:sz w:val="21"/>
                <w:szCs w:val="21"/>
              </w:rPr>
            </w:pPr>
            <w:r>
              <w:rPr>
                <w:rFonts w:hint="eastAsia" w:ascii="仿宋" w:hAnsi="仿宋" w:eastAsia="仿宋" w:cs="仿宋"/>
                <w:sz w:val="21"/>
                <w:szCs w:val="21"/>
              </w:rPr>
              <w:t>单病种例数</w:t>
            </w:r>
          </w:p>
        </w:tc>
        <w:tc>
          <w:tcPr>
            <w:tcW w:w="729" w:type="pct"/>
            <w:shd w:val="clear" w:color="auto" w:fill="auto"/>
          </w:tcPr>
          <w:p w14:paraId="5D7BBD0D">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6A58C4DB">
            <w:pPr>
              <w:ind w:firstLine="0" w:firstLineChars="0"/>
              <w:rPr>
                <w:rFonts w:hint="eastAsia" w:ascii="仿宋" w:hAnsi="仿宋" w:eastAsia="仿宋" w:cs="仿宋"/>
                <w:sz w:val="21"/>
                <w:szCs w:val="21"/>
              </w:rPr>
            </w:pPr>
          </w:p>
        </w:tc>
      </w:tr>
      <w:tr w14:paraId="1DDFC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2D86C1A7">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10.2</w:t>
            </w:r>
          </w:p>
        </w:tc>
        <w:tc>
          <w:tcPr>
            <w:tcW w:w="613" w:type="pct"/>
            <w:vMerge w:val="continue"/>
            <w:shd w:val="clear" w:color="auto" w:fill="auto"/>
          </w:tcPr>
          <w:p w14:paraId="1F176972">
            <w:pPr>
              <w:ind w:firstLine="0" w:firstLineChars="0"/>
              <w:rPr>
                <w:rFonts w:hint="eastAsia" w:ascii="仿宋" w:hAnsi="仿宋" w:eastAsia="仿宋" w:cs="仿宋"/>
                <w:sz w:val="21"/>
                <w:szCs w:val="21"/>
              </w:rPr>
            </w:pPr>
          </w:p>
        </w:tc>
        <w:tc>
          <w:tcPr>
            <w:tcW w:w="2819" w:type="pct"/>
            <w:shd w:val="clear" w:color="auto" w:fill="auto"/>
          </w:tcPr>
          <w:p w14:paraId="7D3C18AD">
            <w:pPr>
              <w:ind w:firstLine="0" w:firstLineChars="0"/>
              <w:rPr>
                <w:rFonts w:hint="eastAsia" w:ascii="仿宋" w:hAnsi="仿宋" w:eastAsia="仿宋" w:cs="仿宋"/>
                <w:sz w:val="21"/>
                <w:szCs w:val="21"/>
              </w:rPr>
            </w:pPr>
            <w:r>
              <w:rPr>
                <w:rFonts w:hint="eastAsia" w:ascii="仿宋" w:hAnsi="仿宋" w:eastAsia="仿宋" w:cs="仿宋"/>
                <w:sz w:val="21"/>
                <w:szCs w:val="21"/>
              </w:rPr>
              <w:t>单病种平均住院日</w:t>
            </w:r>
          </w:p>
        </w:tc>
        <w:tc>
          <w:tcPr>
            <w:tcW w:w="729" w:type="pct"/>
            <w:shd w:val="clear" w:color="auto" w:fill="auto"/>
          </w:tcPr>
          <w:p w14:paraId="0B510B92">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240701C6">
            <w:pPr>
              <w:ind w:firstLine="0" w:firstLineChars="0"/>
              <w:rPr>
                <w:rFonts w:hint="eastAsia" w:ascii="仿宋" w:hAnsi="仿宋" w:eastAsia="仿宋" w:cs="仿宋"/>
                <w:sz w:val="21"/>
                <w:szCs w:val="21"/>
              </w:rPr>
            </w:pPr>
          </w:p>
        </w:tc>
      </w:tr>
      <w:tr w14:paraId="2D316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7DBC1D24">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10.3</w:t>
            </w:r>
          </w:p>
        </w:tc>
        <w:tc>
          <w:tcPr>
            <w:tcW w:w="613" w:type="pct"/>
            <w:vMerge w:val="continue"/>
            <w:shd w:val="clear" w:color="auto" w:fill="auto"/>
          </w:tcPr>
          <w:p w14:paraId="1B7D6D5F">
            <w:pPr>
              <w:ind w:firstLine="0" w:firstLineChars="0"/>
              <w:rPr>
                <w:rFonts w:hint="eastAsia" w:ascii="仿宋" w:hAnsi="仿宋" w:eastAsia="仿宋" w:cs="仿宋"/>
                <w:sz w:val="21"/>
                <w:szCs w:val="21"/>
              </w:rPr>
            </w:pPr>
          </w:p>
        </w:tc>
        <w:tc>
          <w:tcPr>
            <w:tcW w:w="2819" w:type="pct"/>
            <w:shd w:val="clear" w:color="auto" w:fill="auto"/>
          </w:tcPr>
          <w:p w14:paraId="74840A87">
            <w:pPr>
              <w:ind w:firstLine="0" w:firstLineChars="0"/>
              <w:rPr>
                <w:rFonts w:hint="eastAsia" w:ascii="仿宋" w:hAnsi="仿宋" w:eastAsia="仿宋" w:cs="仿宋"/>
                <w:sz w:val="21"/>
                <w:szCs w:val="21"/>
              </w:rPr>
            </w:pPr>
            <w:r>
              <w:rPr>
                <w:rFonts w:hint="eastAsia" w:ascii="仿宋" w:hAnsi="仿宋" w:eastAsia="仿宋" w:cs="仿宋"/>
                <w:sz w:val="21"/>
                <w:szCs w:val="21"/>
              </w:rPr>
              <w:t>单病种次均费用</w:t>
            </w:r>
          </w:p>
        </w:tc>
        <w:tc>
          <w:tcPr>
            <w:tcW w:w="729" w:type="pct"/>
            <w:shd w:val="clear" w:color="auto" w:fill="auto"/>
          </w:tcPr>
          <w:p w14:paraId="45AFA099">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52996C08">
            <w:pPr>
              <w:ind w:firstLine="0" w:firstLineChars="0"/>
              <w:rPr>
                <w:rFonts w:hint="eastAsia" w:ascii="仿宋" w:hAnsi="仿宋" w:eastAsia="仿宋" w:cs="仿宋"/>
                <w:sz w:val="21"/>
                <w:szCs w:val="21"/>
              </w:rPr>
            </w:pPr>
          </w:p>
        </w:tc>
      </w:tr>
      <w:tr w14:paraId="0AC2D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3B50ABD8">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10.4</w:t>
            </w:r>
          </w:p>
        </w:tc>
        <w:tc>
          <w:tcPr>
            <w:tcW w:w="613" w:type="pct"/>
            <w:vMerge w:val="continue"/>
            <w:shd w:val="clear" w:color="auto" w:fill="auto"/>
          </w:tcPr>
          <w:p w14:paraId="1B27EE24">
            <w:pPr>
              <w:ind w:firstLine="0" w:firstLineChars="0"/>
              <w:rPr>
                <w:rFonts w:hint="eastAsia" w:ascii="仿宋" w:hAnsi="仿宋" w:eastAsia="仿宋" w:cs="仿宋"/>
                <w:sz w:val="21"/>
                <w:szCs w:val="21"/>
              </w:rPr>
            </w:pPr>
          </w:p>
        </w:tc>
        <w:tc>
          <w:tcPr>
            <w:tcW w:w="2819" w:type="pct"/>
            <w:shd w:val="clear" w:color="auto" w:fill="auto"/>
          </w:tcPr>
          <w:p w14:paraId="37A1DA88">
            <w:pPr>
              <w:ind w:firstLine="0" w:firstLineChars="0"/>
              <w:rPr>
                <w:rFonts w:hint="eastAsia" w:ascii="仿宋" w:hAnsi="仿宋" w:eastAsia="仿宋" w:cs="仿宋"/>
                <w:sz w:val="21"/>
                <w:szCs w:val="21"/>
              </w:rPr>
            </w:pPr>
            <w:r>
              <w:rPr>
                <w:rFonts w:hint="eastAsia" w:ascii="仿宋" w:hAnsi="仿宋" w:eastAsia="仿宋" w:cs="仿宋"/>
                <w:sz w:val="21"/>
                <w:szCs w:val="21"/>
              </w:rPr>
              <w:t>单病种病死率</w:t>
            </w:r>
          </w:p>
        </w:tc>
        <w:tc>
          <w:tcPr>
            <w:tcW w:w="729" w:type="pct"/>
            <w:shd w:val="clear" w:color="auto" w:fill="auto"/>
          </w:tcPr>
          <w:p w14:paraId="777E123E">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2770A9E6">
            <w:pPr>
              <w:ind w:firstLine="0" w:firstLineChars="0"/>
              <w:rPr>
                <w:rFonts w:hint="eastAsia" w:ascii="仿宋" w:hAnsi="仿宋" w:eastAsia="仿宋" w:cs="仿宋"/>
                <w:sz w:val="21"/>
                <w:szCs w:val="21"/>
              </w:rPr>
            </w:pPr>
          </w:p>
        </w:tc>
      </w:tr>
      <w:tr w14:paraId="03BBF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6E8F1073">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11</w:t>
            </w:r>
          </w:p>
        </w:tc>
        <w:tc>
          <w:tcPr>
            <w:tcW w:w="613" w:type="pct"/>
            <w:vMerge w:val="continue"/>
            <w:shd w:val="clear" w:color="auto" w:fill="auto"/>
          </w:tcPr>
          <w:p w14:paraId="55A80BA0">
            <w:pPr>
              <w:ind w:firstLine="0" w:firstLineChars="0"/>
              <w:rPr>
                <w:rFonts w:hint="eastAsia" w:ascii="仿宋" w:hAnsi="仿宋" w:eastAsia="仿宋" w:cs="仿宋"/>
                <w:sz w:val="21"/>
                <w:szCs w:val="21"/>
              </w:rPr>
            </w:pPr>
          </w:p>
        </w:tc>
        <w:tc>
          <w:tcPr>
            <w:tcW w:w="2819" w:type="pct"/>
            <w:shd w:val="clear" w:color="auto" w:fill="auto"/>
          </w:tcPr>
          <w:p w14:paraId="460A6F48">
            <w:pPr>
              <w:ind w:firstLine="0" w:firstLineChars="0"/>
              <w:rPr>
                <w:rFonts w:hint="eastAsia" w:ascii="仿宋" w:hAnsi="仿宋" w:eastAsia="仿宋" w:cs="仿宋"/>
                <w:sz w:val="21"/>
                <w:szCs w:val="21"/>
              </w:rPr>
            </w:pPr>
            <w:r>
              <w:rPr>
                <w:rFonts w:hint="eastAsia" w:ascii="仿宋" w:hAnsi="仿宋" w:eastAsia="仿宋" w:cs="仿宋"/>
                <w:sz w:val="21"/>
                <w:szCs w:val="21"/>
              </w:rPr>
              <w:t>大型医用设备检查阳性率</w:t>
            </w:r>
          </w:p>
        </w:tc>
        <w:tc>
          <w:tcPr>
            <w:tcW w:w="729" w:type="pct"/>
            <w:shd w:val="clear" w:color="auto" w:fill="auto"/>
          </w:tcPr>
          <w:p w14:paraId="3F292BD7">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2FEDD07E">
            <w:pPr>
              <w:ind w:firstLine="0" w:firstLineChars="0"/>
              <w:rPr>
                <w:rFonts w:hint="eastAsia" w:ascii="仿宋" w:hAnsi="仿宋" w:eastAsia="仿宋" w:cs="仿宋"/>
                <w:sz w:val="21"/>
                <w:szCs w:val="21"/>
              </w:rPr>
            </w:pPr>
          </w:p>
        </w:tc>
      </w:tr>
      <w:tr w14:paraId="17F4E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2A1B5D04">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12</w:t>
            </w:r>
          </w:p>
        </w:tc>
        <w:tc>
          <w:tcPr>
            <w:tcW w:w="613" w:type="pct"/>
            <w:vMerge w:val="continue"/>
            <w:shd w:val="clear" w:color="auto" w:fill="auto"/>
          </w:tcPr>
          <w:p w14:paraId="343D5D50">
            <w:pPr>
              <w:ind w:firstLine="0" w:firstLineChars="0"/>
              <w:rPr>
                <w:rFonts w:hint="eastAsia" w:ascii="仿宋" w:hAnsi="仿宋" w:eastAsia="仿宋" w:cs="仿宋"/>
                <w:sz w:val="21"/>
                <w:szCs w:val="21"/>
              </w:rPr>
            </w:pPr>
          </w:p>
        </w:tc>
        <w:tc>
          <w:tcPr>
            <w:tcW w:w="2819" w:type="pct"/>
            <w:shd w:val="clear" w:color="auto" w:fill="auto"/>
          </w:tcPr>
          <w:p w14:paraId="3A8E1B29">
            <w:pPr>
              <w:ind w:firstLine="0" w:firstLineChars="0"/>
              <w:rPr>
                <w:rFonts w:hint="eastAsia" w:ascii="仿宋" w:hAnsi="仿宋" w:eastAsia="仿宋" w:cs="仿宋"/>
                <w:sz w:val="21"/>
                <w:szCs w:val="21"/>
              </w:rPr>
            </w:pPr>
            <w:r>
              <w:rPr>
                <w:rFonts w:hint="eastAsia" w:ascii="仿宋" w:hAnsi="仿宋" w:eastAsia="仿宋" w:cs="仿宋"/>
                <w:sz w:val="21"/>
                <w:szCs w:val="21"/>
              </w:rPr>
              <w:t>大型医用设备维修保养及质量控制管理</w:t>
            </w:r>
          </w:p>
        </w:tc>
        <w:tc>
          <w:tcPr>
            <w:tcW w:w="729" w:type="pct"/>
            <w:shd w:val="clear" w:color="auto" w:fill="auto"/>
          </w:tcPr>
          <w:p w14:paraId="058C12E0">
            <w:pPr>
              <w:ind w:firstLine="0" w:firstLineChars="0"/>
              <w:rPr>
                <w:rFonts w:hint="eastAsia" w:ascii="仿宋" w:hAnsi="仿宋" w:eastAsia="仿宋" w:cs="仿宋"/>
                <w:sz w:val="21"/>
                <w:szCs w:val="21"/>
              </w:rPr>
            </w:pPr>
            <w:r>
              <w:rPr>
                <w:rFonts w:hint="eastAsia" w:ascii="仿宋" w:hAnsi="仿宋" w:eastAsia="仿宋" w:cs="仿宋"/>
                <w:sz w:val="21"/>
                <w:szCs w:val="21"/>
              </w:rPr>
              <w:t>定性</w:t>
            </w:r>
          </w:p>
        </w:tc>
        <w:tc>
          <w:tcPr>
            <w:tcW w:w="408" w:type="pct"/>
            <w:shd w:val="clear" w:color="auto" w:fill="auto"/>
          </w:tcPr>
          <w:p w14:paraId="5387D30D">
            <w:pPr>
              <w:ind w:firstLine="0" w:firstLineChars="0"/>
              <w:rPr>
                <w:rFonts w:hint="eastAsia" w:ascii="仿宋" w:hAnsi="仿宋" w:eastAsia="仿宋" w:cs="仿宋"/>
                <w:sz w:val="21"/>
                <w:szCs w:val="21"/>
              </w:rPr>
            </w:pPr>
          </w:p>
        </w:tc>
      </w:tr>
      <w:tr w14:paraId="7D973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7FB78235">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13</w:t>
            </w:r>
          </w:p>
        </w:tc>
        <w:tc>
          <w:tcPr>
            <w:tcW w:w="613" w:type="pct"/>
            <w:vMerge w:val="continue"/>
            <w:shd w:val="clear" w:color="auto" w:fill="auto"/>
          </w:tcPr>
          <w:p w14:paraId="493FB309">
            <w:pPr>
              <w:ind w:firstLine="0" w:firstLineChars="0"/>
              <w:rPr>
                <w:rFonts w:hint="eastAsia" w:ascii="仿宋" w:hAnsi="仿宋" w:eastAsia="仿宋" w:cs="仿宋"/>
                <w:sz w:val="21"/>
                <w:szCs w:val="21"/>
              </w:rPr>
            </w:pPr>
          </w:p>
        </w:tc>
        <w:tc>
          <w:tcPr>
            <w:tcW w:w="2819" w:type="pct"/>
            <w:shd w:val="clear" w:color="auto" w:fill="auto"/>
          </w:tcPr>
          <w:p w14:paraId="0D331B05">
            <w:pPr>
              <w:ind w:firstLine="0" w:firstLineChars="0"/>
              <w:rPr>
                <w:rFonts w:hint="eastAsia" w:ascii="仿宋" w:hAnsi="仿宋" w:eastAsia="仿宋" w:cs="仿宋"/>
                <w:sz w:val="21"/>
                <w:szCs w:val="21"/>
              </w:rPr>
            </w:pPr>
            <w:r>
              <w:rPr>
                <w:rFonts w:hint="eastAsia" w:ascii="仿宋" w:hAnsi="仿宋" w:eastAsia="仿宋" w:cs="仿宋"/>
                <w:sz w:val="21"/>
                <w:szCs w:val="21"/>
              </w:rPr>
              <w:t>通过国家室间质量评价的临床检验项目数</w:t>
            </w:r>
          </w:p>
        </w:tc>
        <w:tc>
          <w:tcPr>
            <w:tcW w:w="729" w:type="pct"/>
            <w:shd w:val="clear" w:color="auto" w:fill="auto"/>
          </w:tcPr>
          <w:p w14:paraId="4B409CA1">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3366F597">
            <w:pPr>
              <w:ind w:firstLine="0" w:firstLineChars="0"/>
              <w:rPr>
                <w:rFonts w:hint="eastAsia" w:ascii="仿宋" w:hAnsi="仿宋" w:eastAsia="仿宋" w:cs="仿宋"/>
                <w:sz w:val="21"/>
                <w:szCs w:val="21"/>
              </w:rPr>
            </w:pPr>
          </w:p>
        </w:tc>
      </w:tr>
      <w:tr w14:paraId="3C081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0385F3FF">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14</w:t>
            </w:r>
          </w:p>
        </w:tc>
        <w:tc>
          <w:tcPr>
            <w:tcW w:w="613" w:type="pct"/>
            <w:vMerge w:val="continue"/>
            <w:shd w:val="clear" w:color="auto" w:fill="auto"/>
          </w:tcPr>
          <w:p w14:paraId="388FF59A">
            <w:pPr>
              <w:ind w:firstLine="0" w:firstLineChars="0"/>
              <w:rPr>
                <w:rFonts w:hint="eastAsia" w:ascii="仿宋" w:hAnsi="仿宋" w:eastAsia="仿宋" w:cs="仿宋"/>
                <w:sz w:val="21"/>
                <w:szCs w:val="21"/>
              </w:rPr>
            </w:pPr>
          </w:p>
        </w:tc>
        <w:tc>
          <w:tcPr>
            <w:tcW w:w="2819" w:type="pct"/>
            <w:shd w:val="clear" w:color="auto" w:fill="auto"/>
          </w:tcPr>
          <w:p w14:paraId="154F9A6A">
            <w:pPr>
              <w:ind w:firstLine="0" w:firstLineChars="0"/>
              <w:rPr>
                <w:rFonts w:hint="eastAsia" w:ascii="仿宋" w:hAnsi="仿宋" w:eastAsia="仿宋" w:cs="仿宋"/>
                <w:sz w:val="21"/>
                <w:szCs w:val="21"/>
              </w:rPr>
            </w:pPr>
            <w:r>
              <w:rPr>
                <w:rFonts w:hint="eastAsia" w:ascii="仿宋" w:hAnsi="仿宋" w:eastAsia="仿宋" w:cs="仿宋"/>
                <w:sz w:val="21"/>
                <w:szCs w:val="21"/>
              </w:rPr>
              <w:t>低风险组病例死亡率</w:t>
            </w:r>
          </w:p>
        </w:tc>
        <w:tc>
          <w:tcPr>
            <w:tcW w:w="729" w:type="pct"/>
            <w:shd w:val="clear" w:color="auto" w:fill="auto"/>
          </w:tcPr>
          <w:p w14:paraId="2E3E607F">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0D458ED5">
            <w:pPr>
              <w:ind w:firstLine="0" w:firstLineChars="0"/>
              <w:rPr>
                <w:rFonts w:hint="eastAsia" w:ascii="仿宋" w:hAnsi="仿宋" w:eastAsia="仿宋" w:cs="仿宋"/>
                <w:sz w:val="21"/>
                <w:szCs w:val="21"/>
              </w:rPr>
            </w:pPr>
          </w:p>
        </w:tc>
      </w:tr>
      <w:tr w14:paraId="2839F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147EB7C5">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15</w:t>
            </w:r>
          </w:p>
        </w:tc>
        <w:tc>
          <w:tcPr>
            <w:tcW w:w="613" w:type="pct"/>
            <w:vMerge w:val="continue"/>
            <w:shd w:val="clear" w:color="auto" w:fill="auto"/>
          </w:tcPr>
          <w:p w14:paraId="311D2378">
            <w:pPr>
              <w:ind w:firstLine="0" w:firstLineChars="0"/>
              <w:rPr>
                <w:rFonts w:hint="eastAsia" w:ascii="仿宋" w:hAnsi="仿宋" w:eastAsia="仿宋" w:cs="仿宋"/>
                <w:sz w:val="21"/>
                <w:szCs w:val="21"/>
              </w:rPr>
            </w:pPr>
          </w:p>
        </w:tc>
        <w:tc>
          <w:tcPr>
            <w:tcW w:w="2819" w:type="pct"/>
            <w:shd w:val="clear" w:color="auto" w:fill="auto"/>
          </w:tcPr>
          <w:p w14:paraId="58F41B50">
            <w:pPr>
              <w:ind w:firstLine="0" w:firstLineChars="0"/>
              <w:rPr>
                <w:rFonts w:hint="eastAsia" w:ascii="仿宋" w:hAnsi="仿宋" w:eastAsia="仿宋" w:cs="仿宋"/>
                <w:sz w:val="21"/>
                <w:szCs w:val="21"/>
              </w:rPr>
            </w:pPr>
            <w:r>
              <w:rPr>
                <w:rFonts w:hint="eastAsia" w:ascii="仿宋" w:hAnsi="仿宋" w:eastAsia="仿宋" w:cs="仿宋"/>
                <w:sz w:val="21"/>
                <w:szCs w:val="21"/>
              </w:rPr>
              <w:t>优质护理服务病房覆盖率</w:t>
            </w:r>
          </w:p>
        </w:tc>
        <w:tc>
          <w:tcPr>
            <w:tcW w:w="729" w:type="pct"/>
            <w:shd w:val="clear" w:color="auto" w:fill="auto"/>
          </w:tcPr>
          <w:p w14:paraId="33C51399">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4BA96AE7">
            <w:pPr>
              <w:ind w:firstLine="0" w:firstLineChars="0"/>
              <w:rPr>
                <w:rFonts w:hint="eastAsia" w:ascii="仿宋" w:hAnsi="仿宋" w:eastAsia="仿宋" w:cs="仿宋"/>
                <w:sz w:val="21"/>
                <w:szCs w:val="21"/>
              </w:rPr>
            </w:pPr>
          </w:p>
        </w:tc>
      </w:tr>
      <w:tr w14:paraId="70290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3C543ADB">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16</w:t>
            </w:r>
          </w:p>
        </w:tc>
        <w:tc>
          <w:tcPr>
            <w:tcW w:w="613" w:type="pct"/>
            <w:vMerge w:val="restart"/>
            <w:shd w:val="clear" w:color="auto" w:fill="auto"/>
            <w:vAlign w:val="center"/>
          </w:tcPr>
          <w:p w14:paraId="2611C3BA">
            <w:pPr>
              <w:ind w:firstLine="0" w:firstLineChars="0"/>
              <w:rPr>
                <w:rFonts w:hint="eastAsia" w:ascii="仿宋" w:hAnsi="仿宋" w:eastAsia="仿宋" w:cs="仿宋"/>
                <w:sz w:val="21"/>
                <w:szCs w:val="21"/>
              </w:rPr>
            </w:pPr>
            <w:r>
              <w:rPr>
                <w:rFonts w:hint="eastAsia" w:ascii="仿宋" w:hAnsi="仿宋" w:eastAsia="仿宋" w:cs="仿宋"/>
                <w:sz w:val="21"/>
                <w:szCs w:val="21"/>
              </w:rPr>
              <w:t>合理用药</w:t>
            </w:r>
          </w:p>
        </w:tc>
        <w:tc>
          <w:tcPr>
            <w:tcW w:w="2819" w:type="pct"/>
            <w:shd w:val="clear" w:color="auto" w:fill="auto"/>
          </w:tcPr>
          <w:p w14:paraId="2490EA01">
            <w:pPr>
              <w:ind w:firstLine="0" w:firstLineChars="0"/>
              <w:rPr>
                <w:rFonts w:hint="eastAsia" w:ascii="仿宋" w:hAnsi="仿宋" w:eastAsia="仿宋" w:cs="仿宋"/>
                <w:sz w:val="21"/>
                <w:szCs w:val="21"/>
              </w:rPr>
            </w:pPr>
            <w:r>
              <w:rPr>
                <w:rFonts w:hint="eastAsia" w:ascii="仿宋" w:hAnsi="仿宋" w:eastAsia="仿宋" w:cs="仿宋"/>
                <w:sz w:val="21"/>
                <w:szCs w:val="21"/>
              </w:rPr>
              <w:t>点评处方占处方总数的比例</w:t>
            </w:r>
          </w:p>
        </w:tc>
        <w:tc>
          <w:tcPr>
            <w:tcW w:w="729" w:type="pct"/>
            <w:shd w:val="clear" w:color="auto" w:fill="auto"/>
          </w:tcPr>
          <w:p w14:paraId="549D694C">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733C1480">
            <w:pPr>
              <w:ind w:firstLine="0" w:firstLineChars="0"/>
              <w:rPr>
                <w:rFonts w:hint="eastAsia" w:ascii="仿宋" w:hAnsi="仿宋" w:eastAsia="仿宋" w:cs="仿宋"/>
                <w:sz w:val="21"/>
                <w:szCs w:val="21"/>
              </w:rPr>
            </w:pPr>
          </w:p>
        </w:tc>
      </w:tr>
      <w:tr w14:paraId="1649A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5767AE9C">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17</w:t>
            </w:r>
          </w:p>
        </w:tc>
        <w:tc>
          <w:tcPr>
            <w:tcW w:w="613" w:type="pct"/>
            <w:vMerge w:val="continue"/>
            <w:shd w:val="clear" w:color="auto" w:fill="auto"/>
            <w:vAlign w:val="center"/>
          </w:tcPr>
          <w:p w14:paraId="3A1036B8">
            <w:pPr>
              <w:ind w:firstLine="0" w:firstLineChars="0"/>
              <w:rPr>
                <w:rFonts w:hint="eastAsia" w:ascii="仿宋" w:hAnsi="仿宋" w:eastAsia="仿宋" w:cs="仿宋"/>
                <w:sz w:val="21"/>
                <w:szCs w:val="21"/>
              </w:rPr>
            </w:pPr>
          </w:p>
        </w:tc>
        <w:tc>
          <w:tcPr>
            <w:tcW w:w="2819" w:type="pct"/>
            <w:shd w:val="clear" w:color="auto" w:fill="auto"/>
          </w:tcPr>
          <w:p w14:paraId="093C08E3">
            <w:pPr>
              <w:ind w:firstLine="0" w:firstLineChars="0"/>
              <w:rPr>
                <w:rFonts w:hint="eastAsia" w:ascii="仿宋" w:hAnsi="仿宋" w:eastAsia="仿宋" w:cs="仿宋"/>
                <w:sz w:val="21"/>
                <w:szCs w:val="21"/>
              </w:rPr>
            </w:pPr>
            <w:r>
              <w:rPr>
                <w:rFonts w:hint="eastAsia" w:ascii="仿宋" w:hAnsi="仿宋" w:eastAsia="仿宋" w:cs="仿宋"/>
                <w:sz w:val="21"/>
                <w:szCs w:val="21"/>
              </w:rPr>
              <w:t>抗菌药物使用强度（DDDs）</w:t>
            </w:r>
          </w:p>
        </w:tc>
        <w:tc>
          <w:tcPr>
            <w:tcW w:w="729" w:type="pct"/>
            <w:shd w:val="clear" w:color="auto" w:fill="auto"/>
          </w:tcPr>
          <w:p w14:paraId="2E5607CC">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4401F7FD">
            <w:pPr>
              <w:ind w:firstLine="0" w:firstLineChars="0"/>
              <w:rPr>
                <w:rFonts w:hint="eastAsia" w:ascii="仿宋" w:hAnsi="仿宋" w:eastAsia="仿宋" w:cs="仿宋"/>
                <w:sz w:val="21"/>
                <w:szCs w:val="21"/>
              </w:rPr>
            </w:pPr>
          </w:p>
        </w:tc>
      </w:tr>
      <w:tr w14:paraId="44C4F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1C127F75">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18</w:t>
            </w:r>
          </w:p>
        </w:tc>
        <w:tc>
          <w:tcPr>
            <w:tcW w:w="613" w:type="pct"/>
            <w:vMerge w:val="continue"/>
            <w:shd w:val="clear" w:color="auto" w:fill="auto"/>
            <w:vAlign w:val="center"/>
          </w:tcPr>
          <w:p w14:paraId="471D1560">
            <w:pPr>
              <w:ind w:firstLine="0" w:firstLineChars="0"/>
              <w:rPr>
                <w:rFonts w:hint="eastAsia" w:ascii="仿宋" w:hAnsi="仿宋" w:eastAsia="仿宋" w:cs="仿宋"/>
                <w:sz w:val="21"/>
                <w:szCs w:val="21"/>
              </w:rPr>
            </w:pPr>
          </w:p>
        </w:tc>
        <w:tc>
          <w:tcPr>
            <w:tcW w:w="2819" w:type="pct"/>
            <w:shd w:val="clear" w:color="auto" w:fill="auto"/>
          </w:tcPr>
          <w:p w14:paraId="04A50E4B">
            <w:pPr>
              <w:ind w:firstLine="0" w:firstLineChars="0"/>
              <w:rPr>
                <w:rFonts w:hint="eastAsia" w:ascii="仿宋" w:hAnsi="仿宋" w:eastAsia="仿宋" w:cs="仿宋"/>
                <w:sz w:val="21"/>
                <w:szCs w:val="21"/>
              </w:rPr>
            </w:pPr>
            <w:r>
              <w:rPr>
                <w:rFonts w:hint="eastAsia" w:ascii="仿宋" w:hAnsi="仿宋" w:eastAsia="仿宋" w:cs="仿宋"/>
                <w:sz w:val="21"/>
                <w:szCs w:val="21"/>
              </w:rPr>
              <w:t>门诊患者基本药物处方占比</w:t>
            </w:r>
          </w:p>
        </w:tc>
        <w:tc>
          <w:tcPr>
            <w:tcW w:w="729" w:type="pct"/>
            <w:shd w:val="clear" w:color="auto" w:fill="auto"/>
          </w:tcPr>
          <w:p w14:paraId="5FEB17BA">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42D5D927">
            <w:pPr>
              <w:ind w:firstLine="0" w:firstLineChars="0"/>
              <w:rPr>
                <w:rFonts w:hint="eastAsia" w:ascii="仿宋" w:hAnsi="仿宋" w:eastAsia="仿宋" w:cs="仿宋"/>
                <w:sz w:val="21"/>
                <w:szCs w:val="21"/>
              </w:rPr>
            </w:pPr>
          </w:p>
        </w:tc>
      </w:tr>
      <w:tr w14:paraId="29CB1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1351C09E">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19</w:t>
            </w:r>
          </w:p>
        </w:tc>
        <w:tc>
          <w:tcPr>
            <w:tcW w:w="613" w:type="pct"/>
            <w:vMerge w:val="continue"/>
            <w:shd w:val="clear" w:color="auto" w:fill="auto"/>
            <w:vAlign w:val="center"/>
          </w:tcPr>
          <w:p w14:paraId="3B2FAF62">
            <w:pPr>
              <w:ind w:firstLine="0" w:firstLineChars="0"/>
              <w:rPr>
                <w:rFonts w:hint="eastAsia" w:ascii="仿宋" w:hAnsi="仿宋" w:eastAsia="仿宋" w:cs="仿宋"/>
                <w:sz w:val="21"/>
                <w:szCs w:val="21"/>
              </w:rPr>
            </w:pPr>
          </w:p>
        </w:tc>
        <w:tc>
          <w:tcPr>
            <w:tcW w:w="2819" w:type="pct"/>
            <w:shd w:val="clear" w:color="auto" w:fill="auto"/>
          </w:tcPr>
          <w:p w14:paraId="55B7F793">
            <w:pPr>
              <w:ind w:firstLine="0" w:firstLineChars="0"/>
              <w:rPr>
                <w:rFonts w:hint="eastAsia" w:ascii="仿宋" w:hAnsi="仿宋" w:eastAsia="仿宋" w:cs="仿宋"/>
                <w:sz w:val="21"/>
                <w:szCs w:val="21"/>
              </w:rPr>
            </w:pPr>
            <w:r>
              <w:rPr>
                <w:rFonts w:hint="eastAsia" w:ascii="仿宋" w:hAnsi="仿宋" w:eastAsia="仿宋" w:cs="仿宋"/>
                <w:sz w:val="21"/>
                <w:szCs w:val="21"/>
              </w:rPr>
              <w:t>住院患者基本药物使用率</w:t>
            </w:r>
          </w:p>
        </w:tc>
        <w:tc>
          <w:tcPr>
            <w:tcW w:w="729" w:type="pct"/>
            <w:shd w:val="clear" w:color="auto" w:fill="auto"/>
          </w:tcPr>
          <w:p w14:paraId="23DFA41E">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138488DC">
            <w:pPr>
              <w:ind w:firstLine="0" w:firstLineChars="0"/>
              <w:rPr>
                <w:rFonts w:hint="eastAsia" w:ascii="仿宋" w:hAnsi="仿宋" w:eastAsia="仿宋" w:cs="仿宋"/>
                <w:sz w:val="21"/>
                <w:szCs w:val="21"/>
              </w:rPr>
            </w:pPr>
          </w:p>
        </w:tc>
      </w:tr>
      <w:tr w14:paraId="34744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47FA02A6">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20</w:t>
            </w:r>
          </w:p>
        </w:tc>
        <w:tc>
          <w:tcPr>
            <w:tcW w:w="613" w:type="pct"/>
            <w:vMerge w:val="continue"/>
            <w:shd w:val="clear" w:color="auto" w:fill="auto"/>
            <w:vAlign w:val="center"/>
          </w:tcPr>
          <w:p w14:paraId="6CC4E471">
            <w:pPr>
              <w:ind w:firstLine="0" w:firstLineChars="0"/>
              <w:rPr>
                <w:rFonts w:hint="eastAsia" w:ascii="仿宋" w:hAnsi="仿宋" w:eastAsia="仿宋" w:cs="仿宋"/>
                <w:sz w:val="21"/>
                <w:szCs w:val="21"/>
              </w:rPr>
            </w:pPr>
          </w:p>
        </w:tc>
        <w:tc>
          <w:tcPr>
            <w:tcW w:w="2819" w:type="pct"/>
            <w:shd w:val="clear" w:color="auto" w:fill="auto"/>
          </w:tcPr>
          <w:p w14:paraId="32132939">
            <w:pPr>
              <w:ind w:firstLine="0" w:firstLineChars="0"/>
              <w:rPr>
                <w:rFonts w:hint="eastAsia" w:ascii="仿宋" w:hAnsi="仿宋" w:eastAsia="仿宋" w:cs="仿宋"/>
                <w:sz w:val="21"/>
                <w:szCs w:val="21"/>
              </w:rPr>
            </w:pPr>
            <w:r>
              <w:rPr>
                <w:rFonts w:hint="eastAsia" w:ascii="仿宋" w:hAnsi="仿宋" w:eastAsia="仿宋" w:cs="仿宋"/>
                <w:sz w:val="21"/>
                <w:szCs w:val="21"/>
              </w:rPr>
              <w:t>基本药物采购品种数占比</w:t>
            </w:r>
          </w:p>
        </w:tc>
        <w:tc>
          <w:tcPr>
            <w:tcW w:w="729" w:type="pct"/>
            <w:shd w:val="clear" w:color="auto" w:fill="auto"/>
          </w:tcPr>
          <w:p w14:paraId="70F3F6AC">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715181D5">
            <w:pPr>
              <w:ind w:firstLine="0" w:firstLineChars="0"/>
              <w:rPr>
                <w:rFonts w:hint="eastAsia" w:ascii="仿宋" w:hAnsi="仿宋" w:eastAsia="仿宋" w:cs="仿宋"/>
                <w:sz w:val="21"/>
                <w:szCs w:val="21"/>
              </w:rPr>
            </w:pPr>
          </w:p>
        </w:tc>
      </w:tr>
      <w:tr w14:paraId="547B9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1FCDB75C">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21</w:t>
            </w:r>
          </w:p>
        </w:tc>
        <w:tc>
          <w:tcPr>
            <w:tcW w:w="613" w:type="pct"/>
            <w:vMerge w:val="continue"/>
            <w:shd w:val="clear" w:color="auto" w:fill="auto"/>
            <w:vAlign w:val="center"/>
          </w:tcPr>
          <w:p w14:paraId="0CAF77A8">
            <w:pPr>
              <w:ind w:firstLine="0" w:firstLineChars="0"/>
              <w:rPr>
                <w:rFonts w:hint="eastAsia" w:ascii="仿宋" w:hAnsi="仿宋" w:eastAsia="仿宋" w:cs="仿宋"/>
                <w:sz w:val="21"/>
                <w:szCs w:val="21"/>
              </w:rPr>
            </w:pPr>
          </w:p>
        </w:tc>
        <w:tc>
          <w:tcPr>
            <w:tcW w:w="2819" w:type="pct"/>
            <w:shd w:val="clear" w:color="auto" w:fill="auto"/>
          </w:tcPr>
          <w:p w14:paraId="3070ADFD">
            <w:pPr>
              <w:ind w:firstLine="0" w:firstLineChars="0"/>
              <w:rPr>
                <w:rFonts w:hint="eastAsia" w:ascii="仿宋" w:hAnsi="仿宋" w:eastAsia="仿宋" w:cs="仿宋"/>
                <w:sz w:val="21"/>
                <w:szCs w:val="21"/>
              </w:rPr>
            </w:pPr>
            <w:r>
              <w:rPr>
                <w:rFonts w:hint="eastAsia" w:ascii="仿宋" w:hAnsi="仿宋" w:eastAsia="仿宋" w:cs="仿宋"/>
                <w:sz w:val="21"/>
                <w:szCs w:val="21"/>
              </w:rPr>
              <w:t>国家组织药品集中采购中标药品使用比例</w:t>
            </w:r>
          </w:p>
        </w:tc>
        <w:tc>
          <w:tcPr>
            <w:tcW w:w="729" w:type="pct"/>
            <w:shd w:val="clear" w:color="auto" w:fill="auto"/>
          </w:tcPr>
          <w:p w14:paraId="5144EBE8">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1D29DF56">
            <w:pPr>
              <w:ind w:firstLine="0" w:firstLineChars="0"/>
              <w:rPr>
                <w:rFonts w:hint="eastAsia" w:ascii="仿宋" w:hAnsi="仿宋" w:eastAsia="仿宋" w:cs="仿宋"/>
                <w:sz w:val="21"/>
                <w:szCs w:val="21"/>
              </w:rPr>
            </w:pPr>
          </w:p>
        </w:tc>
      </w:tr>
      <w:tr w14:paraId="2D0CE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660A3504">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22</w:t>
            </w:r>
          </w:p>
        </w:tc>
        <w:tc>
          <w:tcPr>
            <w:tcW w:w="613" w:type="pct"/>
            <w:vMerge w:val="restart"/>
            <w:shd w:val="clear" w:color="auto" w:fill="auto"/>
            <w:vAlign w:val="center"/>
          </w:tcPr>
          <w:p w14:paraId="7F13E4E6">
            <w:pPr>
              <w:ind w:firstLine="0" w:firstLineChars="0"/>
              <w:rPr>
                <w:rFonts w:hint="eastAsia" w:ascii="仿宋" w:hAnsi="仿宋" w:eastAsia="仿宋" w:cs="仿宋"/>
                <w:sz w:val="21"/>
                <w:szCs w:val="21"/>
              </w:rPr>
            </w:pPr>
            <w:r>
              <w:rPr>
                <w:rFonts w:hint="eastAsia" w:ascii="仿宋" w:hAnsi="仿宋" w:eastAsia="仿宋" w:cs="仿宋"/>
                <w:sz w:val="21"/>
                <w:szCs w:val="21"/>
              </w:rPr>
              <w:t>服务流程</w:t>
            </w:r>
          </w:p>
        </w:tc>
        <w:tc>
          <w:tcPr>
            <w:tcW w:w="2819" w:type="pct"/>
            <w:shd w:val="clear" w:color="auto" w:fill="auto"/>
          </w:tcPr>
          <w:p w14:paraId="770AC894">
            <w:pPr>
              <w:ind w:firstLine="0" w:firstLineChars="0"/>
              <w:rPr>
                <w:rFonts w:hint="eastAsia" w:ascii="仿宋" w:hAnsi="仿宋" w:eastAsia="仿宋" w:cs="仿宋"/>
                <w:sz w:val="21"/>
                <w:szCs w:val="21"/>
              </w:rPr>
            </w:pPr>
            <w:r>
              <w:rPr>
                <w:rFonts w:hint="eastAsia" w:ascii="仿宋" w:hAnsi="仿宋" w:eastAsia="仿宋" w:cs="仿宋"/>
                <w:sz w:val="21"/>
                <w:szCs w:val="21"/>
              </w:rPr>
              <w:t>门诊患者平均预约诊疗率</w:t>
            </w:r>
          </w:p>
        </w:tc>
        <w:tc>
          <w:tcPr>
            <w:tcW w:w="729" w:type="pct"/>
            <w:shd w:val="clear" w:color="auto" w:fill="auto"/>
          </w:tcPr>
          <w:p w14:paraId="432DF327">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2C040B36">
            <w:pPr>
              <w:ind w:firstLine="0" w:firstLineChars="0"/>
              <w:rPr>
                <w:rFonts w:hint="eastAsia" w:ascii="仿宋" w:hAnsi="仿宋" w:eastAsia="仿宋" w:cs="仿宋"/>
                <w:sz w:val="21"/>
                <w:szCs w:val="21"/>
              </w:rPr>
            </w:pPr>
          </w:p>
        </w:tc>
      </w:tr>
      <w:tr w14:paraId="0D666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314B8077">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23</w:t>
            </w:r>
          </w:p>
        </w:tc>
        <w:tc>
          <w:tcPr>
            <w:tcW w:w="613" w:type="pct"/>
            <w:vMerge w:val="continue"/>
            <w:shd w:val="clear" w:color="auto" w:fill="auto"/>
            <w:vAlign w:val="center"/>
          </w:tcPr>
          <w:p w14:paraId="0867888F">
            <w:pPr>
              <w:ind w:firstLine="0" w:firstLineChars="0"/>
              <w:rPr>
                <w:rFonts w:hint="eastAsia" w:ascii="仿宋" w:hAnsi="仿宋" w:eastAsia="仿宋" w:cs="仿宋"/>
                <w:sz w:val="21"/>
                <w:szCs w:val="21"/>
              </w:rPr>
            </w:pPr>
          </w:p>
        </w:tc>
        <w:tc>
          <w:tcPr>
            <w:tcW w:w="2819" w:type="pct"/>
            <w:shd w:val="clear" w:color="auto" w:fill="auto"/>
          </w:tcPr>
          <w:p w14:paraId="642141AF">
            <w:pPr>
              <w:ind w:firstLine="0" w:firstLineChars="0"/>
              <w:rPr>
                <w:rFonts w:hint="eastAsia" w:ascii="仿宋" w:hAnsi="仿宋" w:eastAsia="仿宋" w:cs="仿宋"/>
                <w:sz w:val="21"/>
                <w:szCs w:val="21"/>
              </w:rPr>
            </w:pPr>
            <w:r>
              <w:rPr>
                <w:rFonts w:hint="eastAsia" w:ascii="仿宋" w:hAnsi="仿宋" w:eastAsia="仿宋" w:cs="仿宋"/>
                <w:sz w:val="21"/>
                <w:szCs w:val="21"/>
              </w:rPr>
              <w:t>门诊患者预约后平均等待时间</w:t>
            </w:r>
          </w:p>
        </w:tc>
        <w:tc>
          <w:tcPr>
            <w:tcW w:w="729" w:type="pct"/>
            <w:shd w:val="clear" w:color="auto" w:fill="auto"/>
          </w:tcPr>
          <w:p w14:paraId="112CA612">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2C468524">
            <w:pPr>
              <w:ind w:firstLine="0" w:firstLineChars="0"/>
              <w:rPr>
                <w:rFonts w:hint="eastAsia" w:ascii="仿宋" w:hAnsi="仿宋" w:eastAsia="仿宋" w:cs="仿宋"/>
                <w:sz w:val="21"/>
                <w:szCs w:val="21"/>
              </w:rPr>
            </w:pPr>
          </w:p>
        </w:tc>
      </w:tr>
      <w:tr w14:paraId="54EDA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723F030F">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24</w:t>
            </w:r>
          </w:p>
        </w:tc>
        <w:tc>
          <w:tcPr>
            <w:tcW w:w="613" w:type="pct"/>
            <w:vMerge w:val="continue"/>
            <w:shd w:val="clear" w:color="auto" w:fill="auto"/>
            <w:vAlign w:val="center"/>
          </w:tcPr>
          <w:p w14:paraId="20D44750">
            <w:pPr>
              <w:ind w:firstLine="0" w:firstLineChars="0"/>
              <w:rPr>
                <w:rFonts w:hint="eastAsia" w:ascii="仿宋" w:hAnsi="仿宋" w:eastAsia="仿宋" w:cs="仿宋"/>
                <w:sz w:val="21"/>
                <w:szCs w:val="21"/>
              </w:rPr>
            </w:pPr>
          </w:p>
        </w:tc>
        <w:tc>
          <w:tcPr>
            <w:tcW w:w="2819" w:type="pct"/>
            <w:shd w:val="clear" w:color="auto" w:fill="auto"/>
          </w:tcPr>
          <w:p w14:paraId="7C08C3FE">
            <w:pPr>
              <w:ind w:firstLine="0" w:firstLineChars="0"/>
              <w:rPr>
                <w:rFonts w:hint="eastAsia" w:ascii="仿宋" w:hAnsi="仿宋" w:eastAsia="仿宋" w:cs="仿宋"/>
                <w:sz w:val="21"/>
                <w:szCs w:val="21"/>
              </w:rPr>
            </w:pPr>
            <w:r>
              <w:rPr>
                <w:rFonts w:hint="eastAsia" w:ascii="仿宋" w:hAnsi="仿宋" w:eastAsia="仿宋" w:cs="仿宋"/>
                <w:sz w:val="21"/>
                <w:szCs w:val="21"/>
              </w:rPr>
              <w:t>电子病历应用功能水平分级</w:t>
            </w:r>
          </w:p>
        </w:tc>
        <w:tc>
          <w:tcPr>
            <w:tcW w:w="729" w:type="pct"/>
            <w:shd w:val="clear" w:color="auto" w:fill="auto"/>
          </w:tcPr>
          <w:p w14:paraId="60431A4F">
            <w:pPr>
              <w:ind w:firstLine="0" w:firstLineChars="0"/>
              <w:rPr>
                <w:rFonts w:hint="eastAsia" w:ascii="仿宋" w:hAnsi="仿宋" w:eastAsia="仿宋" w:cs="仿宋"/>
                <w:sz w:val="21"/>
                <w:szCs w:val="21"/>
              </w:rPr>
            </w:pPr>
            <w:r>
              <w:rPr>
                <w:rFonts w:hint="eastAsia" w:ascii="仿宋" w:hAnsi="仿宋" w:eastAsia="仿宋" w:cs="仿宋"/>
                <w:sz w:val="21"/>
                <w:szCs w:val="21"/>
              </w:rPr>
              <w:t>定性</w:t>
            </w:r>
          </w:p>
        </w:tc>
        <w:tc>
          <w:tcPr>
            <w:tcW w:w="408" w:type="pct"/>
            <w:shd w:val="clear" w:color="auto" w:fill="auto"/>
          </w:tcPr>
          <w:p w14:paraId="21C2117F">
            <w:pPr>
              <w:ind w:firstLine="0" w:firstLineChars="0"/>
              <w:rPr>
                <w:rFonts w:hint="eastAsia" w:ascii="仿宋" w:hAnsi="仿宋" w:eastAsia="仿宋" w:cs="仿宋"/>
                <w:sz w:val="21"/>
                <w:szCs w:val="21"/>
              </w:rPr>
            </w:pPr>
          </w:p>
        </w:tc>
      </w:tr>
      <w:tr w14:paraId="6CC58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6A4E28A6">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25</w:t>
            </w:r>
          </w:p>
        </w:tc>
        <w:tc>
          <w:tcPr>
            <w:tcW w:w="613" w:type="pct"/>
            <w:vMerge w:val="restart"/>
            <w:shd w:val="clear" w:color="auto" w:fill="auto"/>
            <w:vAlign w:val="center"/>
          </w:tcPr>
          <w:p w14:paraId="0FC8BDA1">
            <w:pPr>
              <w:ind w:firstLine="0" w:firstLineChars="0"/>
              <w:rPr>
                <w:rFonts w:hint="eastAsia" w:ascii="仿宋" w:hAnsi="仿宋" w:eastAsia="仿宋" w:cs="仿宋"/>
                <w:sz w:val="21"/>
                <w:szCs w:val="21"/>
              </w:rPr>
            </w:pPr>
            <w:r>
              <w:rPr>
                <w:rFonts w:hint="eastAsia" w:ascii="仿宋" w:hAnsi="仿宋" w:eastAsia="仿宋" w:cs="仿宋"/>
                <w:sz w:val="21"/>
                <w:szCs w:val="21"/>
              </w:rPr>
              <w:t>资源效率</w:t>
            </w:r>
          </w:p>
        </w:tc>
        <w:tc>
          <w:tcPr>
            <w:tcW w:w="2819" w:type="pct"/>
            <w:shd w:val="clear" w:color="auto" w:fill="auto"/>
          </w:tcPr>
          <w:p w14:paraId="1695DC32">
            <w:pPr>
              <w:ind w:firstLine="0" w:firstLineChars="0"/>
              <w:rPr>
                <w:rFonts w:hint="eastAsia" w:ascii="仿宋" w:hAnsi="仿宋" w:eastAsia="仿宋" w:cs="仿宋"/>
                <w:sz w:val="21"/>
                <w:szCs w:val="21"/>
              </w:rPr>
            </w:pPr>
            <w:r>
              <w:rPr>
                <w:rFonts w:hint="eastAsia" w:ascii="仿宋" w:hAnsi="仿宋" w:eastAsia="仿宋" w:cs="仿宋"/>
                <w:sz w:val="21"/>
                <w:szCs w:val="21"/>
              </w:rPr>
              <w:t>每名执业医师日均住院工作负担</w:t>
            </w:r>
          </w:p>
        </w:tc>
        <w:tc>
          <w:tcPr>
            <w:tcW w:w="729" w:type="pct"/>
            <w:shd w:val="clear" w:color="auto" w:fill="auto"/>
          </w:tcPr>
          <w:p w14:paraId="491557C1">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1D9A7CDF">
            <w:pPr>
              <w:ind w:firstLine="0" w:firstLineChars="0"/>
              <w:rPr>
                <w:rFonts w:hint="eastAsia" w:ascii="仿宋" w:hAnsi="仿宋" w:eastAsia="仿宋" w:cs="仿宋"/>
                <w:sz w:val="21"/>
                <w:szCs w:val="21"/>
              </w:rPr>
            </w:pPr>
          </w:p>
        </w:tc>
      </w:tr>
      <w:tr w14:paraId="4D8B7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5EA87B57">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26</w:t>
            </w:r>
          </w:p>
        </w:tc>
        <w:tc>
          <w:tcPr>
            <w:tcW w:w="613" w:type="pct"/>
            <w:vMerge w:val="continue"/>
            <w:shd w:val="clear" w:color="auto" w:fill="auto"/>
            <w:vAlign w:val="center"/>
          </w:tcPr>
          <w:p w14:paraId="58F73ABD">
            <w:pPr>
              <w:ind w:firstLine="0" w:firstLineChars="0"/>
              <w:rPr>
                <w:rFonts w:hint="eastAsia" w:ascii="仿宋" w:hAnsi="仿宋" w:eastAsia="仿宋" w:cs="仿宋"/>
                <w:sz w:val="21"/>
                <w:szCs w:val="21"/>
              </w:rPr>
            </w:pPr>
          </w:p>
        </w:tc>
        <w:tc>
          <w:tcPr>
            <w:tcW w:w="2819" w:type="pct"/>
            <w:shd w:val="clear" w:color="auto" w:fill="auto"/>
          </w:tcPr>
          <w:p w14:paraId="01EF6EAB">
            <w:pPr>
              <w:ind w:firstLine="0" w:firstLineChars="0"/>
              <w:rPr>
                <w:rFonts w:hint="eastAsia" w:ascii="仿宋" w:hAnsi="仿宋" w:eastAsia="仿宋" w:cs="仿宋"/>
                <w:sz w:val="21"/>
                <w:szCs w:val="21"/>
              </w:rPr>
            </w:pPr>
            <w:r>
              <w:rPr>
                <w:rFonts w:hint="eastAsia" w:ascii="仿宋" w:hAnsi="仿宋" w:eastAsia="仿宋" w:cs="仿宋"/>
                <w:sz w:val="21"/>
                <w:szCs w:val="21"/>
              </w:rPr>
              <w:t>每百张病床药师人数</w:t>
            </w:r>
          </w:p>
        </w:tc>
        <w:tc>
          <w:tcPr>
            <w:tcW w:w="729" w:type="pct"/>
            <w:shd w:val="clear" w:color="auto" w:fill="auto"/>
          </w:tcPr>
          <w:p w14:paraId="66C41103">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7D43FA58">
            <w:pPr>
              <w:ind w:firstLine="0" w:firstLineChars="0"/>
              <w:rPr>
                <w:rFonts w:hint="eastAsia" w:ascii="仿宋" w:hAnsi="仿宋" w:eastAsia="仿宋" w:cs="仿宋"/>
                <w:sz w:val="21"/>
                <w:szCs w:val="21"/>
              </w:rPr>
            </w:pPr>
          </w:p>
        </w:tc>
      </w:tr>
      <w:tr w14:paraId="558A5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45889120">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27</w:t>
            </w:r>
          </w:p>
        </w:tc>
        <w:tc>
          <w:tcPr>
            <w:tcW w:w="613" w:type="pct"/>
            <w:vMerge w:val="restart"/>
            <w:shd w:val="clear" w:color="auto" w:fill="auto"/>
            <w:vAlign w:val="center"/>
          </w:tcPr>
          <w:p w14:paraId="36BFF7F7">
            <w:pPr>
              <w:ind w:firstLine="0" w:firstLineChars="0"/>
              <w:rPr>
                <w:rFonts w:hint="eastAsia" w:ascii="仿宋" w:hAnsi="仿宋" w:eastAsia="仿宋" w:cs="仿宋"/>
                <w:sz w:val="21"/>
                <w:szCs w:val="21"/>
              </w:rPr>
            </w:pPr>
            <w:r>
              <w:rPr>
                <w:rFonts w:hint="eastAsia" w:ascii="仿宋" w:hAnsi="仿宋" w:eastAsia="仿宋" w:cs="仿宋"/>
                <w:sz w:val="21"/>
                <w:szCs w:val="21"/>
              </w:rPr>
              <w:t>收支结构</w:t>
            </w:r>
          </w:p>
        </w:tc>
        <w:tc>
          <w:tcPr>
            <w:tcW w:w="2819" w:type="pct"/>
            <w:shd w:val="clear" w:color="auto" w:fill="auto"/>
          </w:tcPr>
          <w:p w14:paraId="34C1B4CF">
            <w:pPr>
              <w:ind w:firstLine="0" w:firstLineChars="0"/>
              <w:rPr>
                <w:rFonts w:hint="eastAsia" w:ascii="仿宋" w:hAnsi="仿宋" w:eastAsia="仿宋" w:cs="仿宋"/>
                <w:sz w:val="21"/>
                <w:szCs w:val="21"/>
              </w:rPr>
            </w:pPr>
            <w:r>
              <w:rPr>
                <w:rFonts w:hint="eastAsia" w:ascii="仿宋" w:hAnsi="仿宋" w:eastAsia="仿宋" w:cs="仿宋"/>
                <w:sz w:val="21"/>
                <w:szCs w:val="21"/>
              </w:rPr>
              <w:t>门诊收入占医疗收入比例</w:t>
            </w:r>
          </w:p>
        </w:tc>
        <w:tc>
          <w:tcPr>
            <w:tcW w:w="729" w:type="pct"/>
            <w:shd w:val="clear" w:color="auto" w:fill="auto"/>
          </w:tcPr>
          <w:p w14:paraId="51944DA2">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54DA24AE">
            <w:pPr>
              <w:ind w:firstLine="0" w:firstLineChars="0"/>
              <w:rPr>
                <w:rFonts w:hint="eastAsia" w:ascii="仿宋" w:hAnsi="仿宋" w:eastAsia="仿宋" w:cs="仿宋"/>
                <w:sz w:val="21"/>
                <w:szCs w:val="21"/>
              </w:rPr>
            </w:pPr>
          </w:p>
        </w:tc>
      </w:tr>
      <w:tr w14:paraId="146A1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3D46E253">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28</w:t>
            </w:r>
          </w:p>
        </w:tc>
        <w:tc>
          <w:tcPr>
            <w:tcW w:w="613" w:type="pct"/>
            <w:vMerge w:val="continue"/>
            <w:shd w:val="clear" w:color="auto" w:fill="auto"/>
          </w:tcPr>
          <w:p w14:paraId="5B82A212">
            <w:pPr>
              <w:ind w:firstLine="0" w:firstLineChars="0"/>
              <w:rPr>
                <w:rFonts w:hint="eastAsia" w:ascii="仿宋" w:hAnsi="仿宋" w:eastAsia="仿宋" w:cs="仿宋"/>
                <w:sz w:val="21"/>
                <w:szCs w:val="21"/>
              </w:rPr>
            </w:pPr>
          </w:p>
        </w:tc>
        <w:tc>
          <w:tcPr>
            <w:tcW w:w="2819" w:type="pct"/>
            <w:shd w:val="clear" w:color="auto" w:fill="auto"/>
          </w:tcPr>
          <w:p w14:paraId="786423FD">
            <w:pPr>
              <w:ind w:firstLine="0" w:firstLineChars="0"/>
              <w:rPr>
                <w:rFonts w:hint="eastAsia" w:ascii="仿宋" w:hAnsi="仿宋" w:eastAsia="仿宋" w:cs="仿宋"/>
                <w:sz w:val="21"/>
                <w:szCs w:val="21"/>
              </w:rPr>
            </w:pPr>
            <w:r>
              <w:rPr>
                <w:rFonts w:hint="eastAsia" w:ascii="仿宋" w:hAnsi="仿宋" w:eastAsia="仿宋" w:cs="仿宋"/>
                <w:sz w:val="21"/>
                <w:szCs w:val="21"/>
              </w:rPr>
              <w:t>门诊收入中来自医保基金的比例</w:t>
            </w:r>
          </w:p>
        </w:tc>
        <w:tc>
          <w:tcPr>
            <w:tcW w:w="729" w:type="pct"/>
            <w:shd w:val="clear" w:color="auto" w:fill="auto"/>
          </w:tcPr>
          <w:p w14:paraId="36C60B69">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2A382F7B">
            <w:pPr>
              <w:ind w:firstLine="0" w:firstLineChars="0"/>
              <w:rPr>
                <w:rFonts w:hint="eastAsia" w:ascii="仿宋" w:hAnsi="仿宋" w:eastAsia="仿宋" w:cs="仿宋"/>
                <w:sz w:val="21"/>
                <w:szCs w:val="21"/>
              </w:rPr>
            </w:pPr>
          </w:p>
        </w:tc>
      </w:tr>
      <w:tr w14:paraId="00417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1C40071D">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29</w:t>
            </w:r>
          </w:p>
        </w:tc>
        <w:tc>
          <w:tcPr>
            <w:tcW w:w="613" w:type="pct"/>
            <w:vMerge w:val="continue"/>
            <w:shd w:val="clear" w:color="auto" w:fill="auto"/>
          </w:tcPr>
          <w:p w14:paraId="1F90E9A5">
            <w:pPr>
              <w:ind w:firstLine="0" w:firstLineChars="0"/>
              <w:rPr>
                <w:rFonts w:hint="eastAsia" w:ascii="仿宋" w:hAnsi="仿宋" w:eastAsia="仿宋" w:cs="仿宋"/>
                <w:sz w:val="21"/>
                <w:szCs w:val="21"/>
              </w:rPr>
            </w:pPr>
          </w:p>
        </w:tc>
        <w:tc>
          <w:tcPr>
            <w:tcW w:w="2819" w:type="pct"/>
            <w:shd w:val="clear" w:color="auto" w:fill="auto"/>
          </w:tcPr>
          <w:p w14:paraId="0404CA8E">
            <w:pPr>
              <w:ind w:firstLine="0" w:firstLineChars="0"/>
              <w:rPr>
                <w:rFonts w:hint="eastAsia" w:ascii="仿宋" w:hAnsi="仿宋" w:eastAsia="仿宋" w:cs="仿宋"/>
                <w:sz w:val="21"/>
                <w:szCs w:val="21"/>
              </w:rPr>
            </w:pPr>
            <w:r>
              <w:rPr>
                <w:rFonts w:hint="eastAsia" w:ascii="仿宋" w:hAnsi="仿宋" w:eastAsia="仿宋" w:cs="仿宋"/>
                <w:sz w:val="21"/>
                <w:szCs w:val="21"/>
              </w:rPr>
              <w:t>住院收入占医疗收入比例</w:t>
            </w:r>
          </w:p>
        </w:tc>
        <w:tc>
          <w:tcPr>
            <w:tcW w:w="729" w:type="pct"/>
            <w:shd w:val="clear" w:color="auto" w:fill="auto"/>
          </w:tcPr>
          <w:p w14:paraId="0E5973E8">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537F370D">
            <w:pPr>
              <w:ind w:firstLine="0" w:firstLineChars="0"/>
              <w:rPr>
                <w:rFonts w:hint="eastAsia" w:ascii="仿宋" w:hAnsi="仿宋" w:eastAsia="仿宋" w:cs="仿宋"/>
                <w:sz w:val="21"/>
                <w:szCs w:val="21"/>
              </w:rPr>
            </w:pPr>
          </w:p>
        </w:tc>
      </w:tr>
      <w:tr w14:paraId="1830D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1547A3C5">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30</w:t>
            </w:r>
          </w:p>
        </w:tc>
        <w:tc>
          <w:tcPr>
            <w:tcW w:w="613" w:type="pct"/>
            <w:vMerge w:val="continue"/>
            <w:shd w:val="clear" w:color="auto" w:fill="auto"/>
          </w:tcPr>
          <w:p w14:paraId="3E527EE2">
            <w:pPr>
              <w:ind w:firstLine="0" w:firstLineChars="0"/>
              <w:rPr>
                <w:rFonts w:hint="eastAsia" w:ascii="仿宋" w:hAnsi="仿宋" w:eastAsia="仿宋" w:cs="仿宋"/>
                <w:sz w:val="21"/>
                <w:szCs w:val="21"/>
              </w:rPr>
            </w:pPr>
          </w:p>
        </w:tc>
        <w:tc>
          <w:tcPr>
            <w:tcW w:w="2819" w:type="pct"/>
            <w:shd w:val="clear" w:color="auto" w:fill="auto"/>
          </w:tcPr>
          <w:p w14:paraId="7132027C">
            <w:pPr>
              <w:ind w:firstLine="0" w:firstLineChars="0"/>
              <w:rPr>
                <w:rFonts w:hint="eastAsia" w:ascii="仿宋" w:hAnsi="仿宋" w:eastAsia="仿宋" w:cs="仿宋"/>
                <w:sz w:val="21"/>
                <w:szCs w:val="21"/>
              </w:rPr>
            </w:pPr>
            <w:r>
              <w:rPr>
                <w:rFonts w:hint="eastAsia" w:ascii="仿宋" w:hAnsi="仿宋" w:eastAsia="仿宋" w:cs="仿宋"/>
                <w:sz w:val="21"/>
                <w:szCs w:val="21"/>
              </w:rPr>
              <w:t>住院收入中来自医保基金的比例</w:t>
            </w:r>
          </w:p>
        </w:tc>
        <w:tc>
          <w:tcPr>
            <w:tcW w:w="729" w:type="pct"/>
            <w:shd w:val="clear" w:color="auto" w:fill="auto"/>
          </w:tcPr>
          <w:p w14:paraId="2F270641">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3930F0C3">
            <w:pPr>
              <w:ind w:firstLine="0" w:firstLineChars="0"/>
              <w:rPr>
                <w:rFonts w:hint="eastAsia" w:ascii="仿宋" w:hAnsi="仿宋" w:eastAsia="仿宋" w:cs="仿宋"/>
                <w:sz w:val="21"/>
                <w:szCs w:val="21"/>
              </w:rPr>
            </w:pPr>
          </w:p>
        </w:tc>
      </w:tr>
      <w:tr w14:paraId="43FFD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2BCFAB7C">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31</w:t>
            </w:r>
          </w:p>
        </w:tc>
        <w:tc>
          <w:tcPr>
            <w:tcW w:w="613" w:type="pct"/>
            <w:vMerge w:val="continue"/>
            <w:shd w:val="clear" w:color="auto" w:fill="auto"/>
          </w:tcPr>
          <w:p w14:paraId="6ADDC1E5">
            <w:pPr>
              <w:ind w:firstLine="0" w:firstLineChars="0"/>
              <w:rPr>
                <w:rFonts w:hint="eastAsia" w:ascii="仿宋" w:hAnsi="仿宋" w:eastAsia="仿宋" w:cs="仿宋"/>
                <w:sz w:val="21"/>
                <w:szCs w:val="21"/>
              </w:rPr>
            </w:pPr>
          </w:p>
        </w:tc>
        <w:tc>
          <w:tcPr>
            <w:tcW w:w="2819" w:type="pct"/>
            <w:shd w:val="clear" w:color="auto" w:fill="auto"/>
          </w:tcPr>
          <w:p w14:paraId="015FC2A2">
            <w:pPr>
              <w:ind w:firstLine="0" w:firstLineChars="0"/>
              <w:rPr>
                <w:rFonts w:hint="eastAsia" w:ascii="仿宋" w:hAnsi="仿宋" w:eastAsia="仿宋" w:cs="仿宋"/>
                <w:sz w:val="21"/>
                <w:szCs w:val="21"/>
              </w:rPr>
            </w:pPr>
            <w:r>
              <w:rPr>
                <w:rFonts w:hint="eastAsia" w:ascii="仿宋" w:hAnsi="仿宋" w:eastAsia="仿宋" w:cs="仿宋"/>
                <w:sz w:val="21"/>
                <w:szCs w:val="21"/>
              </w:rPr>
              <w:t>医疗服务收入（不含药品、耗材、检查检验收入）占医疗收入比例</w:t>
            </w:r>
          </w:p>
        </w:tc>
        <w:tc>
          <w:tcPr>
            <w:tcW w:w="729" w:type="pct"/>
            <w:shd w:val="clear" w:color="auto" w:fill="auto"/>
          </w:tcPr>
          <w:p w14:paraId="0D7F6F28">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01E0D05E">
            <w:pPr>
              <w:ind w:firstLine="0" w:firstLineChars="0"/>
              <w:rPr>
                <w:rFonts w:hint="eastAsia" w:ascii="仿宋" w:hAnsi="仿宋" w:eastAsia="仿宋" w:cs="仿宋"/>
                <w:sz w:val="21"/>
                <w:szCs w:val="21"/>
              </w:rPr>
            </w:pPr>
          </w:p>
        </w:tc>
      </w:tr>
      <w:tr w14:paraId="64983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48D25DDF">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32</w:t>
            </w:r>
          </w:p>
        </w:tc>
        <w:tc>
          <w:tcPr>
            <w:tcW w:w="613" w:type="pct"/>
            <w:vMerge w:val="continue"/>
            <w:shd w:val="clear" w:color="auto" w:fill="auto"/>
          </w:tcPr>
          <w:p w14:paraId="68139CCF">
            <w:pPr>
              <w:ind w:firstLine="0" w:firstLineChars="0"/>
              <w:rPr>
                <w:rFonts w:hint="eastAsia" w:ascii="仿宋" w:hAnsi="仿宋" w:eastAsia="仿宋" w:cs="仿宋"/>
                <w:sz w:val="21"/>
                <w:szCs w:val="21"/>
              </w:rPr>
            </w:pPr>
          </w:p>
        </w:tc>
        <w:tc>
          <w:tcPr>
            <w:tcW w:w="2819" w:type="pct"/>
            <w:shd w:val="clear" w:color="auto" w:fill="auto"/>
          </w:tcPr>
          <w:p w14:paraId="70E9A40D">
            <w:pPr>
              <w:ind w:firstLine="0" w:firstLineChars="0"/>
              <w:rPr>
                <w:rFonts w:hint="eastAsia" w:ascii="仿宋" w:hAnsi="仿宋" w:eastAsia="仿宋" w:cs="仿宋"/>
                <w:sz w:val="21"/>
                <w:szCs w:val="21"/>
              </w:rPr>
            </w:pPr>
            <w:r>
              <w:rPr>
                <w:rFonts w:hint="eastAsia" w:ascii="仿宋" w:hAnsi="仿宋" w:eastAsia="仿宋" w:cs="仿宋"/>
                <w:sz w:val="21"/>
                <w:szCs w:val="21"/>
              </w:rPr>
              <w:t>辅助用药收入占比</w:t>
            </w:r>
          </w:p>
        </w:tc>
        <w:tc>
          <w:tcPr>
            <w:tcW w:w="729" w:type="pct"/>
            <w:shd w:val="clear" w:color="auto" w:fill="auto"/>
            <w:vAlign w:val="top"/>
          </w:tcPr>
          <w:p w14:paraId="5530B1BF">
            <w:pPr>
              <w:ind w:firstLine="0" w:firstLineChars="0"/>
              <w:rPr>
                <w:rFonts w:hint="eastAsia" w:ascii="仿宋" w:hAnsi="仿宋" w:eastAsia="仿宋" w:cs="仿宋"/>
                <w:kern w:val="2"/>
                <w:sz w:val="21"/>
                <w:szCs w:val="21"/>
                <w:lang w:val="en-US" w:eastAsia="zh-CN" w:bidi="ar-SA"/>
              </w:rPr>
            </w:pPr>
            <w:r>
              <w:rPr>
                <w:rFonts w:hint="eastAsia" w:ascii="仿宋" w:hAnsi="仿宋" w:eastAsia="仿宋" w:cs="仿宋"/>
                <w:sz w:val="21"/>
                <w:szCs w:val="21"/>
              </w:rPr>
              <w:t>定量</w:t>
            </w:r>
          </w:p>
        </w:tc>
        <w:tc>
          <w:tcPr>
            <w:tcW w:w="408" w:type="pct"/>
            <w:shd w:val="clear" w:color="auto" w:fill="auto"/>
          </w:tcPr>
          <w:p w14:paraId="67A89FBE">
            <w:pPr>
              <w:ind w:firstLine="0" w:firstLineChars="0"/>
              <w:rPr>
                <w:rFonts w:hint="eastAsia" w:ascii="仿宋" w:hAnsi="仿宋" w:eastAsia="仿宋" w:cs="仿宋"/>
                <w:sz w:val="21"/>
                <w:szCs w:val="21"/>
              </w:rPr>
            </w:pPr>
          </w:p>
        </w:tc>
      </w:tr>
      <w:tr w14:paraId="613DE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434F5F93">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33</w:t>
            </w:r>
          </w:p>
        </w:tc>
        <w:tc>
          <w:tcPr>
            <w:tcW w:w="613" w:type="pct"/>
            <w:vMerge w:val="continue"/>
            <w:shd w:val="clear" w:color="auto" w:fill="auto"/>
          </w:tcPr>
          <w:p w14:paraId="6652B4DA">
            <w:pPr>
              <w:ind w:firstLine="0" w:firstLineChars="0"/>
              <w:rPr>
                <w:rFonts w:hint="eastAsia" w:ascii="仿宋" w:hAnsi="仿宋" w:eastAsia="仿宋" w:cs="仿宋"/>
                <w:sz w:val="21"/>
                <w:szCs w:val="21"/>
              </w:rPr>
            </w:pPr>
          </w:p>
        </w:tc>
        <w:tc>
          <w:tcPr>
            <w:tcW w:w="2819" w:type="pct"/>
            <w:shd w:val="clear" w:color="auto" w:fill="auto"/>
          </w:tcPr>
          <w:p w14:paraId="32A7297B">
            <w:pPr>
              <w:ind w:firstLine="0" w:firstLineChars="0"/>
              <w:rPr>
                <w:rFonts w:hint="eastAsia" w:ascii="仿宋" w:hAnsi="仿宋" w:eastAsia="仿宋" w:cs="仿宋"/>
                <w:sz w:val="21"/>
                <w:szCs w:val="21"/>
              </w:rPr>
            </w:pPr>
            <w:r>
              <w:rPr>
                <w:rFonts w:hint="eastAsia" w:ascii="仿宋" w:hAnsi="仿宋" w:eastAsia="仿宋" w:cs="仿宋"/>
                <w:sz w:val="21"/>
                <w:szCs w:val="21"/>
              </w:rPr>
              <w:t>人员支出占业务支出比重</w:t>
            </w:r>
          </w:p>
        </w:tc>
        <w:tc>
          <w:tcPr>
            <w:tcW w:w="729" w:type="pct"/>
            <w:shd w:val="clear" w:color="auto" w:fill="auto"/>
            <w:vAlign w:val="top"/>
          </w:tcPr>
          <w:p w14:paraId="3B41569B">
            <w:pPr>
              <w:ind w:firstLine="0" w:firstLineChars="0"/>
              <w:rPr>
                <w:rFonts w:hint="eastAsia" w:ascii="仿宋" w:hAnsi="仿宋" w:eastAsia="仿宋" w:cs="仿宋"/>
                <w:kern w:val="2"/>
                <w:sz w:val="21"/>
                <w:szCs w:val="21"/>
                <w:lang w:val="en-US" w:eastAsia="zh-CN" w:bidi="ar-SA"/>
              </w:rPr>
            </w:pPr>
            <w:r>
              <w:rPr>
                <w:rFonts w:hint="eastAsia" w:ascii="仿宋" w:hAnsi="仿宋" w:eastAsia="仿宋" w:cs="仿宋"/>
                <w:sz w:val="21"/>
                <w:szCs w:val="21"/>
              </w:rPr>
              <w:t>定量</w:t>
            </w:r>
          </w:p>
        </w:tc>
        <w:tc>
          <w:tcPr>
            <w:tcW w:w="408" w:type="pct"/>
            <w:shd w:val="clear" w:color="auto" w:fill="auto"/>
          </w:tcPr>
          <w:p w14:paraId="29837BE1">
            <w:pPr>
              <w:ind w:firstLine="0" w:firstLineChars="0"/>
              <w:rPr>
                <w:rFonts w:hint="eastAsia" w:ascii="仿宋" w:hAnsi="仿宋" w:eastAsia="仿宋" w:cs="仿宋"/>
                <w:sz w:val="21"/>
                <w:szCs w:val="21"/>
              </w:rPr>
            </w:pPr>
          </w:p>
        </w:tc>
      </w:tr>
      <w:tr w14:paraId="6E5E2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282F619E">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34</w:t>
            </w:r>
          </w:p>
        </w:tc>
        <w:tc>
          <w:tcPr>
            <w:tcW w:w="613" w:type="pct"/>
            <w:vMerge w:val="continue"/>
            <w:shd w:val="clear" w:color="auto" w:fill="auto"/>
          </w:tcPr>
          <w:p w14:paraId="6183DFD3">
            <w:pPr>
              <w:ind w:firstLine="0" w:firstLineChars="0"/>
              <w:rPr>
                <w:rFonts w:hint="eastAsia" w:ascii="仿宋" w:hAnsi="仿宋" w:eastAsia="仿宋" w:cs="仿宋"/>
                <w:sz w:val="21"/>
                <w:szCs w:val="21"/>
              </w:rPr>
            </w:pPr>
          </w:p>
        </w:tc>
        <w:tc>
          <w:tcPr>
            <w:tcW w:w="2819" w:type="pct"/>
            <w:shd w:val="clear" w:color="auto" w:fill="auto"/>
          </w:tcPr>
          <w:p w14:paraId="0B4414E4">
            <w:pPr>
              <w:ind w:firstLine="0" w:firstLineChars="0"/>
              <w:rPr>
                <w:rFonts w:hint="eastAsia" w:ascii="仿宋" w:hAnsi="仿宋" w:eastAsia="仿宋" w:cs="仿宋"/>
                <w:sz w:val="21"/>
                <w:szCs w:val="21"/>
              </w:rPr>
            </w:pPr>
            <w:r>
              <w:rPr>
                <w:rFonts w:hint="eastAsia" w:ascii="仿宋" w:hAnsi="仿宋" w:eastAsia="仿宋" w:cs="仿宋"/>
                <w:sz w:val="21"/>
                <w:szCs w:val="21"/>
              </w:rPr>
              <w:t>万元收入能耗支出</w:t>
            </w:r>
          </w:p>
        </w:tc>
        <w:tc>
          <w:tcPr>
            <w:tcW w:w="729" w:type="pct"/>
            <w:shd w:val="clear" w:color="auto" w:fill="auto"/>
          </w:tcPr>
          <w:p w14:paraId="644CA64E">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217D8E36">
            <w:pPr>
              <w:ind w:firstLine="0" w:firstLineChars="0"/>
              <w:rPr>
                <w:rFonts w:hint="eastAsia" w:ascii="仿宋" w:hAnsi="仿宋" w:eastAsia="仿宋" w:cs="仿宋"/>
                <w:sz w:val="21"/>
                <w:szCs w:val="21"/>
              </w:rPr>
            </w:pPr>
          </w:p>
        </w:tc>
      </w:tr>
      <w:tr w14:paraId="10F90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443918CB">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35</w:t>
            </w:r>
          </w:p>
        </w:tc>
        <w:tc>
          <w:tcPr>
            <w:tcW w:w="613" w:type="pct"/>
            <w:vMerge w:val="continue"/>
            <w:shd w:val="clear" w:color="auto" w:fill="auto"/>
          </w:tcPr>
          <w:p w14:paraId="140D2BFC">
            <w:pPr>
              <w:ind w:firstLine="0" w:firstLineChars="0"/>
              <w:rPr>
                <w:rFonts w:hint="eastAsia" w:ascii="仿宋" w:hAnsi="仿宋" w:eastAsia="仿宋" w:cs="仿宋"/>
                <w:sz w:val="21"/>
                <w:szCs w:val="21"/>
              </w:rPr>
            </w:pPr>
          </w:p>
        </w:tc>
        <w:tc>
          <w:tcPr>
            <w:tcW w:w="2819" w:type="pct"/>
            <w:shd w:val="clear" w:color="auto" w:fill="auto"/>
          </w:tcPr>
          <w:p w14:paraId="42A7B544">
            <w:pPr>
              <w:ind w:firstLine="0" w:firstLineChars="0"/>
              <w:rPr>
                <w:rFonts w:hint="eastAsia" w:ascii="仿宋" w:hAnsi="仿宋" w:eastAsia="仿宋" w:cs="仿宋"/>
                <w:sz w:val="21"/>
                <w:szCs w:val="21"/>
              </w:rPr>
            </w:pPr>
            <w:r>
              <w:rPr>
                <w:rFonts w:hint="eastAsia" w:ascii="仿宋" w:hAnsi="仿宋" w:eastAsia="仿宋" w:cs="仿宋"/>
                <w:sz w:val="21"/>
                <w:szCs w:val="21"/>
              </w:rPr>
              <w:t>收支结余</w:t>
            </w:r>
          </w:p>
        </w:tc>
        <w:tc>
          <w:tcPr>
            <w:tcW w:w="729" w:type="pct"/>
            <w:shd w:val="clear" w:color="auto" w:fill="auto"/>
          </w:tcPr>
          <w:p w14:paraId="137B0952">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6DC500A4">
            <w:pPr>
              <w:ind w:firstLine="0" w:firstLineChars="0"/>
              <w:rPr>
                <w:rFonts w:hint="eastAsia" w:ascii="仿宋" w:hAnsi="仿宋" w:eastAsia="仿宋" w:cs="仿宋"/>
                <w:sz w:val="21"/>
                <w:szCs w:val="21"/>
              </w:rPr>
            </w:pPr>
          </w:p>
        </w:tc>
      </w:tr>
      <w:tr w14:paraId="46946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2267D080">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36</w:t>
            </w:r>
          </w:p>
        </w:tc>
        <w:tc>
          <w:tcPr>
            <w:tcW w:w="613" w:type="pct"/>
            <w:vMerge w:val="continue"/>
            <w:shd w:val="clear" w:color="auto" w:fill="auto"/>
          </w:tcPr>
          <w:p w14:paraId="06137275">
            <w:pPr>
              <w:ind w:firstLine="0" w:firstLineChars="0"/>
              <w:rPr>
                <w:rFonts w:hint="eastAsia" w:ascii="仿宋" w:hAnsi="仿宋" w:eastAsia="仿宋" w:cs="仿宋"/>
                <w:sz w:val="21"/>
                <w:szCs w:val="21"/>
              </w:rPr>
            </w:pPr>
          </w:p>
        </w:tc>
        <w:tc>
          <w:tcPr>
            <w:tcW w:w="2819" w:type="pct"/>
            <w:shd w:val="clear" w:color="auto" w:fill="auto"/>
          </w:tcPr>
          <w:p w14:paraId="72D4B9CB">
            <w:pPr>
              <w:ind w:firstLine="0" w:firstLineChars="0"/>
              <w:rPr>
                <w:rFonts w:hint="eastAsia" w:ascii="仿宋" w:hAnsi="仿宋" w:eastAsia="仿宋" w:cs="仿宋"/>
                <w:sz w:val="21"/>
                <w:szCs w:val="21"/>
              </w:rPr>
            </w:pPr>
            <w:r>
              <w:rPr>
                <w:rFonts w:hint="eastAsia" w:ascii="仿宋" w:hAnsi="仿宋" w:eastAsia="仿宋" w:cs="仿宋"/>
                <w:sz w:val="21"/>
                <w:szCs w:val="21"/>
              </w:rPr>
              <w:t>资产负债率</w:t>
            </w:r>
          </w:p>
        </w:tc>
        <w:tc>
          <w:tcPr>
            <w:tcW w:w="729" w:type="pct"/>
            <w:shd w:val="clear" w:color="auto" w:fill="auto"/>
          </w:tcPr>
          <w:p w14:paraId="3C79141E">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4E5C70CD">
            <w:pPr>
              <w:ind w:firstLine="0" w:firstLineChars="0"/>
              <w:rPr>
                <w:rFonts w:hint="eastAsia" w:ascii="仿宋" w:hAnsi="仿宋" w:eastAsia="仿宋" w:cs="仿宋"/>
                <w:sz w:val="21"/>
                <w:szCs w:val="21"/>
              </w:rPr>
            </w:pPr>
          </w:p>
        </w:tc>
      </w:tr>
      <w:tr w14:paraId="5A5B5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25D0615C">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37</w:t>
            </w:r>
          </w:p>
        </w:tc>
        <w:tc>
          <w:tcPr>
            <w:tcW w:w="613" w:type="pct"/>
            <w:vMerge w:val="restart"/>
            <w:shd w:val="clear" w:color="auto" w:fill="auto"/>
            <w:vAlign w:val="center"/>
          </w:tcPr>
          <w:p w14:paraId="09521539">
            <w:pPr>
              <w:ind w:firstLine="0" w:firstLineChars="0"/>
              <w:rPr>
                <w:rFonts w:hint="eastAsia" w:ascii="仿宋" w:hAnsi="仿宋" w:eastAsia="仿宋" w:cs="仿宋"/>
                <w:sz w:val="21"/>
                <w:szCs w:val="21"/>
              </w:rPr>
            </w:pPr>
            <w:r>
              <w:rPr>
                <w:rFonts w:hint="eastAsia" w:ascii="仿宋" w:hAnsi="仿宋" w:eastAsia="仿宋" w:cs="仿宋"/>
                <w:sz w:val="21"/>
                <w:szCs w:val="21"/>
              </w:rPr>
              <w:t>费用控制</w:t>
            </w:r>
          </w:p>
        </w:tc>
        <w:tc>
          <w:tcPr>
            <w:tcW w:w="2819" w:type="pct"/>
            <w:shd w:val="clear" w:color="auto" w:fill="auto"/>
          </w:tcPr>
          <w:p w14:paraId="78602D1E">
            <w:pPr>
              <w:ind w:firstLine="0" w:firstLineChars="0"/>
              <w:rPr>
                <w:rFonts w:hint="eastAsia" w:ascii="仿宋" w:hAnsi="仿宋" w:eastAsia="仿宋" w:cs="仿宋"/>
                <w:sz w:val="21"/>
                <w:szCs w:val="21"/>
              </w:rPr>
            </w:pPr>
            <w:r>
              <w:rPr>
                <w:rFonts w:hint="eastAsia" w:ascii="仿宋" w:hAnsi="仿宋" w:eastAsia="仿宋" w:cs="仿宋"/>
                <w:sz w:val="21"/>
                <w:szCs w:val="21"/>
              </w:rPr>
              <w:t>医疗收入增幅</w:t>
            </w:r>
          </w:p>
        </w:tc>
        <w:tc>
          <w:tcPr>
            <w:tcW w:w="729" w:type="pct"/>
            <w:shd w:val="clear" w:color="auto" w:fill="auto"/>
          </w:tcPr>
          <w:p w14:paraId="552D6BF9">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3D988F9D">
            <w:pPr>
              <w:ind w:firstLine="0" w:firstLineChars="0"/>
              <w:rPr>
                <w:rFonts w:hint="eastAsia" w:ascii="仿宋" w:hAnsi="仿宋" w:eastAsia="仿宋" w:cs="仿宋"/>
                <w:sz w:val="21"/>
                <w:szCs w:val="21"/>
              </w:rPr>
            </w:pPr>
          </w:p>
        </w:tc>
      </w:tr>
      <w:tr w14:paraId="0235C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104149C3">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38</w:t>
            </w:r>
          </w:p>
        </w:tc>
        <w:tc>
          <w:tcPr>
            <w:tcW w:w="613" w:type="pct"/>
            <w:vMerge w:val="continue"/>
            <w:shd w:val="clear" w:color="auto" w:fill="auto"/>
            <w:vAlign w:val="center"/>
          </w:tcPr>
          <w:p w14:paraId="196BB218">
            <w:pPr>
              <w:ind w:firstLine="0" w:firstLineChars="0"/>
              <w:rPr>
                <w:rFonts w:hint="eastAsia" w:ascii="仿宋" w:hAnsi="仿宋" w:eastAsia="仿宋" w:cs="仿宋"/>
                <w:sz w:val="21"/>
                <w:szCs w:val="21"/>
              </w:rPr>
            </w:pPr>
          </w:p>
        </w:tc>
        <w:tc>
          <w:tcPr>
            <w:tcW w:w="2819" w:type="pct"/>
            <w:shd w:val="clear" w:color="auto" w:fill="auto"/>
          </w:tcPr>
          <w:p w14:paraId="798017EB">
            <w:pPr>
              <w:ind w:firstLine="0" w:firstLineChars="0"/>
              <w:rPr>
                <w:rFonts w:hint="eastAsia" w:ascii="仿宋" w:hAnsi="仿宋" w:eastAsia="仿宋" w:cs="仿宋"/>
                <w:sz w:val="21"/>
                <w:szCs w:val="21"/>
              </w:rPr>
            </w:pPr>
            <w:r>
              <w:rPr>
                <w:rFonts w:hint="eastAsia" w:ascii="仿宋" w:hAnsi="仿宋" w:eastAsia="仿宋" w:cs="仿宋"/>
                <w:sz w:val="21"/>
                <w:szCs w:val="21"/>
              </w:rPr>
              <w:t>门诊次均费用增幅</w:t>
            </w:r>
          </w:p>
        </w:tc>
        <w:tc>
          <w:tcPr>
            <w:tcW w:w="729" w:type="pct"/>
            <w:shd w:val="clear" w:color="auto" w:fill="auto"/>
          </w:tcPr>
          <w:p w14:paraId="4B58EF4A">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3E7B7307">
            <w:pPr>
              <w:ind w:firstLine="0" w:firstLineChars="0"/>
              <w:rPr>
                <w:rFonts w:hint="eastAsia" w:ascii="仿宋" w:hAnsi="仿宋" w:eastAsia="仿宋" w:cs="仿宋"/>
                <w:sz w:val="21"/>
                <w:szCs w:val="21"/>
              </w:rPr>
            </w:pPr>
          </w:p>
        </w:tc>
      </w:tr>
      <w:tr w14:paraId="7F258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044C304D">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39</w:t>
            </w:r>
          </w:p>
        </w:tc>
        <w:tc>
          <w:tcPr>
            <w:tcW w:w="613" w:type="pct"/>
            <w:vMerge w:val="continue"/>
            <w:shd w:val="clear" w:color="auto" w:fill="auto"/>
            <w:vAlign w:val="center"/>
          </w:tcPr>
          <w:p w14:paraId="51DDD1BB">
            <w:pPr>
              <w:ind w:firstLine="0" w:firstLineChars="0"/>
              <w:rPr>
                <w:rFonts w:hint="eastAsia" w:ascii="仿宋" w:hAnsi="仿宋" w:eastAsia="仿宋" w:cs="仿宋"/>
                <w:sz w:val="21"/>
                <w:szCs w:val="21"/>
              </w:rPr>
            </w:pPr>
          </w:p>
        </w:tc>
        <w:tc>
          <w:tcPr>
            <w:tcW w:w="2819" w:type="pct"/>
            <w:shd w:val="clear" w:color="auto" w:fill="auto"/>
          </w:tcPr>
          <w:p w14:paraId="1F55CCEA">
            <w:pPr>
              <w:ind w:firstLine="0" w:firstLineChars="0"/>
              <w:rPr>
                <w:rFonts w:hint="eastAsia" w:ascii="仿宋" w:hAnsi="仿宋" w:eastAsia="仿宋" w:cs="仿宋"/>
                <w:sz w:val="21"/>
                <w:szCs w:val="21"/>
              </w:rPr>
            </w:pPr>
            <w:r>
              <w:rPr>
                <w:rFonts w:hint="eastAsia" w:ascii="仿宋" w:hAnsi="仿宋" w:eastAsia="仿宋" w:cs="仿宋"/>
                <w:sz w:val="21"/>
                <w:szCs w:val="21"/>
              </w:rPr>
              <w:t>门诊次均药品费用增幅</w:t>
            </w:r>
          </w:p>
        </w:tc>
        <w:tc>
          <w:tcPr>
            <w:tcW w:w="729" w:type="pct"/>
            <w:shd w:val="clear" w:color="auto" w:fill="auto"/>
          </w:tcPr>
          <w:p w14:paraId="50613890">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42F8E76C">
            <w:pPr>
              <w:ind w:firstLine="0" w:firstLineChars="0"/>
              <w:rPr>
                <w:rFonts w:hint="eastAsia" w:ascii="仿宋" w:hAnsi="仿宋" w:eastAsia="仿宋" w:cs="仿宋"/>
                <w:sz w:val="21"/>
                <w:szCs w:val="21"/>
              </w:rPr>
            </w:pPr>
          </w:p>
        </w:tc>
      </w:tr>
      <w:tr w14:paraId="7582D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079EC3EF">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40</w:t>
            </w:r>
          </w:p>
        </w:tc>
        <w:tc>
          <w:tcPr>
            <w:tcW w:w="613" w:type="pct"/>
            <w:vMerge w:val="continue"/>
            <w:shd w:val="clear" w:color="auto" w:fill="auto"/>
            <w:vAlign w:val="center"/>
          </w:tcPr>
          <w:p w14:paraId="0B022DF3">
            <w:pPr>
              <w:ind w:firstLine="0" w:firstLineChars="0"/>
              <w:rPr>
                <w:rFonts w:hint="eastAsia" w:ascii="仿宋" w:hAnsi="仿宋" w:eastAsia="仿宋" w:cs="仿宋"/>
                <w:sz w:val="21"/>
                <w:szCs w:val="21"/>
              </w:rPr>
            </w:pPr>
          </w:p>
        </w:tc>
        <w:tc>
          <w:tcPr>
            <w:tcW w:w="2819" w:type="pct"/>
            <w:shd w:val="clear" w:color="auto" w:fill="auto"/>
          </w:tcPr>
          <w:p w14:paraId="4ECB0B22">
            <w:pPr>
              <w:ind w:firstLine="0" w:firstLineChars="0"/>
              <w:rPr>
                <w:rFonts w:hint="eastAsia" w:ascii="仿宋" w:hAnsi="仿宋" w:eastAsia="仿宋" w:cs="仿宋"/>
                <w:sz w:val="21"/>
                <w:szCs w:val="21"/>
              </w:rPr>
            </w:pPr>
            <w:r>
              <w:rPr>
                <w:rFonts w:hint="eastAsia" w:ascii="仿宋" w:hAnsi="仿宋" w:eastAsia="仿宋" w:cs="仿宋"/>
                <w:sz w:val="21"/>
                <w:szCs w:val="21"/>
              </w:rPr>
              <w:t>住院次均费用增幅</w:t>
            </w:r>
          </w:p>
        </w:tc>
        <w:tc>
          <w:tcPr>
            <w:tcW w:w="729" w:type="pct"/>
            <w:shd w:val="clear" w:color="auto" w:fill="auto"/>
          </w:tcPr>
          <w:p w14:paraId="65A49190">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56390A76">
            <w:pPr>
              <w:ind w:firstLine="0" w:firstLineChars="0"/>
              <w:rPr>
                <w:rFonts w:hint="eastAsia" w:ascii="仿宋" w:hAnsi="仿宋" w:eastAsia="仿宋" w:cs="仿宋"/>
                <w:sz w:val="21"/>
                <w:szCs w:val="21"/>
              </w:rPr>
            </w:pPr>
          </w:p>
        </w:tc>
      </w:tr>
      <w:tr w14:paraId="76509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7BC93F19">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41</w:t>
            </w:r>
          </w:p>
        </w:tc>
        <w:tc>
          <w:tcPr>
            <w:tcW w:w="613" w:type="pct"/>
            <w:vMerge w:val="continue"/>
            <w:shd w:val="clear" w:color="auto" w:fill="auto"/>
            <w:vAlign w:val="center"/>
          </w:tcPr>
          <w:p w14:paraId="1E679006">
            <w:pPr>
              <w:ind w:firstLine="0" w:firstLineChars="0"/>
              <w:rPr>
                <w:rFonts w:hint="eastAsia" w:ascii="仿宋" w:hAnsi="仿宋" w:eastAsia="仿宋" w:cs="仿宋"/>
                <w:sz w:val="21"/>
                <w:szCs w:val="21"/>
              </w:rPr>
            </w:pPr>
          </w:p>
        </w:tc>
        <w:tc>
          <w:tcPr>
            <w:tcW w:w="2819" w:type="pct"/>
            <w:shd w:val="clear" w:color="auto" w:fill="auto"/>
          </w:tcPr>
          <w:p w14:paraId="1974B175">
            <w:pPr>
              <w:ind w:firstLine="0" w:firstLineChars="0"/>
              <w:rPr>
                <w:rFonts w:hint="eastAsia" w:ascii="仿宋" w:hAnsi="仿宋" w:eastAsia="仿宋" w:cs="仿宋"/>
                <w:sz w:val="21"/>
                <w:szCs w:val="21"/>
              </w:rPr>
            </w:pPr>
            <w:r>
              <w:rPr>
                <w:rFonts w:hint="eastAsia" w:ascii="仿宋" w:hAnsi="仿宋" w:eastAsia="仿宋" w:cs="仿宋"/>
                <w:sz w:val="21"/>
                <w:szCs w:val="21"/>
              </w:rPr>
              <w:t>住院次均药品费用增幅</w:t>
            </w:r>
          </w:p>
        </w:tc>
        <w:tc>
          <w:tcPr>
            <w:tcW w:w="729" w:type="pct"/>
            <w:shd w:val="clear" w:color="auto" w:fill="auto"/>
          </w:tcPr>
          <w:p w14:paraId="73361482">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584B96A4">
            <w:pPr>
              <w:ind w:firstLine="0" w:firstLineChars="0"/>
              <w:rPr>
                <w:rFonts w:hint="eastAsia" w:ascii="仿宋" w:hAnsi="仿宋" w:eastAsia="仿宋" w:cs="仿宋"/>
                <w:sz w:val="21"/>
                <w:szCs w:val="21"/>
              </w:rPr>
            </w:pPr>
          </w:p>
        </w:tc>
      </w:tr>
      <w:tr w14:paraId="0B15B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6F384C21">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42</w:t>
            </w:r>
          </w:p>
        </w:tc>
        <w:tc>
          <w:tcPr>
            <w:tcW w:w="613" w:type="pct"/>
            <w:vMerge w:val="restart"/>
            <w:shd w:val="clear" w:color="auto" w:fill="auto"/>
            <w:vAlign w:val="center"/>
          </w:tcPr>
          <w:p w14:paraId="65B08470">
            <w:pPr>
              <w:ind w:firstLine="0" w:firstLineChars="0"/>
              <w:rPr>
                <w:rFonts w:hint="eastAsia" w:ascii="仿宋" w:hAnsi="仿宋" w:eastAsia="仿宋" w:cs="仿宋"/>
                <w:sz w:val="21"/>
                <w:szCs w:val="21"/>
              </w:rPr>
            </w:pPr>
            <w:r>
              <w:rPr>
                <w:rFonts w:hint="eastAsia" w:ascii="仿宋" w:hAnsi="仿宋" w:eastAsia="仿宋" w:cs="仿宋"/>
                <w:sz w:val="21"/>
                <w:szCs w:val="21"/>
              </w:rPr>
              <w:t>经济管理</w:t>
            </w:r>
          </w:p>
        </w:tc>
        <w:tc>
          <w:tcPr>
            <w:tcW w:w="2819" w:type="pct"/>
            <w:shd w:val="clear" w:color="auto" w:fill="auto"/>
          </w:tcPr>
          <w:p w14:paraId="00054B72">
            <w:pPr>
              <w:ind w:firstLine="0" w:firstLineChars="0"/>
              <w:rPr>
                <w:rFonts w:hint="eastAsia" w:ascii="仿宋" w:hAnsi="仿宋" w:eastAsia="仿宋" w:cs="仿宋"/>
                <w:sz w:val="21"/>
                <w:szCs w:val="21"/>
              </w:rPr>
            </w:pPr>
            <w:r>
              <w:rPr>
                <w:rFonts w:hint="eastAsia" w:ascii="仿宋" w:hAnsi="仿宋" w:eastAsia="仿宋" w:cs="仿宋"/>
                <w:sz w:val="21"/>
                <w:szCs w:val="21"/>
              </w:rPr>
              <w:t>全面预算管理</w:t>
            </w:r>
          </w:p>
        </w:tc>
        <w:tc>
          <w:tcPr>
            <w:tcW w:w="729" w:type="pct"/>
            <w:shd w:val="clear" w:color="auto" w:fill="auto"/>
          </w:tcPr>
          <w:p w14:paraId="4FF445C3">
            <w:pPr>
              <w:ind w:firstLine="0" w:firstLineChars="0"/>
              <w:rPr>
                <w:rFonts w:hint="eastAsia" w:ascii="仿宋" w:hAnsi="仿宋" w:eastAsia="仿宋" w:cs="仿宋"/>
                <w:sz w:val="21"/>
                <w:szCs w:val="21"/>
              </w:rPr>
            </w:pPr>
            <w:r>
              <w:rPr>
                <w:rFonts w:hint="eastAsia" w:ascii="仿宋" w:hAnsi="仿宋" w:eastAsia="仿宋" w:cs="仿宋"/>
                <w:sz w:val="21"/>
                <w:szCs w:val="21"/>
              </w:rPr>
              <w:t>定性</w:t>
            </w:r>
          </w:p>
        </w:tc>
        <w:tc>
          <w:tcPr>
            <w:tcW w:w="408" w:type="pct"/>
            <w:shd w:val="clear" w:color="auto" w:fill="auto"/>
          </w:tcPr>
          <w:p w14:paraId="31B0ED75">
            <w:pPr>
              <w:ind w:firstLine="0" w:firstLineChars="0"/>
              <w:rPr>
                <w:rFonts w:hint="eastAsia" w:ascii="仿宋" w:hAnsi="仿宋" w:eastAsia="仿宋" w:cs="仿宋"/>
                <w:sz w:val="21"/>
                <w:szCs w:val="21"/>
              </w:rPr>
            </w:pPr>
          </w:p>
        </w:tc>
      </w:tr>
      <w:tr w14:paraId="521A2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69D0B184">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43</w:t>
            </w:r>
          </w:p>
        </w:tc>
        <w:tc>
          <w:tcPr>
            <w:tcW w:w="613" w:type="pct"/>
            <w:vMerge w:val="continue"/>
            <w:shd w:val="clear" w:color="auto" w:fill="auto"/>
            <w:vAlign w:val="center"/>
          </w:tcPr>
          <w:p w14:paraId="189F9A0D">
            <w:pPr>
              <w:ind w:firstLine="0" w:firstLineChars="0"/>
              <w:rPr>
                <w:rFonts w:hint="eastAsia" w:ascii="仿宋" w:hAnsi="仿宋" w:eastAsia="仿宋" w:cs="仿宋"/>
                <w:sz w:val="21"/>
                <w:szCs w:val="21"/>
              </w:rPr>
            </w:pPr>
          </w:p>
        </w:tc>
        <w:tc>
          <w:tcPr>
            <w:tcW w:w="2819" w:type="pct"/>
            <w:shd w:val="clear" w:color="auto" w:fill="auto"/>
          </w:tcPr>
          <w:p w14:paraId="2812A9A3">
            <w:pPr>
              <w:ind w:firstLine="0" w:firstLineChars="0"/>
              <w:rPr>
                <w:rFonts w:hint="eastAsia" w:ascii="仿宋" w:hAnsi="仿宋" w:eastAsia="仿宋" w:cs="仿宋"/>
                <w:sz w:val="21"/>
                <w:szCs w:val="21"/>
              </w:rPr>
            </w:pPr>
            <w:r>
              <w:rPr>
                <w:rFonts w:hint="eastAsia" w:ascii="仿宋" w:hAnsi="仿宋" w:eastAsia="仿宋" w:cs="仿宋"/>
                <w:sz w:val="21"/>
                <w:szCs w:val="21"/>
              </w:rPr>
              <w:t>规范设立总会计师</w:t>
            </w:r>
          </w:p>
        </w:tc>
        <w:tc>
          <w:tcPr>
            <w:tcW w:w="729" w:type="pct"/>
            <w:shd w:val="clear" w:color="auto" w:fill="auto"/>
          </w:tcPr>
          <w:p w14:paraId="05EBD251">
            <w:pPr>
              <w:ind w:firstLine="0" w:firstLineChars="0"/>
              <w:rPr>
                <w:rFonts w:hint="eastAsia" w:ascii="仿宋" w:hAnsi="仿宋" w:eastAsia="仿宋" w:cs="仿宋"/>
                <w:sz w:val="21"/>
                <w:szCs w:val="21"/>
              </w:rPr>
            </w:pPr>
            <w:r>
              <w:rPr>
                <w:rFonts w:hint="eastAsia" w:ascii="仿宋" w:hAnsi="仿宋" w:eastAsia="仿宋" w:cs="仿宋"/>
                <w:sz w:val="21"/>
                <w:szCs w:val="21"/>
              </w:rPr>
              <w:t>定性</w:t>
            </w:r>
          </w:p>
        </w:tc>
        <w:tc>
          <w:tcPr>
            <w:tcW w:w="408" w:type="pct"/>
            <w:shd w:val="clear" w:color="auto" w:fill="auto"/>
          </w:tcPr>
          <w:p w14:paraId="4883022A">
            <w:pPr>
              <w:ind w:firstLine="0" w:firstLineChars="0"/>
              <w:rPr>
                <w:rFonts w:hint="eastAsia" w:ascii="仿宋" w:hAnsi="仿宋" w:eastAsia="仿宋" w:cs="仿宋"/>
                <w:sz w:val="21"/>
                <w:szCs w:val="21"/>
              </w:rPr>
            </w:pPr>
          </w:p>
        </w:tc>
      </w:tr>
      <w:tr w14:paraId="2EFDC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601ED633">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44</w:t>
            </w:r>
          </w:p>
        </w:tc>
        <w:tc>
          <w:tcPr>
            <w:tcW w:w="613" w:type="pct"/>
            <w:vMerge w:val="restart"/>
            <w:shd w:val="clear" w:color="auto" w:fill="auto"/>
            <w:vAlign w:val="center"/>
          </w:tcPr>
          <w:p w14:paraId="3C5409C6">
            <w:pPr>
              <w:ind w:firstLine="0" w:firstLineChars="0"/>
              <w:rPr>
                <w:rFonts w:hint="eastAsia" w:ascii="仿宋" w:hAnsi="仿宋" w:eastAsia="仿宋" w:cs="仿宋"/>
                <w:sz w:val="21"/>
                <w:szCs w:val="21"/>
              </w:rPr>
            </w:pPr>
            <w:r>
              <w:rPr>
                <w:rFonts w:hint="eastAsia" w:ascii="仿宋" w:hAnsi="仿宋" w:eastAsia="仿宋" w:cs="仿宋"/>
                <w:sz w:val="21"/>
                <w:szCs w:val="21"/>
              </w:rPr>
              <w:t>人员结构</w:t>
            </w:r>
          </w:p>
        </w:tc>
        <w:tc>
          <w:tcPr>
            <w:tcW w:w="2819" w:type="pct"/>
            <w:shd w:val="clear" w:color="auto" w:fill="auto"/>
          </w:tcPr>
          <w:p w14:paraId="39C9E129">
            <w:pPr>
              <w:ind w:firstLine="0" w:firstLineChars="0"/>
              <w:rPr>
                <w:rFonts w:hint="eastAsia" w:ascii="仿宋" w:hAnsi="仿宋" w:eastAsia="仿宋" w:cs="仿宋"/>
                <w:sz w:val="21"/>
                <w:szCs w:val="21"/>
              </w:rPr>
            </w:pPr>
            <w:r>
              <w:rPr>
                <w:rFonts w:hint="eastAsia" w:ascii="仿宋" w:hAnsi="仿宋" w:eastAsia="仿宋" w:cs="仿宋"/>
                <w:sz w:val="21"/>
                <w:szCs w:val="21"/>
              </w:rPr>
              <w:t>卫生技术人员职称结构</w:t>
            </w:r>
          </w:p>
        </w:tc>
        <w:tc>
          <w:tcPr>
            <w:tcW w:w="729" w:type="pct"/>
            <w:shd w:val="clear" w:color="auto" w:fill="auto"/>
          </w:tcPr>
          <w:p w14:paraId="32774DD0">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4345EC11">
            <w:pPr>
              <w:ind w:firstLine="0" w:firstLineChars="0"/>
              <w:rPr>
                <w:rFonts w:hint="eastAsia" w:ascii="仿宋" w:hAnsi="仿宋" w:eastAsia="仿宋" w:cs="仿宋"/>
                <w:sz w:val="21"/>
                <w:szCs w:val="21"/>
              </w:rPr>
            </w:pPr>
          </w:p>
        </w:tc>
      </w:tr>
      <w:tr w14:paraId="2D9FF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6C8DBD5A">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45</w:t>
            </w:r>
          </w:p>
        </w:tc>
        <w:tc>
          <w:tcPr>
            <w:tcW w:w="613" w:type="pct"/>
            <w:vMerge w:val="continue"/>
            <w:shd w:val="clear" w:color="auto" w:fill="auto"/>
            <w:vAlign w:val="center"/>
          </w:tcPr>
          <w:p w14:paraId="59A1FB9A">
            <w:pPr>
              <w:ind w:firstLine="0" w:firstLineChars="0"/>
              <w:rPr>
                <w:rFonts w:hint="eastAsia" w:ascii="仿宋" w:hAnsi="仿宋" w:eastAsia="仿宋" w:cs="仿宋"/>
                <w:sz w:val="21"/>
                <w:szCs w:val="21"/>
              </w:rPr>
            </w:pPr>
          </w:p>
        </w:tc>
        <w:tc>
          <w:tcPr>
            <w:tcW w:w="2819" w:type="pct"/>
            <w:shd w:val="clear" w:color="auto" w:fill="auto"/>
          </w:tcPr>
          <w:p w14:paraId="2AA98897">
            <w:pPr>
              <w:ind w:firstLine="0" w:firstLineChars="0"/>
              <w:rPr>
                <w:rFonts w:hint="eastAsia" w:ascii="仿宋" w:hAnsi="仿宋" w:eastAsia="仿宋" w:cs="仿宋"/>
                <w:sz w:val="21"/>
                <w:szCs w:val="21"/>
              </w:rPr>
            </w:pPr>
            <w:r>
              <w:rPr>
                <w:rFonts w:hint="eastAsia" w:ascii="仿宋" w:hAnsi="仿宋" w:eastAsia="仿宋" w:cs="仿宋"/>
                <w:sz w:val="21"/>
                <w:szCs w:val="21"/>
              </w:rPr>
              <w:t>麻醉、儿科、重症、病理、中医医师占比</w:t>
            </w:r>
          </w:p>
        </w:tc>
        <w:tc>
          <w:tcPr>
            <w:tcW w:w="729" w:type="pct"/>
            <w:shd w:val="clear" w:color="auto" w:fill="auto"/>
          </w:tcPr>
          <w:p w14:paraId="31F586DA">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7E38CA3F">
            <w:pPr>
              <w:ind w:firstLine="0" w:firstLineChars="0"/>
              <w:rPr>
                <w:rFonts w:hint="eastAsia" w:ascii="仿宋" w:hAnsi="仿宋" w:eastAsia="仿宋" w:cs="仿宋"/>
                <w:sz w:val="21"/>
                <w:szCs w:val="21"/>
              </w:rPr>
            </w:pPr>
          </w:p>
        </w:tc>
      </w:tr>
      <w:tr w14:paraId="4B836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75CBA244">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46</w:t>
            </w:r>
          </w:p>
        </w:tc>
        <w:tc>
          <w:tcPr>
            <w:tcW w:w="613" w:type="pct"/>
            <w:vMerge w:val="continue"/>
            <w:shd w:val="clear" w:color="auto" w:fill="auto"/>
            <w:vAlign w:val="center"/>
          </w:tcPr>
          <w:p w14:paraId="2B2FCE7E">
            <w:pPr>
              <w:ind w:firstLine="0" w:firstLineChars="0"/>
              <w:rPr>
                <w:rFonts w:hint="eastAsia" w:ascii="仿宋" w:hAnsi="仿宋" w:eastAsia="仿宋" w:cs="仿宋"/>
                <w:sz w:val="21"/>
                <w:szCs w:val="21"/>
              </w:rPr>
            </w:pPr>
          </w:p>
        </w:tc>
        <w:tc>
          <w:tcPr>
            <w:tcW w:w="2819" w:type="pct"/>
            <w:shd w:val="clear" w:color="auto" w:fill="auto"/>
          </w:tcPr>
          <w:p w14:paraId="34114738">
            <w:pPr>
              <w:ind w:firstLine="0" w:firstLineChars="0"/>
              <w:rPr>
                <w:rFonts w:hint="eastAsia" w:ascii="仿宋" w:hAnsi="仿宋" w:eastAsia="仿宋" w:cs="仿宋"/>
                <w:sz w:val="21"/>
                <w:szCs w:val="21"/>
              </w:rPr>
            </w:pPr>
            <w:r>
              <w:rPr>
                <w:rFonts w:hint="eastAsia" w:ascii="仿宋" w:hAnsi="仿宋" w:eastAsia="仿宋" w:cs="仿宋"/>
                <w:sz w:val="21"/>
                <w:szCs w:val="21"/>
              </w:rPr>
              <w:t>医护比</w:t>
            </w:r>
          </w:p>
        </w:tc>
        <w:tc>
          <w:tcPr>
            <w:tcW w:w="729" w:type="pct"/>
            <w:shd w:val="clear" w:color="auto" w:fill="auto"/>
          </w:tcPr>
          <w:p w14:paraId="3F486127">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4825399E">
            <w:pPr>
              <w:ind w:firstLine="0" w:firstLineChars="0"/>
              <w:rPr>
                <w:rFonts w:hint="eastAsia" w:ascii="仿宋" w:hAnsi="仿宋" w:eastAsia="仿宋" w:cs="仿宋"/>
                <w:sz w:val="21"/>
                <w:szCs w:val="21"/>
              </w:rPr>
            </w:pPr>
          </w:p>
        </w:tc>
      </w:tr>
      <w:tr w14:paraId="53E02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36261751">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47</w:t>
            </w:r>
          </w:p>
        </w:tc>
        <w:tc>
          <w:tcPr>
            <w:tcW w:w="613" w:type="pct"/>
            <w:vMerge w:val="restart"/>
            <w:shd w:val="clear" w:color="auto" w:fill="auto"/>
            <w:vAlign w:val="center"/>
          </w:tcPr>
          <w:p w14:paraId="7885C048">
            <w:pPr>
              <w:ind w:firstLine="0" w:firstLineChars="0"/>
              <w:rPr>
                <w:rFonts w:hint="eastAsia" w:ascii="仿宋" w:hAnsi="仿宋" w:eastAsia="仿宋" w:cs="仿宋"/>
                <w:sz w:val="21"/>
                <w:szCs w:val="21"/>
              </w:rPr>
            </w:pPr>
            <w:r>
              <w:rPr>
                <w:rFonts w:hint="eastAsia" w:ascii="仿宋" w:hAnsi="仿宋" w:eastAsia="仿宋" w:cs="仿宋"/>
                <w:sz w:val="21"/>
                <w:szCs w:val="21"/>
              </w:rPr>
              <w:t>人才培养</w:t>
            </w:r>
          </w:p>
        </w:tc>
        <w:tc>
          <w:tcPr>
            <w:tcW w:w="2819" w:type="pct"/>
            <w:shd w:val="clear" w:color="auto" w:fill="auto"/>
          </w:tcPr>
          <w:p w14:paraId="2807FDE5">
            <w:pPr>
              <w:ind w:firstLine="0" w:firstLineChars="0"/>
              <w:rPr>
                <w:rFonts w:hint="eastAsia" w:ascii="仿宋" w:hAnsi="仿宋" w:eastAsia="仿宋" w:cs="仿宋"/>
                <w:sz w:val="21"/>
                <w:szCs w:val="21"/>
              </w:rPr>
            </w:pPr>
            <w:r>
              <w:rPr>
                <w:rFonts w:hint="eastAsia" w:ascii="仿宋" w:hAnsi="仿宋" w:eastAsia="仿宋" w:cs="仿宋"/>
                <w:sz w:val="21"/>
                <w:szCs w:val="21"/>
              </w:rPr>
              <w:t>医院接受其他医院（尤其是对口支援医院、医联体内医院）进修并返回原医院独立工作人数占比</w:t>
            </w:r>
          </w:p>
        </w:tc>
        <w:tc>
          <w:tcPr>
            <w:tcW w:w="729" w:type="pct"/>
            <w:shd w:val="clear" w:color="auto" w:fill="auto"/>
          </w:tcPr>
          <w:p w14:paraId="7751BE01">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7C861B00">
            <w:pPr>
              <w:ind w:firstLine="0" w:firstLineChars="0"/>
              <w:rPr>
                <w:rFonts w:hint="eastAsia" w:ascii="仿宋" w:hAnsi="仿宋" w:eastAsia="仿宋" w:cs="仿宋"/>
                <w:sz w:val="21"/>
                <w:szCs w:val="21"/>
              </w:rPr>
            </w:pPr>
          </w:p>
        </w:tc>
      </w:tr>
      <w:tr w14:paraId="709B3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170ED83C">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48</w:t>
            </w:r>
          </w:p>
        </w:tc>
        <w:tc>
          <w:tcPr>
            <w:tcW w:w="613" w:type="pct"/>
            <w:vMerge w:val="continue"/>
            <w:shd w:val="clear" w:color="auto" w:fill="auto"/>
          </w:tcPr>
          <w:p w14:paraId="670CE7FE">
            <w:pPr>
              <w:ind w:firstLine="0" w:firstLineChars="0"/>
              <w:rPr>
                <w:rFonts w:hint="eastAsia" w:ascii="仿宋" w:hAnsi="仿宋" w:eastAsia="仿宋" w:cs="仿宋"/>
                <w:sz w:val="21"/>
                <w:szCs w:val="21"/>
              </w:rPr>
            </w:pPr>
          </w:p>
        </w:tc>
        <w:tc>
          <w:tcPr>
            <w:tcW w:w="2819" w:type="pct"/>
            <w:shd w:val="clear" w:color="auto" w:fill="auto"/>
          </w:tcPr>
          <w:p w14:paraId="1A01634C">
            <w:pPr>
              <w:ind w:firstLine="0" w:firstLineChars="0"/>
              <w:rPr>
                <w:rFonts w:hint="eastAsia" w:ascii="仿宋" w:hAnsi="仿宋" w:eastAsia="仿宋" w:cs="仿宋"/>
                <w:sz w:val="21"/>
                <w:szCs w:val="21"/>
              </w:rPr>
            </w:pPr>
            <w:r>
              <w:rPr>
                <w:rFonts w:hint="eastAsia" w:ascii="仿宋" w:hAnsi="仿宋" w:eastAsia="仿宋" w:cs="仿宋"/>
                <w:sz w:val="21"/>
                <w:szCs w:val="21"/>
              </w:rPr>
              <w:t>医院住院医师首次参加医师资格考试通过率</w:t>
            </w:r>
          </w:p>
        </w:tc>
        <w:tc>
          <w:tcPr>
            <w:tcW w:w="729" w:type="pct"/>
            <w:shd w:val="clear" w:color="auto" w:fill="auto"/>
          </w:tcPr>
          <w:p w14:paraId="49A803F6">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6582DED1">
            <w:pPr>
              <w:ind w:firstLine="0" w:firstLineChars="0"/>
              <w:rPr>
                <w:rFonts w:hint="eastAsia" w:ascii="仿宋" w:hAnsi="仿宋" w:eastAsia="仿宋" w:cs="仿宋"/>
                <w:sz w:val="21"/>
                <w:szCs w:val="21"/>
              </w:rPr>
            </w:pPr>
          </w:p>
        </w:tc>
      </w:tr>
      <w:tr w14:paraId="27862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63C77DD0">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49</w:t>
            </w:r>
          </w:p>
        </w:tc>
        <w:tc>
          <w:tcPr>
            <w:tcW w:w="613" w:type="pct"/>
            <w:vMerge w:val="continue"/>
            <w:shd w:val="clear" w:color="auto" w:fill="auto"/>
          </w:tcPr>
          <w:p w14:paraId="1D51B888">
            <w:pPr>
              <w:ind w:firstLine="0" w:firstLineChars="0"/>
              <w:rPr>
                <w:rFonts w:hint="eastAsia" w:ascii="仿宋" w:hAnsi="仿宋" w:eastAsia="仿宋" w:cs="仿宋"/>
                <w:sz w:val="21"/>
                <w:szCs w:val="21"/>
              </w:rPr>
            </w:pPr>
          </w:p>
        </w:tc>
        <w:tc>
          <w:tcPr>
            <w:tcW w:w="2819" w:type="pct"/>
            <w:shd w:val="clear" w:color="auto" w:fill="auto"/>
          </w:tcPr>
          <w:p w14:paraId="10F86A85">
            <w:pPr>
              <w:ind w:firstLine="0" w:firstLineChars="0"/>
              <w:rPr>
                <w:rFonts w:hint="eastAsia" w:ascii="仿宋" w:hAnsi="仿宋" w:eastAsia="仿宋" w:cs="仿宋"/>
                <w:sz w:val="21"/>
                <w:szCs w:val="21"/>
              </w:rPr>
            </w:pPr>
            <w:r>
              <w:rPr>
                <w:rFonts w:hint="eastAsia" w:ascii="仿宋" w:hAnsi="仿宋" w:eastAsia="仿宋" w:cs="仿宋"/>
                <w:sz w:val="21"/>
                <w:szCs w:val="21"/>
              </w:rPr>
              <w:t>医院承担培养医学人才的工作成效</w:t>
            </w:r>
          </w:p>
        </w:tc>
        <w:tc>
          <w:tcPr>
            <w:tcW w:w="729" w:type="pct"/>
            <w:shd w:val="clear" w:color="auto" w:fill="auto"/>
          </w:tcPr>
          <w:p w14:paraId="48182B6B">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0BF5872A">
            <w:pPr>
              <w:ind w:firstLine="0" w:firstLineChars="0"/>
              <w:rPr>
                <w:rFonts w:hint="eastAsia" w:ascii="仿宋" w:hAnsi="仿宋" w:eastAsia="仿宋" w:cs="仿宋"/>
                <w:sz w:val="21"/>
                <w:szCs w:val="21"/>
              </w:rPr>
            </w:pPr>
          </w:p>
        </w:tc>
      </w:tr>
      <w:tr w14:paraId="1D397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4D30F6C6">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50</w:t>
            </w:r>
          </w:p>
        </w:tc>
        <w:tc>
          <w:tcPr>
            <w:tcW w:w="613" w:type="pct"/>
            <w:vMerge w:val="restart"/>
            <w:shd w:val="clear" w:color="auto" w:fill="auto"/>
            <w:vAlign w:val="center"/>
          </w:tcPr>
          <w:p w14:paraId="20F5824E">
            <w:pPr>
              <w:ind w:firstLine="0" w:firstLineChars="0"/>
              <w:rPr>
                <w:rFonts w:hint="eastAsia" w:ascii="仿宋" w:hAnsi="仿宋" w:eastAsia="仿宋" w:cs="仿宋"/>
                <w:sz w:val="21"/>
                <w:szCs w:val="21"/>
              </w:rPr>
            </w:pPr>
            <w:r>
              <w:rPr>
                <w:rFonts w:hint="eastAsia" w:ascii="仿宋" w:hAnsi="仿宋" w:eastAsia="仿宋" w:cs="仿宋"/>
                <w:sz w:val="21"/>
                <w:szCs w:val="21"/>
              </w:rPr>
              <w:t>学科建设</w:t>
            </w:r>
          </w:p>
        </w:tc>
        <w:tc>
          <w:tcPr>
            <w:tcW w:w="2819" w:type="pct"/>
            <w:shd w:val="clear" w:color="auto" w:fill="auto"/>
          </w:tcPr>
          <w:p w14:paraId="07085DFB">
            <w:pPr>
              <w:ind w:firstLine="0" w:firstLineChars="0"/>
              <w:rPr>
                <w:rFonts w:hint="eastAsia" w:ascii="仿宋" w:hAnsi="仿宋" w:eastAsia="仿宋" w:cs="仿宋"/>
                <w:sz w:val="21"/>
                <w:szCs w:val="21"/>
              </w:rPr>
            </w:pPr>
            <w:r>
              <w:rPr>
                <w:rFonts w:hint="eastAsia" w:ascii="仿宋" w:hAnsi="仿宋" w:eastAsia="仿宋" w:cs="仿宋"/>
                <w:sz w:val="21"/>
                <w:szCs w:val="21"/>
              </w:rPr>
              <w:t>每百名卫生技术人员科研项目经费</w:t>
            </w:r>
          </w:p>
        </w:tc>
        <w:tc>
          <w:tcPr>
            <w:tcW w:w="729" w:type="pct"/>
            <w:shd w:val="clear" w:color="auto" w:fill="auto"/>
          </w:tcPr>
          <w:p w14:paraId="7210855B">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0A464336">
            <w:pPr>
              <w:ind w:firstLine="0" w:firstLineChars="0"/>
              <w:rPr>
                <w:rFonts w:hint="eastAsia" w:ascii="仿宋" w:hAnsi="仿宋" w:eastAsia="仿宋" w:cs="仿宋"/>
                <w:sz w:val="21"/>
                <w:szCs w:val="21"/>
              </w:rPr>
            </w:pPr>
          </w:p>
        </w:tc>
      </w:tr>
      <w:tr w14:paraId="44E71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6801EA38">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51</w:t>
            </w:r>
          </w:p>
        </w:tc>
        <w:tc>
          <w:tcPr>
            <w:tcW w:w="613" w:type="pct"/>
            <w:vMerge w:val="continue"/>
            <w:shd w:val="clear" w:color="auto" w:fill="auto"/>
          </w:tcPr>
          <w:p w14:paraId="72E34BB1">
            <w:pPr>
              <w:ind w:firstLine="0" w:firstLineChars="0"/>
              <w:rPr>
                <w:rFonts w:hint="eastAsia" w:ascii="仿宋" w:hAnsi="仿宋" w:eastAsia="仿宋" w:cs="仿宋"/>
                <w:sz w:val="21"/>
                <w:szCs w:val="21"/>
              </w:rPr>
            </w:pPr>
          </w:p>
        </w:tc>
        <w:tc>
          <w:tcPr>
            <w:tcW w:w="2819" w:type="pct"/>
            <w:shd w:val="clear" w:color="auto" w:fill="auto"/>
          </w:tcPr>
          <w:p w14:paraId="087F6130">
            <w:pPr>
              <w:ind w:firstLine="0" w:firstLineChars="0"/>
              <w:rPr>
                <w:rFonts w:hint="eastAsia" w:ascii="仿宋" w:hAnsi="仿宋" w:eastAsia="仿宋" w:cs="仿宋"/>
                <w:sz w:val="21"/>
                <w:szCs w:val="21"/>
              </w:rPr>
            </w:pPr>
            <w:r>
              <w:rPr>
                <w:rFonts w:hint="eastAsia" w:ascii="仿宋" w:hAnsi="仿宋" w:eastAsia="仿宋" w:cs="仿宋"/>
                <w:sz w:val="21"/>
                <w:szCs w:val="21"/>
              </w:rPr>
              <w:t>每百名卫生技术人员科研成果转化金额</w:t>
            </w:r>
          </w:p>
        </w:tc>
        <w:tc>
          <w:tcPr>
            <w:tcW w:w="729" w:type="pct"/>
            <w:shd w:val="clear" w:color="auto" w:fill="auto"/>
          </w:tcPr>
          <w:p w14:paraId="45402A76">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5DF15CF6">
            <w:pPr>
              <w:ind w:firstLine="0" w:firstLineChars="0"/>
              <w:rPr>
                <w:rFonts w:hint="eastAsia" w:ascii="仿宋" w:hAnsi="仿宋" w:eastAsia="仿宋" w:cs="仿宋"/>
                <w:sz w:val="21"/>
                <w:szCs w:val="21"/>
              </w:rPr>
            </w:pPr>
          </w:p>
        </w:tc>
      </w:tr>
      <w:tr w14:paraId="37FD9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57B086D0">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52</w:t>
            </w:r>
          </w:p>
        </w:tc>
        <w:tc>
          <w:tcPr>
            <w:tcW w:w="613" w:type="pct"/>
            <w:shd w:val="clear" w:color="auto" w:fill="auto"/>
          </w:tcPr>
          <w:p w14:paraId="15362326">
            <w:pPr>
              <w:ind w:firstLine="0" w:firstLineChars="0"/>
              <w:rPr>
                <w:rFonts w:hint="eastAsia" w:ascii="仿宋" w:hAnsi="仿宋" w:eastAsia="仿宋" w:cs="仿宋"/>
                <w:sz w:val="21"/>
                <w:szCs w:val="21"/>
              </w:rPr>
            </w:pPr>
            <w:r>
              <w:rPr>
                <w:rFonts w:hint="eastAsia" w:ascii="仿宋" w:hAnsi="仿宋" w:eastAsia="仿宋" w:cs="仿宋"/>
                <w:sz w:val="21"/>
                <w:szCs w:val="21"/>
              </w:rPr>
              <w:t>信用建设</w:t>
            </w:r>
          </w:p>
        </w:tc>
        <w:tc>
          <w:tcPr>
            <w:tcW w:w="2819" w:type="pct"/>
            <w:shd w:val="clear" w:color="auto" w:fill="auto"/>
          </w:tcPr>
          <w:p w14:paraId="4A767ED3">
            <w:pPr>
              <w:ind w:firstLine="0" w:firstLineChars="0"/>
              <w:rPr>
                <w:rFonts w:hint="eastAsia" w:ascii="仿宋" w:hAnsi="仿宋" w:eastAsia="仿宋" w:cs="仿宋"/>
                <w:sz w:val="21"/>
                <w:szCs w:val="21"/>
              </w:rPr>
            </w:pPr>
            <w:r>
              <w:rPr>
                <w:rFonts w:hint="eastAsia" w:ascii="仿宋" w:hAnsi="仿宋" w:eastAsia="仿宋" w:cs="仿宋"/>
                <w:sz w:val="21"/>
                <w:szCs w:val="21"/>
              </w:rPr>
              <w:t>公共信用综合评价等级</w:t>
            </w:r>
          </w:p>
        </w:tc>
        <w:tc>
          <w:tcPr>
            <w:tcW w:w="729" w:type="pct"/>
            <w:shd w:val="clear" w:color="auto" w:fill="auto"/>
          </w:tcPr>
          <w:p w14:paraId="6209BE02">
            <w:pPr>
              <w:ind w:firstLine="0" w:firstLineChars="0"/>
              <w:rPr>
                <w:rFonts w:hint="eastAsia" w:ascii="仿宋" w:hAnsi="仿宋" w:eastAsia="仿宋" w:cs="仿宋"/>
                <w:sz w:val="21"/>
                <w:szCs w:val="21"/>
              </w:rPr>
            </w:pPr>
            <w:r>
              <w:rPr>
                <w:rFonts w:hint="eastAsia" w:ascii="仿宋" w:hAnsi="仿宋" w:eastAsia="仿宋" w:cs="仿宋"/>
                <w:sz w:val="21"/>
                <w:szCs w:val="21"/>
              </w:rPr>
              <w:t>定性</w:t>
            </w:r>
          </w:p>
        </w:tc>
        <w:tc>
          <w:tcPr>
            <w:tcW w:w="408" w:type="pct"/>
            <w:shd w:val="clear" w:color="auto" w:fill="auto"/>
          </w:tcPr>
          <w:p w14:paraId="04595CD2">
            <w:pPr>
              <w:ind w:firstLine="0" w:firstLineChars="0"/>
              <w:rPr>
                <w:rFonts w:hint="eastAsia" w:ascii="仿宋" w:hAnsi="仿宋" w:eastAsia="仿宋" w:cs="仿宋"/>
                <w:sz w:val="21"/>
                <w:szCs w:val="21"/>
              </w:rPr>
            </w:pPr>
          </w:p>
        </w:tc>
      </w:tr>
      <w:tr w14:paraId="63B3E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59C8F337">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53</w:t>
            </w:r>
          </w:p>
        </w:tc>
        <w:tc>
          <w:tcPr>
            <w:tcW w:w="613" w:type="pct"/>
            <w:vMerge w:val="restart"/>
            <w:shd w:val="clear" w:color="auto" w:fill="auto"/>
          </w:tcPr>
          <w:p w14:paraId="0EB3185B">
            <w:pPr>
              <w:ind w:firstLine="0" w:firstLineChars="0"/>
              <w:rPr>
                <w:rFonts w:hint="eastAsia" w:ascii="仿宋" w:hAnsi="仿宋" w:eastAsia="仿宋" w:cs="仿宋"/>
                <w:sz w:val="21"/>
                <w:szCs w:val="21"/>
              </w:rPr>
            </w:pPr>
            <w:r>
              <w:rPr>
                <w:rFonts w:hint="eastAsia" w:ascii="仿宋" w:hAnsi="仿宋" w:eastAsia="仿宋" w:cs="仿宋"/>
                <w:sz w:val="21"/>
                <w:szCs w:val="21"/>
              </w:rPr>
              <w:t>患者</w:t>
            </w:r>
          </w:p>
          <w:p w14:paraId="4A5D5C98">
            <w:pPr>
              <w:ind w:firstLine="0" w:firstLineChars="0"/>
              <w:rPr>
                <w:rFonts w:hint="eastAsia" w:ascii="仿宋" w:hAnsi="仿宋" w:eastAsia="仿宋" w:cs="仿宋"/>
                <w:sz w:val="21"/>
                <w:szCs w:val="21"/>
              </w:rPr>
            </w:pPr>
            <w:r>
              <w:rPr>
                <w:rFonts w:hint="eastAsia" w:ascii="仿宋" w:hAnsi="仿宋" w:eastAsia="仿宋" w:cs="仿宋"/>
                <w:sz w:val="21"/>
                <w:szCs w:val="21"/>
              </w:rPr>
              <w:t>满意度</w:t>
            </w:r>
          </w:p>
        </w:tc>
        <w:tc>
          <w:tcPr>
            <w:tcW w:w="2819" w:type="pct"/>
            <w:shd w:val="clear" w:color="auto" w:fill="auto"/>
          </w:tcPr>
          <w:p w14:paraId="6569D06F">
            <w:pPr>
              <w:ind w:firstLine="0" w:firstLineChars="0"/>
              <w:rPr>
                <w:rFonts w:hint="eastAsia" w:ascii="仿宋" w:hAnsi="仿宋" w:eastAsia="仿宋" w:cs="仿宋"/>
                <w:sz w:val="21"/>
                <w:szCs w:val="21"/>
              </w:rPr>
            </w:pPr>
            <w:r>
              <w:rPr>
                <w:rFonts w:hint="eastAsia" w:ascii="仿宋" w:hAnsi="仿宋" w:eastAsia="仿宋" w:cs="仿宋"/>
                <w:sz w:val="21"/>
                <w:szCs w:val="21"/>
              </w:rPr>
              <w:t>门诊患者满意度</w:t>
            </w:r>
          </w:p>
        </w:tc>
        <w:tc>
          <w:tcPr>
            <w:tcW w:w="729" w:type="pct"/>
            <w:shd w:val="clear" w:color="auto" w:fill="auto"/>
          </w:tcPr>
          <w:p w14:paraId="49353D44">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442660D6">
            <w:pPr>
              <w:ind w:firstLine="0" w:firstLineChars="0"/>
              <w:rPr>
                <w:rFonts w:hint="eastAsia" w:ascii="仿宋" w:hAnsi="仿宋" w:eastAsia="仿宋" w:cs="仿宋"/>
                <w:sz w:val="21"/>
                <w:szCs w:val="21"/>
              </w:rPr>
            </w:pPr>
          </w:p>
        </w:tc>
      </w:tr>
      <w:tr w14:paraId="2E354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118F8BF4">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54</w:t>
            </w:r>
          </w:p>
        </w:tc>
        <w:tc>
          <w:tcPr>
            <w:tcW w:w="613" w:type="pct"/>
            <w:vMerge w:val="continue"/>
            <w:shd w:val="clear" w:color="auto" w:fill="auto"/>
          </w:tcPr>
          <w:p w14:paraId="0242EEF0">
            <w:pPr>
              <w:ind w:firstLine="0" w:firstLineChars="0"/>
              <w:rPr>
                <w:rFonts w:hint="eastAsia" w:ascii="仿宋" w:hAnsi="仿宋" w:eastAsia="仿宋" w:cs="仿宋"/>
                <w:sz w:val="21"/>
                <w:szCs w:val="21"/>
              </w:rPr>
            </w:pPr>
          </w:p>
        </w:tc>
        <w:tc>
          <w:tcPr>
            <w:tcW w:w="2819" w:type="pct"/>
            <w:shd w:val="clear" w:color="auto" w:fill="auto"/>
          </w:tcPr>
          <w:p w14:paraId="4A476C28">
            <w:pPr>
              <w:ind w:firstLine="0" w:firstLineChars="0"/>
              <w:rPr>
                <w:rFonts w:hint="eastAsia" w:ascii="仿宋" w:hAnsi="仿宋" w:eastAsia="仿宋" w:cs="仿宋"/>
                <w:sz w:val="21"/>
                <w:szCs w:val="21"/>
              </w:rPr>
            </w:pPr>
            <w:r>
              <w:rPr>
                <w:rFonts w:hint="eastAsia" w:ascii="仿宋" w:hAnsi="仿宋" w:eastAsia="仿宋" w:cs="仿宋"/>
                <w:sz w:val="21"/>
                <w:szCs w:val="21"/>
              </w:rPr>
              <w:t>住院患者满意度</w:t>
            </w:r>
          </w:p>
        </w:tc>
        <w:tc>
          <w:tcPr>
            <w:tcW w:w="729" w:type="pct"/>
            <w:shd w:val="clear" w:color="auto" w:fill="auto"/>
          </w:tcPr>
          <w:p w14:paraId="5CA0E0A1">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05258C6D">
            <w:pPr>
              <w:ind w:firstLine="0" w:firstLineChars="0"/>
              <w:rPr>
                <w:rFonts w:hint="eastAsia" w:ascii="仿宋" w:hAnsi="仿宋" w:eastAsia="仿宋" w:cs="仿宋"/>
                <w:sz w:val="21"/>
                <w:szCs w:val="21"/>
              </w:rPr>
            </w:pPr>
          </w:p>
        </w:tc>
      </w:tr>
      <w:tr w14:paraId="31A8B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7C586A79">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55</w:t>
            </w:r>
          </w:p>
        </w:tc>
        <w:tc>
          <w:tcPr>
            <w:tcW w:w="613" w:type="pct"/>
            <w:shd w:val="clear" w:color="auto" w:fill="auto"/>
          </w:tcPr>
          <w:p w14:paraId="000329D4">
            <w:pPr>
              <w:ind w:firstLine="0" w:firstLineChars="0"/>
              <w:rPr>
                <w:rFonts w:hint="eastAsia" w:ascii="仿宋" w:hAnsi="仿宋" w:eastAsia="仿宋" w:cs="仿宋"/>
                <w:sz w:val="21"/>
                <w:szCs w:val="21"/>
              </w:rPr>
            </w:pPr>
            <w:r>
              <w:rPr>
                <w:rFonts w:hint="eastAsia" w:ascii="仿宋" w:hAnsi="仿宋" w:eastAsia="仿宋" w:cs="仿宋"/>
                <w:sz w:val="21"/>
                <w:szCs w:val="21"/>
              </w:rPr>
              <w:t>医护人员满意度</w:t>
            </w:r>
          </w:p>
        </w:tc>
        <w:tc>
          <w:tcPr>
            <w:tcW w:w="2819" w:type="pct"/>
            <w:shd w:val="clear" w:color="auto" w:fill="auto"/>
          </w:tcPr>
          <w:p w14:paraId="4F657860">
            <w:pPr>
              <w:ind w:firstLine="0" w:firstLineChars="0"/>
              <w:rPr>
                <w:rFonts w:hint="eastAsia" w:ascii="仿宋" w:hAnsi="仿宋" w:eastAsia="仿宋" w:cs="仿宋"/>
                <w:sz w:val="21"/>
                <w:szCs w:val="21"/>
              </w:rPr>
            </w:pPr>
            <w:r>
              <w:rPr>
                <w:rFonts w:hint="eastAsia" w:ascii="仿宋" w:hAnsi="仿宋" w:eastAsia="仿宋" w:cs="仿宋"/>
                <w:sz w:val="21"/>
                <w:szCs w:val="21"/>
              </w:rPr>
              <w:t>医护人员满意度</w:t>
            </w:r>
          </w:p>
        </w:tc>
        <w:tc>
          <w:tcPr>
            <w:tcW w:w="729" w:type="pct"/>
            <w:shd w:val="clear" w:color="auto" w:fill="auto"/>
          </w:tcPr>
          <w:p w14:paraId="67EA7D88">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21ADEDC1">
            <w:pPr>
              <w:ind w:firstLine="0" w:firstLineChars="0"/>
              <w:rPr>
                <w:rFonts w:hint="eastAsia" w:ascii="仿宋" w:hAnsi="仿宋" w:eastAsia="仿宋" w:cs="仿宋"/>
                <w:sz w:val="21"/>
                <w:szCs w:val="21"/>
              </w:rPr>
            </w:pPr>
          </w:p>
        </w:tc>
      </w:tr>
      <w:tr w14:paraId="20011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auto"/>
          </w:tcPr>
          <w:p w14:paraId="4204F528">
            <w:pPr>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rPr>
              <w:t>增1</w:t>
            </w:r>
          </w:p>
        </w:tc>
        <w:tc>
          <w:tcPr>
            <w:tcW w:w="613" w:type="pct"/>
            <w:shd w:val="clear" w:color="auto" w:fill="auto"/>
          </w:tcPr>
          <w:p w14:paraId="55308C24">
            <w:pPr>
              <w:ind w:firstLine="0" w:firstLineChars="0"/>
              <w:rPr>
                <w:rFonts w:hint="eastAsia" w:ascii="仿宋" w:hAnsi="仿宋" w:eastAsia="仿宋" w:cs="仿宋"/>
                <w:sz w:val="21"/>
                <w:szCs w:val="21"/>
              </w:rPr>
            </w:pPr>
            <w:r>
              <w:rPr>
                <w:rFonts w:hint="eastAsia" w:ascii="仿宋" w:hAnsi="仿宋" w:eastAsia="仿宋" w:cs="仿宋"/>
                <w:sz w:val="21"/>
                <w:szCs w:val="21"/>
              </w:rPr>
              <w:t>新增指标</w:t>
            </w:r>
          </w:p>
        </w:tc>
        <w:tc>
          <w:tcPr>
            <w:tcW w:w="2819" w:type="pct"/>
            <w:shd w:val="clear" w:color="auto" w:fill="auto"/>
          </w:tcPr>
          <w:p w14:paraId="12E9A5D0">
            <w:pPr>
              <w:ind w:firstLine="0" w:firstLineChars="0"/>
              <w:rPr>
                <w:rFonts w:hint="eastAsia" w:ascii="仿宋" w:hAnsi="仿宋" w:eastAsia="仿宋" w:cs="仿宋"/>
                <w:sz w:val="21"/>
                <w:szCs w:val="21"/>
              </w:rPr>
            </w:pPr>
            <w:r>
              <w:rPr>
                <w:rFonts w:hint="eastAsia" w:ascii="仿宋" w:hAnsi="仿宋" w:eastAsia="仿宋" w:cs="仿宋"/>
                <w:sz w:val="21"/>
                <w:szCs w:val="21"/>
              </w:rPr>
              <w:t>重点监控高值医用耗材收入占比</w:t>
            </w:r>
          </w:p>
        </w:tc>
        <w:tc>
          <w:tcPr>
            <w:tcW w:w="729" w:type="pct"/>
            <w:shd w:val="clear" w:color="auto" w:fill="auto"/>
          </w:tcPr>
          <w:p w14:paraId="62495334">
            <w:pPr>
              <w:ind w:firstLine="0" w:firstLineChars="0"/>
              <w:rPr>
                <w:rFonts w:hint="eastAsia" w:ascii="仿宋" w:hAnsi="仿宋" w:eastAsia="仿宋" w:cs="仿宋"/>
                <w:sz w:val="21"/>
                <w:szCs w:val="21"/>
              </w:rPr>
            </w:pPr>
            <w:r>
              <w:rPr>
                <w:rFonts w:hint="eastAsia" w:ascii="仿宋" w:hAnsi="仿宋" w:eastAsia="仿宋" w:cs="仿宋"/>
                <w:sz w:val="21"/>
                <w:szCs w:val="21"/>
              </w:rPr>
              <w:t>定量</w:t>
            </w:r>
          </w:p>
        </w:tc>
        <w:tc>
          <w:tcPr>
            <w:tcW w:w="408" w:type="pct"/>
            <w:shd w:val="clear" w:color="auto" w:fill="auto"/>
          </w:tcPr>
          <w:p w14:paraId="30EC7D57">
            <w:pPr>
              <w:ind w:firstLine="0" w:firstLineChars="0"/>
              <w:rPr>
                <w:rFonts w:hint="eastAsia" w:ascii="仿宋" w:hAnsi="仿宋" w:eastAsia="仿宋" w:cs="仿宋"/>
                <w:sz w:val="21"/>
                <w:szCs w:val="21"/>
              </w:rPr>
            </w:pPr>
          </w:p>
        </w:tc>
      </w:tr>
    </w:tbl>
    <w:p w14:paraId="367186B9">
      <w:pPr>
        <w:pStyle w:val="5"/>
        <w:tabs>
          <w:tab w:val="left" w:pos="0"/>
          <w:tab w:val="left" w:pos="1008"/>
          <w:tab w:val="left" w:pos="1276"/>
        </w:tabs>
        <w:ind w:firstLine="0"/>
        <w:rPr>
          <w:rFonts w:hint="eastAsia" w:ascii="仿宋" w:hAnsi="仿宋" w:eastAsia="仿宋" w:cs="仿宋"/>
          <w:sz w:val="28"/>
          <w:szCs w:val="28"/>
        </w:rPr>
      </w:pPr>
      <w:bookmarkStart w:id="305" w:name="_Toc1690302210"/>
      <w:r>
        <w:rPr>
          <w:rFonts w:hint="eastAsia" w:ascii="仿宋" w:hAnsi="仿宋" w:eastAsia="仿宋" w:cs="仿宋"/>
          <w:sz w:val="28"/>
          <w:szCs w:val="28"/>
        </w:rPr>
        <w:t>院内运营管理指标</w:t>
      </w:r>
      <w:bookmarkEnd w:id="305"/>
    </w:p>
    <w:p w14:paraId="4966203F">
      <w:pPr>
        <w:pStyle w:val="7"/>
        <w:tabs>
          <w:tab w:val="left" w:pos="0"/>
          <w:tab w:val="left" w:pos="1152"/>
        </w:tabs>
        <w:ind w:firstLine="0"/>
        <w:rPr>
          <w:rFonts w:hint="eastAsia" w:ascii="仿宋" w:hAnsi="仿宋" w:eastAsia="仿宋" w:cs="仿宋"/>
          <w:sz w:val="28"/>
          <w:szCs w:val="28"/>
        </w:rPr>
      </w:pPr>
      <w:bookmarkStart w:id="306" w:name="_Toc1995560954"/>
      <w:r>
        <w:rPr>
          <w:rFonts w:hint="eastAsia" w:ascii="仿宋" w:hAnsi="仿宋" w:eastAsia="仿宋" w:cs="仿宋"/>
          <w:sz w:val="28"/>
          <w:szCs w:val="28"/>
        </w:rPr>
        <w:t>医疗板块</w:t>
      </w:r>
      <w:bookmarkEnd w:id="306"/>
    </w:p>
    <w:p w14:paraId="2287527E">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1.</w:t>
      </w:r>
      <w:r>
        <w:rPr>
          <w:rFonts w:hint="eastAsia" w:ascii="仿宋" w:hAnsi="仿宋" w:eastAsia="仿宋" w:cs="仿宋"/>
          <w:b/>
          <w:bCs/>
          <w:sz w:val="28"/>
          <w:szCs w:val="28"/>
        </w:rPr>
        <w:t>门诊主题</w:t>
      </w:r>
    </w:p>
    <w:p w14:paraId="52F706C4">
      <w:pPr>
        <w:ind w:firstLine="480"/>
        <w:rPr>
          <w:rFonts w:hint="eastAsia" w:ascii="仿宋" w:hAnsi="仿宋" w:eastAsia="仿宋" w:cs="仿宋"/>
          <w:sz w:val="28"/>
          <w:szCs w:val="28"/>
        </w:rPr>
      </w:pPr>
      <w:r>
        <w:rPr>
          <w:rFonts w:hint="eastAsia" w:ascii="仿宋" w:hAnsi="仿宋" w:eastAsia="仿宋" w:cs="仿宋"/>
          <w:sz w:val="28"/>
          <w:szCs w:val="28"/>
        </w:rPr>
        <w:t>门诊主题板块支持多种门诊分析主题，主要涵盖主题内容如下：</w:t>
      </w:r>
    </w:p>
    <w:p w14:paraId="5E5F4906">
      <w:pPr>
        <w:numPr>
          <w:ilvl w:val="0"/>
          <w:numId w:val="10"/>
        </w:numPr>
        <w:ind w:firstLineChars="0"/>
        <w:rPr>
          <w:rFonts w:hint="eastAsia" w:ascii="仿宋" w:hAnsi="仿宋" w:eastAsia="仿宋" w:cs="仿宋"/>
          <w:sz w:val="28"/>
          <w:szCs w:val="28"/>
        </w:rPr>
      </w:pPr>
      <w:r>
        <w:rPr>
          <w:rFonts w:hint="eastAsia" w:ascii="仿宋" w:hAnsi="仿宋" w:eastAsia="仿宋" w:cs="仿宋"/>
          <w:sz w:val="28"/>
          <w:szCs w:val="28"/>
        </w:rPr>
        <w:t>门急诊工作量</w:t>
      </w:r>
    </w:p>
    <w:p w14:paraId="42FB5270">
      <w:pPr>
        <w:numPr>
          <w:ilvl w:val="0"/>
          <w:numId w:val="10"/>
        </w:numPr>
        <w:ind w:firstLineChars="0"/>
        <w:rPr>
          <w:rFonts w:hint="eastAsia" w:ascii="仿宋" w:hAnsi="仿宋" w:eastAsia="仿宋" w:cs="仿宋"/>
          <w:sz w:val="28"/>
          <w:szCs w:val="28"/>
        </w:rPr>
      </w:pPr>
      <w:r>
        <w:rPr>
          <w:rFonts w:hint="eastAsia" w:ascii="仿宋" w:hAnsi="仿宋" w:eastAsia="仿宋" w:cs="仿宋"/>
          <w:sz w:val="28"/>
          <w:szCs w:val="28"/>
        </w:rPr>
        <w:t>门急诊医疗业务量</w:t>
      </w:r>
    </w:p>
    <w:p w14:paraId="2A7546D7">
      <w:pPr>
        <w:numPr>
          <w:ilvl w:val="0"/>
          <w:numId w:val="10"/>
        </w:numPr>
        <w:ind w:firstLineChars="0"/>
        <w:rPr>
          <w:rFonts w:hint="eastAsia" w:ascii="仿宋" w:hAnsi="仿宋" w:eastAsia="仿宋" w:cs="仿宋"/>
          <w:sz w:val="28"/>
          <w:szCs w:val="28"/>
        </w:rPr>
      </w:pPr>
      <w:r>
        <w:rPr>
          <w:rFonts w:hint="eastAsia" w:ascii="仿宋" w:hAnsi="仿宋" w:eastAsia="仿宋" w:cs="仿宋"/>
          <w:sz w:val="28"/>
          <w:szCs w:val="28"/>
        </w:rPr>
        <w:t>门诊费用</w:t>
      </w:r>
    </w:p>
    <w:p w14:paraId="4F063176">
      <w:pPr>
        <w:numPr>
          <w:ilvl w:val="0"/>
          <w:numId w:val="10"/>
        </w:numPr>
        <w:ind w:firstLineChars="0"/>
        <w:rPr>
          <w:rFonts w:hint="eastAsia" w:ascii="仿宋" w:hAnsi="仿宋" w:eastAsia="仿宋" w:cs="仿宋"/>
          <w:sz w:val="28"/>
          <w:szCs w:val="28"/>
        </w:rPr>
      </w:pPr>
      <w:r>
        <w:rPr>
          <w:rFonts w:hint="eastAsia" w:ascii="仿宋" w:hAnsi="仿宋" w:eastAsia="仿宋" w:cs="仿宋"/>
          <w:sz w:val="28"/>
          <w:szCs w:val="28"/>
        </w:rPr>
        <w:t>门诊投诉</w:t>
      </w:r>
    </w:p>
    <w:p w14:paraId="63D7D1EB">
      <w:pPr>
        <w:numPr>
          <w:ilvl w:val="0"/>
          <w:numId w:val="10"/>
        </w:numPr>
        <w:ind w:firstLineChars="0"/>
        <w:rPr>
          <w:rFonts w:hint="eastAsia" w:ascii="仿宋" w:hAnsi="仿宋" w:eastAsia="仿宋" w:cs="仿宋"/>
          <w:sz w:val="28"/>
          <w:szCs w:val="28"/>
        </w:rPr>
      </w:pPr>
      <w:r>
        <w:rPr>
          <w:rFonts w:hint="eastAsia" w:ascii="仿宋" w:hAnsi="仿宋" w:eastAsia="仿宋" w:cs="仿宋"/>
          <w:sz w:val="28"/>
          <w:szCs w:val="28"/>
        </w:rPr>
        <w:t>门诊效率</w:t>
      </w:r>
    </w:p>
    <w:p w14:paraId="4226C25C">
      <w:pPr>
        <w:numPr>
          <w:ilvl w:val="0"/>
          <w:numId w:val="10"/>
        </w:numPr>
        <w:ind w:firstLineChars="0"/>
        <w:rPr>
          <w:rFonts w:hint="eastAsia" w:ascii="仿宋" w:hAnsi="仿宋" w:eastAsia="仿宋" w:cs="仿宋"/>
          <w:sz w:val="28"/>
          <w:szCs w:val="28"/>
        </w:rPr>
      </w:pPr>
      <w:r>
        <w:rPr>
          <w:rFonts w:hint="eastAsia" w:ascii="仿宋" w:hAnsi="仿宋" w:eastAsia="仿宋" w:cs="仿宋"/>
          <w:sz w:val="28"/>
          <w:szCs w:val="28"/>
        </w:rPr>
        <w:t>门诊质量</w:t>
      </w:r>
    </w:p>
    <w:p w14:paraId="29413BF6">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2.</w:t>
      </w:r>
      <w:r>
        <w:rPr>
          <w:rFonts w:hint="eastAsia" w:ascii="仿宋" w:hAnsi="仿宋" w:eastAsia="仿宋" w:cs="仿宋"/>
          <w:b/>
          <w:bCs/>
          <w:sz w:val="28"/>
          <w:szCs w:val="28"/>
        </w:rPr>
        <w:t>住院主题</w:t>
      </w:r>
    </w:p>
    <w:p w14:paraId="4B64C247">
      <w:pPr>
        <w:ind w:firstLine="480"/>
        <w:rPr>
          <w:rFonts w:hint="eastAsia" w:ascii="仿宋" w:hAnsi="仿宋" w:eastAsia="仿宋" w:cs="仿宋"/>
          <w:sz w:val="28"/>
          <w:szCs w:val="28"/>
        </w:rPr>
      </w:pPr>
      <w:r>
        <w:rPr>
          <w:rFonts w:hint="eastAsia" w:ascii="仿宋" w:hAnsi="仿宋" w:eastAsia="仿宋" w:cs="仿宋"/>
          <w:sz w:val="28"/>
          <w:szCs w:val="28"/>
        </w:rPr>
        <w:t>住院主题板块支持多种分析主题，主要涵盖主题内容如下：</w:t>
      </w:r>
    </w:p>
    <w:p w14:paraId="40980F54">
      <w:pPr>
        <w:numPr>
          <w:ilvl w:val="0"/>
          <w:numId w:val="11"/>
        </w:numPr>
        <w:ind w:firstLineChars="0"/>
        <w:rPr>
          <w:rFonts w:hint="eastAsia" w:ascii="仿宋" w:hAnsi="仿宋" w:eastAsia="仿宋" w:cs="仿宋"/>
          <w:sz w:val="28"/>
          <w:szCs w:val="28"/>
        </w:rPr>
      </w:pPr>
      <w:r>
        <w:rPr>
          <w:rFonts w:hint="eastAsia" w:ascii="仿宋" w:hAnsi="仿宋" w:eastAsia="仿宋" w:cs="仿宋"/>
          <w:sz w:val="28"/>
          <w:szCs w:val="28"/>
        </w:rPr>
        <w:t>住院费用分析</w:t>
      </w:r>
    </w:p>
    <w:p w14:paraId="02563037">
      <w:pPr>
        <w:numPr>
          <w:ilvl w:val="0"/>
          <w:numId w:val="11"/>
        </w:numPr>
        <w:ind w:firstLineChars="0"/>
        <w:rPr>
          <w:rFonts w:hint="eastAsia" w:ascii="仿宋" w:hAnsi="仿宋" w:eastAsia="仿宋" w:cs="仿宋"/>
          <w:sz w:val="28"/>
          <w:szCs w:val="28"/>
        </w:rPr>
      </w:pPr>
      <w:r>
        <w:rPr>
          <w:rFonts w:hint="eastAsia" w:ascii="仿宋" w:hAnsi="仿宋" w:eastAsia="仿宋" w:cs="仿宋"/>
          <w:sz w:val="28"/>
          <w:szCs w:val="28"/>
        </w:rPr>
        <w:t>住院工作量分析</w:t>
      </w:r>
    </w:p>
    <w:p w14:paraId="7B8CC5C2">
      <w:pPr>
        <w:numPr>
          <w:ilvl w:val="0"/>
          <w:numId w:val="11"/>
        </w:numPr>
        <w:ind w:firstLineChars="0"/>
        <w:rPr>
          <w:rFonts w:hint="eastAsia" w:ascii="仿宋" w:hAnsi="仿宋" w:eastAsia="仿宋" w:cs="仿宋"/>
          <w:sz w:val="28"/>
          <w:szCs w:val="28"/>
        </w:rPr>
      </w:pPr>
      <w:r>
        <w:rPr>
          <w:rFonts w:hint="eastAsia" w:ascii="仿宋" w:hAnsi="仿宋" w:eastAsia="仿宋" w:cs="仿宋"/>
          <w:sz w:val="28"/>
          <w:szCs w:val="28"/>
        </w:rPr>
        <w:t>住院患者分析</w:t>
      </w:r>
    </w:p>
    <w:p w14:paraId="414D7C85">
      <w:pPr>
        <w:numPr>
          <w:ilvl w:val="0"/>
          <w:numId w:val="11"/>
        </w:numPr>
        <w:ind w:firstLineChars="0"/>
        <w:rPr>
          <w:rFonts w:hint="eastAsia" w:ascii="仿宋" w:hAnsi="仿宋" w:eastAsia="仿宋" w:cs="仿宋"/>
          <w:sz w:val="28"/>
          <w:szCs w:val="28"/>
        </w:rPr>
      </w:pPr>
      <w:r>
        <w:rPr>
          <w:rFonts w:hint="eastAsia" w:ascii="仿宋" w:hAnsi="仿宋" w:eastAsia="仿宋" w:cs="仿宋"/>
          <w:sz w:val="28"/>
          <w:szCs w:val="28"/>
        </w:rPr>
        <w:t>住院手术分析</w:t>
      </w:r>
    </w:p>
    <w:p w14:paraId="599A8D7A">
      <w:pPr>
        <w:numPr>
          <w:ilvl w:val="0"/>
          <w:numId w:val="11"/>
        </w:numPr>
        <w:ind w:firstLineChars="0"/>
        <w:rPr>
          <w:rFonts w:hint="eastAsia" w:ascii="仿宋" w:hAnsi="仿宋" w:eastAsia="仿宋" w:cs="仿宋"/>
          <w:sz w:val="28"/>
          <w:szCs w:val="28"/>
        </w:rPr>
      </w:pPr>
      <w:r>
        <w:rPr>
          <w:rFonts w:hint="eastAsia" w:ascii="仿宋" w:hAnsi="仿宋" w:eastAsia="仿宋" w:cs="仿宋"/>
          <w:sz w:val="28"/>
          <w:szCs w:val="28"/>
        </w:rPr>
        <w:t>住院死亡分析</w:t>
      </w:r>
    </w:p>
    <w:p w14:paraId="767BA691">
      <w:pPr>
        <w:numPr>
          <w:ilvl w:val="0"/>
          <w:numId w:val="11"/>
        </w:numPr>
        <w:ind w:firstLineChars="0"/>
        <w:rPr>
          <w:rFonts w:hint="eastAsia" w:ascii="仿宋" w:hAnsi="仿宋" w:eastAsia="仿宋" w:cs="仿宋"/>
          <w:sz w:val="28"/>
          <w:szCs w:val="28"/>
        </w:rPr>
      </w:pPr>
      <w:r>
        <w:rPr>
          <w:rFonts w:hint="eastAsia" w:ascii="仿宋" w:hAnsi="仿宋" w:eastAsia="仿宋" w:cs="仿宋"/>
          <w:sz w:val="28"/>
          <w:szCs w:val="28"/>
        </w:rPr>
        <w:t>住院效率分析</w:t>
      </w:r>
    </w:p>
    <w:p w14:paraId="53552097">
      <w:pPr>
        <w:numPr>
          <w:ilvl w:val="0"/>
          <w:numId w:val="11"/>
        </w:numPr>
        <w:ind w:firstLineChars="0"/>
        <w:rPr>
          <w:rFonts w:hint="eastAsia" w:ascii="仿宋" w:hAnsi="仿宋" w:eastAsia="仿宋" w:cs="仿宋"/>
          <w:sz w:val="28"/>
          <w:szCs w:val="28"/>
        </w:rPr>
      </w:pPr>
      <w:r>
        <w:rPr>
          <w:rFonts w:hint="eastAsia" w:ascii="仿宋" w:hAnsi="仿宋" w:eastAsia="仿宋" w:cs="仿宋"/>
          <w:sz w:val="28"/>
          <w:szCs w:val="28"/>
        </w:rPr>
        <w:t>住院医保分析</w:t>
      </w:r>
    </w:p>
    <w:p w14:paraId="2297B417">
      <w:pPr>
        <w:pStyle w:val="7"/>
        <w:tabs>
          <w:tab w:val="left" w:pos="0"/>
          <w:tab w:val="left" w:pos="1152"/>
        </w:tabs>
        <w:ind w:firstLine="0"/>
        <w:rPr>
          <w:rFonts w:hint="eastAsia" w:ascii="仿宋" w:hAnsi="仿宋" w:eastAsia="仿宋" w:cs="仿宋"/>
          <w:sz w:val="28"/>
          <w:szCs w:val="28"/>
        </w:rPr>
      </w:pPr>
      <w:bookmarkStart w:id="307" w:name="_Toc2140838679"/>
      <w:r>
        <w:rPr>
          <w:rFonts w:hint="eastAsia" w:ascii="仿宋" w:hAnsi="仿宋" w:eastAsia="仿宋" w:cs="仿宋"/>
          <w:sz w:val="28"/>
          <w:szCs w:val="28"/>
        </w:rPr>
        <w:t>职能板块</w:t>
      </w:r>
      <w:bookmarkEnd w:id="307"/>
    </w:p>
    <w:p w14:paraId="5BC53D98">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1.</w:t>
      </w:r>
      <w:r>
        <w:rPr>
          <w:rFonts w:hint="eastAsia" w:ascii="仿宋" w:hAnsi="仿宋" w:eastAsia="仿宋" w:cs="仿宋"/>
          <w:b/>
          <w:bCs/>
          <w:sz w:val="28"/>
          <w:szCs w:val="28"/>
        </w:rPr>
        <w:t>DRG主题</w:t>
      </w:r>
    </w:p>
    <w:p w14:paraId="7E36AF4C">
      <w:pPr>
        <w:ind w:firstLine="480"/>
        <w:rPr>
          <w:rFonts w:hint="eastAsia" w:ascii="仿宋" w:hAnsi="仿宋" w:eastAsia="仿宋" w:cs="仿宋"/>
          <w:sz w:val="28"/>
          <w:szCs w:val="28"/>
        </w:rPr>
      </w:pPr>
      <w:r>
        <w:rPr>
          <w:rFonts w:hint="eastAsia" w:ascii="仿宋" w:hAnsi="仿宋" w:eastAsia="仿宋" w:cs="仿宋"/>
          <w:sz w:val="28"/>
          <w:szCs w:val="28"/>
        </w:rPr>
        <w:t>此模块需要医院提供分组器，主题板块支持多种分析主题，主要涵盖主题内容如下：</w:t>
      </w:r>
    </w:p>
    <w:p w14:paraId="1E9B00E2">
      <w:pPr>
        <w:numPr>
          <w:ilvl w:val="0"/>
          <w:numId w:val="12"/>
        </w:numPr>
        <w:ind w:firstLineChars="0"/>
        <w:rPr>
          <w:rFonts w:hint="eastAsia" w:ascii="仿宋" w:hAnsi="仿宋" w:eastAsia="仿宋" w:cs="仿宋"/>
          <w:sz w:val="28"/>
          <w:szCs w:val="28"/>
        </w:rPr>
      </w:pPr>
      <w:r>
        <w:rPr>
          <w:rFonts w:hint="eastAsia" w:ascii="仿宋" w:hAnsi="仿宋" w:eastAsia="仿宋" w:cs="仿宋"/>
          <w:sz w:val="28"/>
          <w:szCs w:val="28"/>
        </w:rPr>
        <w:t>DRG能力指标</w:t>
      </w:r>
    </w:p>
    <w:p w14:paraId="038ADB1A">
      <w:pPr>
        <w:numPr>
          <w:ilvl w:val="0"/>
          <w:numId w:val="12"/>
        </w:numPr>
        <w:ind w:firstLineChars="0"/>
        <w:rPr>
          <w:rFonts w:hint="eastAsia" w:ascii="仿宋" w:hAnsi="仿宋" w:eastAsia="仿宋" w:cs="仿宋"/>
          <w:sz w:val="28"/>
          <w:szCs w:val="28"/>
        </w:rPr>
      </w:pPr>
      <w:r>
        <w:rPr>
          <w:rFonts w:hint="eastAsia" w:ascii="仿宋" w:hAnsi="仿宋" w:eastAsia="仿宋" w:cs="仿宋"/>
          <w:sz w:val="28"/>
          <w:szCs w:val="28"/>
        </w:rPr>
        <w:t>DRG效率指标</w:t>
      </w:r>
    </w:p>
    <w:p w14:paraId="3B846FA8">
      <w:pPr>
        <w:numPr>
          <w:ilvl w:val="0"/>
          <w:numId w:val="12"/>
        </w:numPr>
        <w:ind w:firstLineChars="0"/>
        <w:rPr>
          <w:rFonts w:hint="eastAsia" w:ascii="仿宋" w:hAnsi="仿宋" w:eastAsia="仿宋" w:cs="仿宋"/>
          <w:sz w:val="28"/>
          <w:szCs w:val="28"/>
        </w:rPr>
      </w:pPr>
      <w:r>
        <w:rPr>
          <w:rFonts w:hint="eastAsia" w:ascii="仿宋" w:hAnsi="仿宋" w:eastAsia="仿宋" w:cs="仿宋"/>
          <w:sz w:val="28"/>
          <w:szCs w:val="28"/>
        </w:rPr>
        <w:t>DRG效益指标</w:t>
      </w:r>
    </w:p>
    <w:p w14:paraId="2AD61632">
      <w:pPr>
        <w:numPr>
          <w:ilvl w:val="0"/>
          <w:numId w:val="12"/>
        </w:numPr>
        <w:ind w:firstLineChars="0"/>
        <w:rPr>
          <w:rFonts w:hint="eastAsia" w:ascii="仿宋" w:hAnsi="仿宋" w:eastAsia="仿宋" w:cs="仿宋"/>
          <w:sz w:val="28"/>
          <w:szCs w:val="28"/>
        </w:rPr>
      </w:pPr>
      <w:r>
        <w:rPr>
          <w:rFonts w:hint="eastAsia" w:ascii="仿宋" w:hAnsi="仿宋" w:eastAsia="仿宋" w:cs="仿宋"/>
          <w:sz w:val="28"/>
          <w:szCs w:val="28"/>
        </w:rPr>
        <w:t>DRG质量指标</w:t>
      </w:r>
    </w:p>
    <w:p w14:paraId="61FEE263">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2.</w:t>
      </w:r>
      <w:r>
        <w:rPr>
          <w:rFonts w:hint="eastAsia" w:ascii="仿宋" w:hAnsi="仿宋" w:eastAsia="仿宋" w:cs="仿宋"/>
          <w:b/>
          <w:bCs/>
          <w:sz w:val="28"/>
          <w:szCs w:val="28"/>
        </w:rPr>
        <w:t>财务主题</w:t>
      </w:r>
    </w:p>
    <w:p w14:paraId="15A2663D">
      <w:pPr>
        <w:ind w:firstLine="480"/>
        <w:rPr>
          <w:rFonts w:hint="eastAsia" w:ascii="仿宋" w:hAnsi="仿宋" w:eastAsia="仿宋" w:cs="仿宋"/>
          <w:sz w:val="28"/>
          <w:szCs w:val="28"/>
        </w:rPr>
      </w:pPr>
      <w:r>
        <w:rPr>
          <w:rFonts w:hint="eastAsia" w:ascii="仿宋" w:hAnsi="仿宋" w:eastAsia="仿宋" w:cs="仿宋"/>
          <w:sz w:val="28"/>
          <w:szCs w:val="28"/>
        </w:rPr>
        <w:t>财务主题板块支持多种分析主题，主要涵盖主题内容如下：</w:t>
      </w:r>
    </w:p>
    <w:p w14:paraId="33F25404">
      <w:pPr>
        <w:numPr>
          <w:ilvl w:val="0"/>
          <w:numId w:val="13"/>
        </w:numPr>
        <w:ind w:firstLineChars="0"/>
        <w:rPr>
          <w:rFonts w:hint="eastAsia" w:ascii="仿宋" w:hAnsi="仿宋" w:eastAsia="仿宋" w:cs="仿宋"/>
          <w:sz w:val="28"/>
          <w:szCs w:val="28"/>
        </w:rPr>
      </w:pPr>
      <w:r>
        <w:rPr>
          <w:rFonts w:hint="eastAsia" w:ascii="仿宋" w:hAnsi="仿宋" w:eastAsia="仿宋" w:cs="仿宋"/>
          <w:sz w:val="28"/>
          <w:szCs w:val="28"/>
        </w:rPr>
        <w:t>财务成本结构分析</w:t>
      </w:r>
    </w:p>
    <w:p w14:paraId="1852ECAE">
      <w:pPr>
        <w:numPr>
          <w:ilvl w:val="0"/>
          <w:numId w:val="13"/>
        </w:numPr>
        <w:ind w:firstLineChars="0"/>
        <w:rPr>
          <w:rFonts w:hint="eastAsia" w:ascii="仿宋" w:hAnsi="仿宋" w:eastAsia="仿宋" w:cs="仿宋"/>
          <w:sz w:val="28"/>
          <w:szCs w:val="28"/>
        </w:rPr>
      </w:pPr>
      <w:r>
        <w:rPr>
          <w:rFonts w:hint="eastAsia" w:ascii="仿宋" w:hAnsi="仿宋" w:eastAsia="仿宋" w:cs="仿宋"/>
          <w:sz w:val="28"/>
          <w:szCs w:val="28"/>
        </w:rPr>
        <w:t>财务收入结构分析</w:t>
      </w:r>
    </w:p>
    <w:p w14:paraId="6AF560C7">
      <w:pPr>
        <w:numPr>
          <w:ilvl w:val="0"/>
          <w:numId w:val="13"/>
        </w:numPr>
        <w:ind w:firstLineChars="0"/>
        <w:rPr>
          <w:rFonts w:hint="eastAsia" w:ascii="仿宋" w:hAnsi="仿宋" w:eastAsia="仿宋" w:cs="仿宋"/>
          <w:sz w:val="28"/>
          <w:szCs w:val="28"/>
        </w:rPr>
      </w:pPr>
      <w:r>
        <w:rPr>
          <w:rFonts w:hint="eastAsia" w:ascii="仿宋" w:hAnsi="仿宋" w:eastAsia="仿宋" w:cs="仿宋"/>
          <w:sz w:val="28"/>
          <w:szCs w:val="28"/>
        </w:rPr>
        <w:t>偿债能力分析</w:t>
      </w:r>
    </w:p>
    <w:p w14:paraId="0BF256E1">
      <w:pPr>
        <w:numPr>
          <w:ilvl w:val="0"/>
          <w:numId w:val="13"/>
        </w:numPr>
        <w:ind w:firstLineChars="0"/>
        <w:rPr>
          <w:rFonts w:hint="eastAsia" w:ascii="仿宋" w:hAnsi="仿宋" w:eastAsia="仿宋" w:cs="仿宋"/>
          <w:sz w:val="28"/>
          <w:szCs w:val="28"/>
        </w:rPr>
      </w:pPr>
      <w:r>
        <w:rPr>
          <w:rFonts w:hint="eastAsia" w:ascii="仿宋" w:hAnsi="仿宋" w:eastAsia="仿宋" w:cs="仿宋"/>
          <w:sz w:val="28"/>
          <w:szCs w:val="28"/>
        </w:rPr>
        <w:t>杜邦分析</w:t>
      </w:r>
    </w:p>
    <w:p w14:paraId="69B33569">
      <w:pPr>
        <w:numPr>
          <w:ilvl w:val="0"/>
          <w:numId w:val="13"/>
        </w:numPr>
        <w:ind w:firstLineChars="0"/>
        <w:rPr>
          <w:rFonts w:hint="eastAsia" w:ascii="仿宋" w:hAnsi="仿宋" w:eastAsia="仿宋" w:cs="仿宋"/>
          <w:sz w:val="28"/>
          <w:szCs w:val="28"/>
        </w:rPr>
      </w:pPr>
      <w:r>
        <w:rPr>
          <w:rFonts w:hint="eastAsia" w:ascii="仿宋" w:hAnsi="仿宋" w:eastAsia="仿宋" w:cs="仿宋"/>
          <w:sz w:val="28"/>
          <w:szCs w:val="28"/>
        </w:rPr>
        <w:t>发展能力分析</w:t>
      </w:r>
    </w:p>
    <w:p w14:paraId="28DFE3BD">
      <w:pPr>
        <w:numPr>
          <w:ilvl w:val="0"/>
          <w:numId w:val="13"/>
        </w:numPr>
        <w:ind w:firstLineChars="0"/>
        <w:rPr>
          <w:rFonts w:hint="eastAsia" w:ascii="仿宋" w:hAnsi="仿宋" w:eastAsia="仿宋" w:cs="仿宋"/>
          <w:sz w:val="28"/>
          <w:szCs w:val="28"/>
        </w:rPr>
      </w:pPr>
      <w:r>
        <w:rPr>
          <w:rFonts w:hint="eastAsia" w:ascii="仿宋" w:hAnsi="仿宋" w:eastAsia="仿宋" w:cs="仿宋"/>
          <w:sz w:val="28"/>
          <w:szCs w:val="28"/>
        </w:rPr>
        <w:t>盈利能力分析</w:t>
      </w:r>
    </w:p>
    <w:p w14:paraId="522018DF">
      <w:pPr>
        <w:numPr>
          <w:ilvl w:val="0"/>
          <w:numId w:val="13"/>
        </w:numPr>
        <w:ind w:firstLineChars="0"/>
        <w:rPr>
          <w:rFonts w:hint="eastAsia" w:ascii="仿宋" w:hAnsi="仿宋" w:eastAsia="仿宋" w:cs="仿宋"/>
          <w:sz w:val="28"/>
          <w:szCs w:val="28"/>
        </w:rPr>
      </w:pPr>
      <w:r>
        <w:rPr>
          <w:rFonts w:hint="eastAsia" w:ascii="仿宋" w:hAnsi="仿宋" w:eastAsia="仿宋" w:cs="仿宋"/>
          <w:sz w:val="28"/>
          <w:szCs w:val="28"/>
        </w:rPr>
        <w:t>预算管理</w:t>
      </w:r>
    </w:p>
    <w:p w14:paraId="6F47FC23">
      <w:pPr>
        <w:numPr>
          <w:ilvl w:val="0"/>
          <w:numId w:val="13"/>
        </w:numPr>
        <w:ind w:firstLineChars="0"/>
        <w:rPr>
          <w:rFonts w:hint="eastAsia" w:ascii="仿宋" w:hAnsi="仿宋" w:eastAsia="仿宋" w:cs="仿宋"/>
          <w:sz w:val="28"/>
          <w:szCs w:val="28"/>
        </w:rPr>
      </w:pPr>
      <w:r>
        <w:rPr>
          <w:rFonts w:hint="eastAsia" w:ascii="仿宋" w:hAnsi="仿宋" w:eastAsia="仿宋" w:cs="仿宋"/>
          <w:sz w:val="28"/>
          <w:szCs w:val="28"/>
        </w:rPr>
        <w:t>运转能力分析</w:t>
      </w:r>
    </w:p>
    <w:p w14:paraId="722BF4FA">
      <w:pPr>
        <w:numPr>
          <w:ilvl w:val="0"/>
          <w:numId w:val="13"/>
        </w:numPr>
        <w:ind w:firstLineChars="0"/>
        <w:rPr>
          <w:rFonts w:hint="eastAsia" w:ascii="仿宋" w:hAnsi="仿宋" w:eastAsia="仿宋" w:cs="仿宋"/>
          <w:sz w:val="28"/>
          <w:szCs w:val="28"/>
        </w:rPr>
      </w:pPr>
      <w:r>
        <w:rPr>
          <w:rFonts w:hint="eastAsia" w:ascii="仿宋" w:hAnsi="仿宋" w:eastAsia="仿宋" w:cs="仿宋"/>
          <w:sz w:val="28"/>
          <w:szCs w:val="28"/>
        </w:rPr>
        <w:t>债务比率分析</w:t>
      </w:r>
    </w:p>
    <w:p w14:paraId="0D240312">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床位主题</w:t>
      </w:r>
    </w:p>
    <w:p w14:paraId="0EA0E897">
      <w:pPr>
        <w:ind w:firstLine="480"/>
        <w:rPr>
          <w:rFonts w:hint="eastAsia" w:ascii="仿宋" w:hAnsi="仿宋" w:eastAsia="仿宋" w:cs="仿宋"/>
          <w:sz w:val="28"/>
          <w:szCs w:val="28"/>
        </w:rPr>
      </w:pPr>
      <w:r>
        <w:rPr>
          <w:rFonts w:hint="eastAsia" w:ascii="仿宋" w:hAnsi="仿宋" w:eastAsia="仿宋" w:cs="仿宋"/>
          <w:sz w:val="28"/>
          <w:szCs w:val="28"/>
        </w:rPr>
        <w:t>床位主题板块支持多种分析主题，主要涵盖主题内容如下：</w:t>
      </w:r>
    </w:p>
    <w:p w14:paraId="0E6843A7">
      <w:pPr>
        <w:numPr>
          <w:ilvl w:val="0"/>
          <w:numId w:val="14"/>
        </w:numPr>
        <w:ind w:firstLineChars="0"/>
        <w:rPr>
          <w:rFonts w:hint="eastAsia" w:ascii="仿宋" w:hAnsi="仿宋" w:eastAsia="仿宋" w:cs="仿宋"/>
          <w:sz w:val="28"/>
          <w:szCs w:val="28"/>
        </w:rPr>
      </w:pPr>
      <w:r>
        <w:rPr>
          <w:rFonts w:hint="eastAsia" w:ascii="仿宋" w:hAnsi="仿宋" w:eastAsia="仿宋" w:cs="仿宋"/>
          <w:sz w:val="28"/>
          <w:szCs w:val="28"/>
        </w:rPr>
        <w:t>床位分析</w:t>
      </w:r>
    </w:p>
    <w:p w14:paraId="2668744F">
      <w:pPr>
        <w:numPr>
          <w:ilvl w:val="0"/>
          <w:numId w:val="14"/>
        </w:numPr>
        <w:ind w:firstLineChars="0"/>
        <w:rPr>
          <w:rFonts w:hint="eastAsia" w:ascii="仿宋" w:hAnsi="仿宋" w:eastAsia="仿宋" w:cs="仿宋"/>
          <w:sz w:val="28"/>
          <w:szCs w:val="28"/>
        </w:rPr>
      </w:pPr>
      <w:r>
        <w:rPr>
          <w:rFonts w:hint="eastAsia" w:ascii="仿宋" w:hAnsi="仿宋" w:eastAsia="仿宋" w:cs="仿宋"/>
          <w:sz w:val="28"/>
          <w:szCs w:val="28"/>
        </w:rPr>
        <w:t>急诊床位分析</w:t>
      </w:r>
    </w:p>
    <w:p w14:paraId="71299380">
      <w:pPr>
        <w:numPr>
          <w:ilvl w:val="0"/>
          <w:numId w:val="14"/>
        </w:numPr>
        <w:ind w:firstLineChars="0"/>
        <w:rPr>
          <w:rFonts w:hint="eastAsia" w:ascii="仿宋" w:hAnsi="仿宋" w:eastAsia="仿宋" w:cs="仿宋"/>
          <w:sz w:val="28"/>
          <w:szCs w:val="28"/>
        </w:rPr>
      </w:pPr>
      <w:r>
        <w:rPr>
          <w:rFonts w:hint="eastAsia" w:ascii="仿宋" w:hAnsi="仿宋" w:eastAsia="仿宋" w:cs="仿宋"/>
          <w:sz w:val="28"/>
          <w:szCs w:val="28"/>
        </w:rPr>
        <w:t>重症床位分析</w:t>
      </w:r>
    </w:p>
    <w:p w14:paraId="6FA3EFF8">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4.</w:t>
      </w:r>
      <w:r>
        <w:rPr>
          <w:rFonts w:hint="eastAsia" w:ascii="仿宋" w:hAnsi="仿宋" w:eastAsia="仿宋" w:cs="仿宋"/>
          <w:b/>
          <w:bCs/>
          <w:sz w:val="28"/>
          <w:szCs w:val="28"/>
        </w:rPr>
        <w:t>人事主题</w:t>
      </w:r>
    </w:p>
    <w:p w14:paraId="28C24903">
      <w:pPr>
        <w:ind w:firstLine="480"/>
        <w:rPr>
          <w:rFonts w:hint="eastAsia" w:ascii="仿宋" w:hAnsi="仿宋" w:eastAsia="仿宋" w:cs="仿宋"/>
          <w:sz w:val="28"/>
          <w:szCs w:val="28"/>
        </w:rPr>
      </w:pPr>
      <w:r>
        <w:rPr>
          <w:rFonts w:hint="eastAsia" w:ascii="仿宋" w:hAnsi="仿宋" w:eastAsia="仿宋" w:cs="仿宋"/>
          <w:sz w:val="28"/>
          <w:szCs w:val="28"/>
        </w:rPr>
        <w:t>人事主题板块支持多种分析主题，主要涵盖主题内容如下：</w:t>
      </w:r>
    </w:p>
    <w:p w14:paraId="6340AF88">
      <w:pPr>
        <w:numPr>
          <w:ilvl w:val="0"/>
          <w:numId w:val="15"/>
        </w:numPr>
        <w:ind w:firstLineChars="0"/>
        <w:rPr>
          <w:rFonts w:hint="eastAsia" w:ascii="仿宋" w:hAnsi="仿宋" w:eastAsia="仿宋" w:cs="仿宋"/>
          <w:sz w:val="28"/>
          <w:szCs w:val="28"/>
        </w:rPr>
      </w:pPr>
      <w:r>
        <w:rPr>
          <w:rFonts w:hint="eastAsia" w:ascii="仿宋" w:hAnsi="仿宋" w:eastAsia="仿宋" w:cs="仿宋"/>
          <w:sz w:val="28"/>
          <w:szCs w:val="28"/>
        </w:rPr>
        <w:t>医疗人员管理</w:t>
      </w:r>
    </w:p>
    <w:p w14:paraId="7377D8BD">
      <w:pPr>
        <w:numPr>
          <w:ilvl w:val="0"/>
          <w:numId w:val="15"/>
        </w:numPr>
        <w:ind w:firstLineChars="0"/>
        <w:rPr>
          <w:rFonts w:hint="eastAsia" w:ascii="仿宋" w:hAnsi="仿宋" w:eastAsia="仿宋" w:cs="仿宋"/>
          <w:sz w:val="28"/>
          <w:szCs w:val="28"/>
        </w:rPr>
      </w:pPr>
      <w:r>
        <w:rPr>
          <w:rFonts w:hint="eastAsia" w:ascii="仿宋" w:hAnsi="仿宋" w:eastAsia="仿宋" w:cs="仿宋"/>
          <w:sz w:val="28"/>
          <w:szCs w:val="28"/>
        </w:rPr>
        <w:t>医疗人员配比</w:t>
      </w:r>
    </w:p>
    <w:p w14:paraId="64247A1A">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5.</w:t>
      </w:r>
      <w:r>
        <w:rPr>
          <w:rFonts w:hint="eastAsia" w:ascii="仿宋" w:hAnsi="仿宋" w:eastAsia="仿宋" w:cs="仿宋"/>
          <w:b/>
          <w:bCs/>
          <w:sz w:val="28"/>
          <w:szCs w:val="28"/>
        </w:rPr>
        <w:t>设备主题</w:t>
      </w:r>
    </w:p>
    <w:p w14:paraId="7AF8266B">
      <w:pPr>
        <w:ind w:firstLine="480"/>
        <w:rPr>
          <w:rFonts w:hint="eastAsia" w:ascii="仿宋" w:hAnsi="仿宋" w:eastAsia="仿宋" w:cs="仿宋"/>
          <w:sz w:val="28"/>
          <w:szCs w:val="28"/>
        </w:rPr>
      </w:pPr>
      <w:r>
        <w:rPr>
          <w:rFonts w:hint="eastAsia" w:ascii="仿宋" w:hAnsi="仿宋" w:eastAsia="仿宋" w:cs="仿宋"/>
          <w:sz w:val="28"/>
          <w:szCs w:val="28"/>
        </w:rPr>
        <w:t>设备主题板块支持多种分析主题，主要涵盖主题内容如下：</w:t>
      </w:r>
    </w:p>
    <w:p w14:paraId="19AF5288">
      <w:pPr>
        <w:numPr>
          <w:ilvl w:val="0"/>
          <w:numId w:val="16"/>
        </w:numPr>
        <w:ind w:firstLineChars="0"/>
        <w:rPr>
          <w:rFonts w:hint="eastAsia" w:ascii="仿宋" w:hAnsi="仿宋" w:eastAsia="仿宋" w:cs="仿宋"/>
          <w:sz w:val="28"/>
          <w:szCs w:val="28"/>
        </w:rPr>
      </w:pPr>
      <w:r>
        <w:rPr>
          <w:rFonts w:hint="eastAsia" w:ascii="仿宋" w:hAnsi="仿宋" w:eastAsia="仿宋" w:cs="仿宋"/>
          <w:sz w:val="28"/>
          <w:szCs w:val="28"/>
        </w:rPr>
        <w:t>设备维修</w:t>
      </w:r>
    </w:p>
    <w:p w14:paraId="0647CEF3">
      <w:pPr>
        <w:numPr>
          <w:ilvl w:val="0"/>
          <w:numId w:val="16"/>
        </w:numPr>
        <w:ind w:firstLineChars="0"/>
        <w:rPr>
          <w:rFonts w:hint="eastAsia" w:ascii="仿宋" w:hAnsi="仿宋" w:eastAsia="仿宋" w:cs="仿宋"/>
          <w:sz w:val="28"/>
          <w:szCs w:val="28"/>
        </w:rPr>
      </w:pPr>
      <w:r>
        <w:rPr>
          <w:rFonts w:hint="eastAsia" w:ascii="仿宋" w:hAnsi="仿宋" w:eastAsia="仿宋" w:cs="仿宋"/>
          <w:sz w:val="28"/>
          <w:szCs w:val="28"/>
        </w:rPr>
        <w:t>设备效率</w:t>
      </w:r>
    </w:p>
    <w:p w14:paraId="096F0465">
      <w:pPr>
        <w:numPr>
          <w:ilvl w:val="0"/>
          <w:numId w:val="16"/>
        </w:numPr>
        <w:ind w:firstLineChars="0"/>
        <w:rPr>
          <w:rFonts w:hint="eastAsia" w:ascii="仿宋" w:hAnsi="仿宋" w:eastAsia="仿宋" w:cs="仿宋"/>
          <w:sz w:val="28"/>
          <w:szCs w:val="28"/>
        </w:rPr>
      </w:pPr>
      <w:r>
        <w:rPr>
          <w:rFonts w:hint="eastAsia" w:ascii="仿宋" w:hAnsi="仿宋" w:eastAsia="仿宋" w:cs="仿宋"/>
          <w:sz w:val="28"/>
          <w:szCs w:val="28"/>
        </w:rPr>
        <w:t>设备资源</w:t>
      </w:r>
    </w:p>
    <w:p w14:paraId="4CE63D37">
      <w:pPr>
        <w:numPr>
          <w:ilvl w:val="0"/>
          <w:numId w:val="16"/>
        </w:numPr>
        <w:ind w:firstLineChars="0"/>
        <w:rPr>
          <w:rFonts w:hint="eastAsia" w:ascii="仿宋" w:hAnsi="仿宋" w:eastAsia="仿宋" w:cs="仿宋"/>
          <w:sz w:val="28"/>
          <w:szCs w:val="28"/>
        </w:rPr>
      </w:pPr>
      <w:r>
        <w:rPr>
          <w:rFonts w:hint="eastAsia" w:ascii="仿宋" w:hAnsi="仿宋" w:eastAsia="仿宋" w:cs="仿宋"/>
          <w:sz w:val="28"/>
          <w:szCs w:val="28"/>
        </w:rPr>
        <w:t>专项设备分析</w:t>
      </w:r>
    </w:p>
    <w:p w14:paraId="7A42A399">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6.</w:t>
      </w:r>
      <w:r>
        <w:rPr>
          <w:rFonts w:hint="eastAsia" w:ascii="仿宋" w:hAnsi="仿宋" w:eastAsia="仿宋" w:cs="仿宋"/>
          <w:b/>
          <w:bCs/>
          <w:sz w:val="28"/>
          <w:szCs w:val="28"/>
        </w:rPr>
        <w:t>质控主题</w:t>
      </w:r>
    </w:p>
    <w:p w14:paraId="0CA550B0">
      <w:pPr>
        <w:ind w:firstLine="480"/>
        <w:rPr>
          <w:rFonts w:hint="eastAsia" w:ascii="仿宋" w:hAnsi="仿宋" w:eastAsia="仿宋" w:cs="仿宋"/>
          <w:sz w:val="28"/>
          <w:szCs w:val="28"/>
        </w:rPr>
      </w:pPr>
      <w:r>
        <w:rPr>
          <w:rFonts w:hint="eastAsia" w:ascii="仿宋" w:hAnsi="仿宋" w:eastAsia="仿宋" w:cs="仿宋"/>
          <w:sz w:val="28"/>
          <w:szCs w:val="28"/>
        </w:rPr>
        <w:t>质控主题板块支持多种分析主题，主要涵盖主题内容如下：</w:t>
      </w:r>
    </w:p>
    <w:p w14:paraId="6AAA8FE2">
      <w:pPr>
        <w:numPr>
          <w:ilvl w:val="0"/>
          <w:numId w:val="17"/>
        </w:numPr>
        <w:ind w:firstLineChars="0"/>
        <w:rPr>
          <w:rFonts w:hint="eastAsia" w:ascii="仿宋" w:hAnsi="仿宋" w:eastAsia="仿宋" w:cs="仿宋"/>
          <w:sz w:val="28"/>
          <w:szCs w:val="28"/>
        </w:rPr>
      </w:pPr>
      <w:r>
        <w:rPr>
          <w:rFonts w:hint="eastAsia" w:ascii="仿宋" w:hAnsi="仿宋" w:eastAsia="仿宋" w:cs="仿宋"/>
          <w:sz w:val="28"/>
          <w:szCs w:val="28"/>
        </w:rPr>
        <w:t>护理质量安全</w:t>
      </w:r>
    </w:p>
    <w:p w14:paraId="2723DB2C">
      <w:pPr>
        <w:numPr>
          <w:ilvl w:val="0"/>
          <w:numId w:val="17"/>
        </w:numPr>
        <w:ind w:firstLineChars="0"/>
        <w:rPr>
          <w:rFonts w:hint="eastAsia" w:ascii="仿宋" w:hAnsi="仿宋" w:eastAsia="仿宋" w:cs="仿宋"/>
          <w:sz w:val="28"/>
          <w:szCs w:val="28"/>
        </w:rPr>
      </w:pPr>
      <w:r>
        <w:rPr>
          <w:rFonts w:hint="eastAsia" w:ascii="仿宋" w:hAnsi="仿宋" w:eastAsia="仿宋" w:cs="仿宋"/>
          <w:sz w:val="28"/>
          <w:szCs w:val="28"/>
        </w:rPr>
        <w:t>护理质量安全-等级护理</w:t>
      </w:r>
    </w:p>
    <w:p w14:paraId="3A7C0BEC">
      <w:pPr>
        <w:numPr>
          <w:ilvl w:val="0"/>
          <w:numId w:val="17"/>
        </w:numPr>
        <w:ind w:firstLineChars="0"/>
        <w:rPr>
          <w:rFonts w:hint="eastAsia" w:ascii="仿宋" w:hAnsi="仿宋" w:eastAsia="仿宋" w:cs="仿宋"/>
          <w:sz w:val="28"/>
          <w:szCs w:val="28"/>
        </w:rPr>
      </w:pPr>
      <w:r>
        <w:rPr>
          <w:rFonts w:hint="eastAsia" w:ascii="仿宋" w:hAnsi="仿宋" w:eastAsia="仿宋" w:cs="仿宋"/>
          <w:sz w:val="28"/>
          <w:szCs w:val="28"/>
        </w:rPr>
        <w:t>药学质量安全</w:t>
      </w:r>
    </w:p>
    <w:p w14:paraId="0526275C">
      <w:pPr>
        <w:numPr>
          <w:ilvl w:val="0"/>
          <w:numId w:val="17"/>
        </w:numPr>
        <w:ind w:firstLineChars="0"/>
        <w:rPr>
          <w:rFonts w:hint="eastAsia" w:ascii="仿宋" w:hAnsi="仿宋" w:eastAsia="仿宋" w:cs="仿宋"/>
          <w:sz w:val="28"/>
          <w:szCs w:val="28"/>
        </w:rPr>
      </w:pPr>
      <w:r>
        <w:rPr>
          <w:rFonts w:hint="eastAsia" w:ascii="仿宋" w:hAnsi="仿宋" w:eastAsia="仿宋" w:cs="仿宋"/>
          <w:sz w:val="28"/>
          <w:szCs w:val="28"/>
        </w:rPr>
        <w:t>医疗质量安全-ICU</w:t>
      </w:r>
    </w:p>
    <w:p w14:paraId="3736978E">
      <w:pPr>
        <w:numPr>
          <w:ilvl w:val="0"/>
          <w:numId w:val="17"/>
        </w:numPr>
        <w:ind w:firstLineChars="0"/>
        <w:rPr>
          <w:rFonts w:hint="eastAsia" w:ascii="仿宋" w:hAnsi="仿宋" w:eastAsia="仿宋" w:cs="仿宋"/>
          <w:sz w:val="28"/>
          <w:szCs w:val="28"/>
        </w:rPr>
      </w:pPr>
      <w:r>
        <w:rPr>
          <w:rFonts w:hint="eastAsia" w:ascii="仿宋" w:hAnsi="仿宋" w:eastAsia="仿宋" w:cs="仿宋"/>
          <w:sz w:val="28"/>
          <w:szCs w:val="28"/>
        </w:rPr>
        <w:t>医疗质量安全-单病种</w:t>
      </w:r>
    </w:p>
    <w:p w14:paraId="6A863371">
      <w:pPr>
        <w:numPr>
          <w:ilvl w:val="0"/>
          <w:numId w:val="17"/>
        </w:numPr>
        <w:ind w:firstLineChars="0"/>
        <w:rPr>
          <w:rFonts w:hint="eastAsia" w:ascii="仿宋" w:hAnsi="仿宋" w:eastAsia="仿宋" w:cs="仿宋"/>
          <w:sz w:val="28"/>
          <w:szCs w:val="28"/>
        </w:rPr>
      </w:pPr>
      <w:r>
        <w:rPr>
          <w:rFonts w:hint="eastAsia" w:ascii="仿宋" w:hAnsi="仿宋" w:eastAsia="仿宋" w:cs="仿宋"/>
          <w:sz w:val="28"/>
          <w:szCs w:val="28"/>
        </w:rPr>
        <w:t>医疗质量安全-急诊</w:t>
      </w:r>
    </w:p>
    <w:p w14:paraId="37408E14">
      <w:pPr>
        <w:numPr>
          <w:ilvl w:val="0"/>
          <w:numId w:val="17"/>
        </w:numPr>
        <w:ind w:firstLineChars="0"/>
        <w:rPr>
          <w:rFonts w:hint="eastAsia" w:ascii="仿宋" w:hAnsi="仿宋" w:eastAsia="仿宋" w:cs="仿宋"/>
          <w:sz w:val="28"/>
          <w:szCs w:val="28"/>
        </w:rPr>
      </w:pPr>
      <w:r>
        <w:rPr>
          <w:rFonts w:hint="eastAsia" w:ascii="仿宋" w:hAnsi="仿宋" w:eastAsia="仿宋" w:cs="仿宋"/>
          <w:sz w:val="28"/>
          <w:szCs w:val="28"/>
        </w:rPr>
        <w:t>医疗质量安全-检查</w:t>
      </w:r>
    </w:p>
    <w:p w14:paraId="2B45C7F4">
      <w:pPr>
        <w:numPr>
          <w:ilvl w:val="0"/>
          <w:numId w:val="17"/>
        </w:numPr>
        <w:ind w:firstLineChars="0"/>
        <w:rPr>
          <w:rFonts w:hint="eastAsia" w:ascii="仿宋" w:hAnsi="仿宋" w:eastAsia="仿宋" w:cs="仿宋"/>
          <w:sz w:val="28"/>
          <w:szCs w:val="28"/>
        </w:rPr>
      </w:pPr>
      <w:r>
        <w:rPr>
          <w:rFonts w:hint="eastAsia" w:ascii="仿宋" w:hAnsi="仿宋" w:eastAsia="仿宋" w:cs="仿宋"/>
          <w:sz w:val="28"/>
          <w:szCs w:val="28"/>
        </w:rPr>
        <w:t>医疗质量安全-检验</w:t>
      </w:r>
    </w:p>
    <w:p w14:paraId="39B2603A">
      <w:pPr>
        <w:numPr>
          <w:ilvl w:val="0"/>
          <w:numId w:val="17"/>
        </w:numPr>
        <w:ind w:firstLineChars="0"/>
        <w:rPr>
          <w:rFonts w:hint="eastAsia" w:ascii="仿宋" w:hAnsi="仿宋" w:eastAsia="仿宋" w:cs="仿宋"/>
          <w:sz w:val="28"/>
          <w:szCs w:val="28"/>
        </w:rPr>
      </w:pPr>
      <w:r>
        <w:rPr>
          <w:rFonts w:hint="eastAsia" w:ascii="仿宋" w:hAnsi="仿宋" w:eastAsia="仿宋" w:cs="仿宋"/>
          <w:sz w:val="28"/>
          <w:szCs w:val="28"/>
        </w:rPr>
        <w:t>医疗质量安全-麻醉</w:t>
      </w:r>
    </w:p>
    <w:p w14:paraId="791C73DC">
      <w:pPr>
        <w:numPr>
          <w:ilvl w:val="0"/>
          <w:numId w:val="17"/>
        </w:numPr>
        <w:ind w:firstLineChars="0"/>
        <w:rPr>
          <w:rFonts w:hint="eastAsia" w:ascii="仿宋" w:hAnsi="仿宋" w:eastAsia="仿宋" w:cs="仿宋"/>
          <w:sz w:val="28"/>
          <w:szCs w:val="28"/>
        </w:rPr>
      </w:pPr>
      <w:r>
        <w:rPr>
          <w:rFonts w:hint="eastAsia" w:ascii="仿宋" w:hAnsi="仿宋" w:eastAsia="仿宋" w:cs="仿宋"/>
          <w:sz w:val="28"/>
          <w:szCs w:val="28"/>
        </w:rPr>
        <w:t>医疗质量安全-手术</w:t>
      </w:r>
    </w:p>
    <w:p w14:paraId="32CBF08B">
      <w:pPr>
        <w:numPr>
          <w:ilvl w:val="0"/>
          <w:numId w:val="17"/>
        </w:numPr>
        <w:ind w:firstLineChars="0"/>
        <w:rPr>
          <w:rFonts w:hint="eastAsia" w:ascii="仿宋" w:hAnsi="仿宋" w:eastAsia="仿宋" w:cs="仿宋"/>
          <w:sz w:val="28"/>
          <w:szCs w:val="28"/>
        </w:rPr>
      </w:pPr>
      <w:r>
        <w:rPr>
          <w:rFonts w:hint="eastAsia" w:ascii="仿宋" w:hAnsi="仿宋" w:eastAsia="仿宋" w:cs="仿宋"/>
          <w:sz w:val="28"/>
          <w:szCs w:val="28"/>
        </w:rPr>
        <w:t>医疗质量安全-医疗不良事件</w:t>
      </w:r>
    </w:p>
    <w:p w14:paraId="477B9DA6">
      <w:pPr>
        <w:numPr>
          <w:ilvl w:val="0"/>
          <w:numId w:val="17"/>
        </w:numPr>
        <w:ind w:firstLineChars="0"/>
        <w:rPr>
          <w:rFonts w:hint="eastAsia" w:ascii="仿宋" w:hAnsi="仿宋" w:eastAsia="仿宋" w:cs="仿宋"/>
          <w:sz w:val="28"/>
          <w:szCs w:val="28"/>
        </w:rPr>
      </w:pPr>
      <w:r>
        <w:rPr>
          <w:rFonts w:hint="eastAsia" w:ascii="仿宋" w:hAnsi="仿宋" w:eastAsia="仿宋" w:cs="仿宋"/>
          <w:sz w:val="28"/>
          <w:szCs w:val="28"/>
        </w:rPr>
        <w:t>医疗质量安全-孕产</w:t>
      </w:r>
    </w:p>
    <w:p w14:paraId="000C3A1C">
      <w:pPr>
        <w:numPr>
          <w:ilvl w:val="0"/>
          <w:numId w:val="17"/>
        </w:numPr>
        <w:ind w:firstLineChars="0"/>
        <w:rPr>
          <w:rFonts w:hint="eastAsia" w:ascii="仿宋" w:hAnsi="仿宋" w:eastAsia="仿宋" w:cs="仿宋"/>
          <w:sz w:val="28"/>
          <w:szCs w:val="28"/>
        </w:rPr>
      </w:pPr>
      <w:r>
        <w:rPr>
          <w:rFonts w:hint="eastAsia" w:ascii="仿宋" w:hAnsi="仿宋" w:eastAsia="仿宋" w:cs="仿宋"/>
          <w:sz w:val="28"/>
          <w:szCs w:val="28"/>
        </w:rPr>
        <w:t>营养质量安全</w:t>
      </w:r>
    </w:p>
    <w:p w14:paraId="1FB506CB">
      <w:pPr>
        <w:numPr>
          <w:ilvl w:val="0"/>
          <w:numId w:val="17"/>
        </w:numPr>
        <w:ind w:firstLineChars="0"/>
        <w:rPr>
          <w:rFonts w:hint="eastAsia" w:ascii="仿宋" w:hAnsi="仿宋" w:eastAsia="仿宋" w:cs="仿宋"/>
          <w:sz w:val="28"/>
          <w:szCs w:val="28"/>
        </w:rPr>
      </w:pPr>
      <w:r>
        <w:rPr>
          <w:rFonts w:hint="eastAsia" w:ascii="仿宋" w:hAnsi="仿宋" w:eastAsia="仿宋" w:cs="仿宋"/>
          <w:sz w:val="28"/>
          <w:szCs w:val="28"/>
        </w:rPr>
        <w:t>用血质量安全</w:t>
      </w:r>
    </w:p>
    <w:p w14:paraId="27E7EF26">
      <w:pPr>
        <w:numPr>
          <w:ilvl w:val="0"/>
          <w:numId w:val="17"/>
        </w:numPr>
        <w:ind w:firstLineChars="0"/>
        <w:rPr>
          <w:rFonts w:hint="eastAsia" w:ascii="仿宋" w:hAnsi="仿宋" w:eastAsia="仿宋" w:cs="仿宋"/>
          <w:sz w:val="28"/>
          <w:szCs w:val="28"/>
        </w:rPr>
      </w:pPr>
      <w:r>
        <w:rPr>
          <w:rFonts w:hint="eastAsia" w:ascii="仿宋" w:hAnsi="仿宋" w:eastAsia="仿宋" w:cs="仿宋"/>
          <w:sz w:val="28"/>
          <w:szCs w:val="28"/>
        </w:rPr>
        <w:t>院感质量安全</w:t>
      </w:r>
    </w:p>
    <w:p w14:paraId="1ABD8C32">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7.</w:t>
      </w:r>
      <w:r>
        <w:rPr>
          <w:rFonts w:hint="eastAsia" w:ascii="仿宋" w:hAnsi="仿宋" w:eastAsia="仿宋" w:cs="仿宋"/>
          <w:b/>
          <w:bCs/>
          <w:sz w:val="28"/>
          <w:szCs w:val="28"/>
        </w:rPr>
        <w:t>专科建设</w:t>
      </w:r>
    </w:p>
    <w:p w14:paraId="4D44A379">
      <w:pPr>
        <w:ind w:firstLine="480"/>
        <w:rPr>
          <w:rFonts w:hint="eastAsia" w:ascii="仿宋" w:hAnsi="仿宋" w:eastAsia="仿宋" w:cs="仿宋"/>
          <w:sz w:val="28"/>
          <w:szCs w:val="28"/>
        </w:rPr>
      </w:pPr>
      <w:r>
        <w:rPr>
          <w:rFonts w:hint="eastAsia" w:ascii="仿宋" w:hAnsi="仿宋" w:eastAsia="仿宋" w:cs="仿宋"/>
          <w:sz w:val="28"/>
          <w:szCs w:val="28"/>
        </w:rPr>
        <w:t>专科建设模块主要是包括基于平衡记分卡的专科价值评价。</w:t>
      </w:r>
    </w:p>
    <w:p w14:paraId="024F2913">
      <w:pPr>
        <w:pStyle w:val="7"/>
        <w:tabs>
          <w:tab w:val="left" w:pos="0"/>
          <w:tab w:val="left" w:pos="1152"/>
        </w:tabs>
        <w:ind w:firstLine="0"/>
        <w:rPr>
          <w:rFonts w:hint="eastAsia" w:ascii="仿宋" w:hAnsi="仿宋" w:eastAsia="仿宋" w:cs="仿宋"/>
          <w:sz w:val="28"/>
          <w:szCs w:val="28"/>
        </w:rPr>
      </w:pPr>
      <w:bookmarkStart w:id="308" w:name="_Toc2134656115"/>
      <w:r>
        <w:rPr>
          <w:rFonts w:hint="eastAsia" w:ascii="仿宋" w:hAnsi="仿宋" w:eastAsia="仿宋" w:cs="仿宋"/>
          <w:sz w:val="28"/>
          <w:szCs w:val="28"/>
        </w:rPr>
        <w:t>科研板块</w:t>
      </w:r>
      <w:bookmarkEnd w:id="308"/>
    </w:p>
    <w:p w14:paraId="42045CED">
      <w:pPr>
        <w:ind w:firstLine="480"/>
        <w:rPr>
          <w:rFonts w:hint="eastAsia" w:ascii="仿宋" w:hAnsi="仿宋" w:eastAsia="仿宋" w:cs="仿宋"/>
          <w:sz w:val="28"/>
          <w:szCs w:val="28"/>
        </w:rPr>
      </w:pPr>
      <w:r>
        <w:rPr>
          <w:rFonts w:hint="eastAsia" w:ascii="仿宋" w:hAnsi="仿宋" w:eastAsia="仿宋" w:cs="仿宋"/>
          <w:sz w:val="28"/>
          <w:szCs w:val="28"/>
        </w:rPr>
        <w:t>科研板块主要包括科研管理相关指标，包括：</w:t>
      </w:r>
    </w:p>
    <w:p w14:paraId="0EC4544B">
      <w:pPr>
        <w:numPr>
          <w:ilvl w:val="0"/>
          <w:numId w:val="18"/>
        </w:numPr>
        <w:ind w:firstLineChars="0"/>
        <w:rPr>
          <w:rFonts w:hint="eastAsia" w:ascii="仿宋" w:hAnsi="仿宋" w:eastAsia="仿宋" w:cs="仿宋"/>
          <w:sz w:val="28"/>
          <w:szCs w:val="28"/>
        </w:rPr>
      </w:pPr>
      <w:r>
        <w:rPr>
          <w:rFonts w:hint="eastAsia" w:ascii="仿宋" w:hAnsi="仿宋" w:eastAsia="仿宋" w:cs="仿宋"/>
          <w:sz w:val="28"/>
          <w:szCs w:val="28"/>
        </w:rPr>
        <w:t>新技术临床转化数量</w:t>
      </w:r>
    </w:p>
    <w:p w14:paraId="44D14809">
      <w:pPr>
        <w:numPr>
          <w:ilvl w:val="0"/>
          <w:numId w:val="18"/>
        </w:numPr>
        <w:ind w:firstLineChars="0"/>
        <w:rPr>
          <w:rFonts w:hint="eastAsia" w:ascii="仿宋" w:hAnsi="仿宋" w:eastAsia="仿宋" w:cs="仿宋"/>
          <w:sz w:val="28"/>
          <w:szCs w:val="28"/>
        </w:rPr>
      </w:pPr>
      <w:r>
        <w:rPr>
          <w:rFonts w:hint="eastAsia" w:ascii="仿宋" w:hAnsi="仿宋" w:eastAsia="仿宋" w:cs="仿宋"/>
          <w:sz w:val="28"/>
          <w:szCs w:val="28"/>
        </w:rPr>
        <w:t>取得临床相关国家专利数量</w:t>
      </w:r>
    </w:p>
    <w:p w14:paraId="2B0CD1F4">
      <w:pPr>
        <w:numPr>
          <w:ilvl w:val="0"/>
          <w:numId w:val="18"/>
        </w:numPr>
        <w:ind w:firstLineChars="0"/>
        <w:rPr>
          <w:rFonts w:hint="eastAsia" w:ascii="仿宋" w:hAnsi="仿宋" w:eastAsia="仿宋" w:cs="仿宋"/>
          <w:sz w:val="28"/>
          <w:szCs w:val="28"/>
        </w:rPr>
      </w:pPr>
      <w:r>
        <w:rPr>
          <w:rFonts w:hint="eastAsia" w:ascii="仿宋" w:hAnsi="仿宋" w:eastAsia="仿宋" w:cs="仿宋"/>
          <w:sz w:val="28"/>
          <w:szCs w:val="28"/>
        </w:rPr>
        <w:t>每百名卫生技术人员科研项目经费</w:t>
      </w:r>
    </w:p>
    <w:p w14:paraId="6FE031CB">
      <w:pPr>
        <w:numPr>
          <w:ilvl w:val="0"/>
          <w:numId w:val="18"/>
        </w:numPr>
        <w:ind w:firstLineChars="0"/>
        <w:rPr>
          <w:rFonts w:hint="eastAsia" w:ascii="仿宋" w:hAnsi="仿宋" w:eastAsia="仿宋" w:cs="仿宋"/>
          <w:sz w:val="28"/>
          <w:szCs w:val="28"/>
        </w:rPr>
      </w:pPr>
      <w:r>
        <w:rPr>
          <w:rFonts w:hint="eastAsia" w:ascii="仿宋" w:hAnsi="仿宋" w:eastAsia="仿宋" w:cs="仿宋"/>
          <w:sz w:val="28"/>
          <w:szCs w:val="28"/>
        </w:rPr>
        <w:t>每百名卫生技术人员科研成果转化金额</w:t>
      </w:r>
    </w:p>
    <w:p w14:paraId="7152E40F">
      <w:pPr>
        <w:pStyle w:val="7"/>
        <w:tabs>
          <w:tab w:val="left" w:pos="0"/>
          <w:tab w:val="left" w:pos="1152"/>
        </w:tabs>
        <w:ind w:firstLine="0"/>
        <w:rPr>
          <w:rFonts w:hint="eastAsia" w:ascii="仿宋" w:hAnsi="仿宋" w:eastAsia="仿宋" w:cs="仿宋"/>
          <w:sz w:val="28"/>
          <w:szCs w:val="28"/>
        </w:rPr>
      </w:pPr>
      <w:bookmarkStart w:id="309" w:name="_Toc1303518023"/>
      <w:r>
        <w:rPr>
          <w:rFonts w:hint="eastAsia" w:ascii="仿宋" w:hAnsi="仿宋" w:eastAsia="仿宋" w:cs="仿宋"/>
          <w:sz w:val="28"/>
          <w:szCs w:val="28"/>
        </w:rPr>
        <w:t>教学板块</w:t>
      </w:r>
      <w:bookmarkEnd w:id="309"/>
    </w:p>
    <w:p w14:paraId="330999E4">
      <w:pPr>
        <w:ind w:firstLine="480"/>
        <w:rPr>
          <w:rFonts w:hint="eastAsia" w:ascii="仿宋" w:hAnsi="仿宋" w:eastAsia="仿宋" w:cs="仿宋"/>
          <w:sz w:val="28"/>
          <w:szCs w:val="28"/>
        </w:rPr>
      </w:pPr>
      <w:r>
        <w:rPr>
          <w:rFonts w:hint="eastAsia" w:ascii="仿宋" w:hAnsi="仿宋" w:eastAsia="仿宋" w:cs="仿宋"/>
          <w:sz w:val="28"/>
          <w:szCs w:val="28"/>
        </w:rPr>
        <w:t>教学板块主要包括教学管理相关指标，包括：</w:t>
      </w:r>
    </w:p>
    <w:p w14:paraId="069F16D0">
      <w:pPr>
        <w:numPr>
          <w:ilvl w:val="0"/>
          <w:numId w:val="19"/>
        </w:numPr>
        <w:ind w:firstLineChars="0"/>
        <w:rPr>
          <w:rFonts w:hint="eastAsia" w:ascii="仿宋" w:hAnsi="仿宋" w:eastAsia="仿宋" w:cs="仿宋"/>
          <w:sz w:val="28"/>
          <w:szCs w:val="28"/>
        </w:rPr>
      </w:pPr>
      <w:r>
        <w:rPr>
          <w:rFonts w:hint="eastAsia" w:ascii="仿宋" w:hAnsi="仿宋" w:eastAsia="仿宋" w:cs="仿宋"/>
          <w:sz w:val="28"/>
          <w:szCs w:val="28"/>
        </w:rPr>
        <w:t>医院在医学人才培养方面的经费投入占比</w:t>
      </w:r>
    </w:p>
    <w:p w14:paraId="51CD4FDF">
      <w:pPr>
        <w:numPr>
          <w:ilvl w:val="0"/>
          <w:numId w:val="19"/>
        </w:numPr>
        <w:ind w:firstLineChars="0"/>
        <w:rPr>
          <w:rFonts w:hint="eastAsia" w:ascii="仿宋" w:hAnsi="仿宋" w:eastAsia="仿宋" w:cs="仿宋"/>
          <w:sz w:val="28"/>
          <w:szCs w:val="28"/>
        </w:rPr>
      </w:pPr>
      <w:r>
        <w:rPr>
          <w:rFonts w:hint="eastAsia" w:ascii="仿宋" w:hAnsi="仿宋" w:eastAsia="仿宋" w:cs="仿宋"/>
          <w:sz w:val="28"/>
          <w:szCs w:val="28"/>
        </w:rPr>
        <w:t>临床带教教师和指导医师接受教育教学培训占比</w:t>
      </w:r>
    </w:p>
    <w:p w14:paraId="323AC312">
      <w:pPr>
        <w:numPr>
          <w:ilvl w:val="0"/>
          <w:numId w:val="19"/>
        </w:numPr>
        <w:ind w:firstLineChars="0"/>
        <w:rPr>
          <w:rFonts w:hint="eastAsia" w:ascii="仿宋" w:hAnsi="仿宋" w:eastAsia="仿宋" w:cs="仿宋"/>
          <w:sz w:val="28"/>
          <w:szCs w:val="28"/>
        </w:rPr>
      </w:pPr>
      <w:r>
        <w:rPr>
          <w:rFonts w:hint="eastAsia" w:ascii="仿宋" w:hAnsi="仿宋" w:eastAsia="仿宋" w:cs="仿宋"/>
          <w:sz w:val="28"/>
          <w:szCs w:val="28"/>
        </w:rPr>
        <w:t>医院医学教育专职管理人员数与医院教育培训学员数之比</w:t>
      </w:r>
    </w:p>
    <w:p w14:paraId="7172F632">
      <w:pPr>
        <w:numPr>
          <w:ilvl w:val="0"/>
          <w:numId w:val="19"/>
        </w:numPr>
        <w:ind w:firstLineChars="0"/>
        <w:rPr>
          <w:rFonts w:hint="eastAsia" w:ascii="仿宋" w:hAnsi="仿宋" w:eastAsia="仿宋" w:cs="仿宋"/>
          <w:sz w:val="28"/>
          <w:szCs w:val="28"/>
        </w:rPr>
      </w:pPr>
      <w:r>
        <w:rPr>
          <w:rFonts w:hint="eastAsia" w:ascii="仿宋" w:hAnsi="仿宋" w:eastAsia="仿宋" w:cs="仿宋"/>
          <w:sz w:val="28"/>
          <w:szCs w:val="28"/>
        </w:rPr>
        <w:t>发表教学文章数与卫生技术人员数之比</w:t>
      </w:r>
    </w:p>
    <w:p w14:paraId="67535F1E">
      <w:pPr>
        <w:numPr>
          <w:ilvl w:val="0"/>
          <w:numId w:val="19"/>
        </w:numPr>
        <w:ind w:firstLineChars="0"/>
        <w:rPr>
          <w:rFonts w:hint="eastAsia" w:ascii="仿宋" w:hAnsi="仿宋" w:eastAsia="仿宋" w:cs="仿宋"/>
          <w:sz w:val="28"/>
          <w:szCs w:val="28"/>
        </w:rPr>
      </w:pPr>
      <w:r>
        <w:rPr>
          <w:rFonts w:hint="eastAsia" w:ascii="仿宋" w:hAnsi="仿宋" w:eastAsia="仿宋" w:cs="仿宋"/>
          <w:sz w:val="28"/>
          <w:szCs w:val="28"/>
        </w:rPr>
        <w:t>省部级及以上教育教学课题数与卫生技术人员数之比</w:t>
      </w:r>
    </w:p>
    <w:p w14:paraId="187F6A03">
      <w:pPr>
        <w:numPr>
          <w:ilvl w:val="0"/>
          <w:numId w:val="19"/>
        </w:numPr>
        <w:ind w:firstLineChars="0"/>
        <w:rPr>
          <w:rFonts w:hint="eastAsia" w:ascii="仿宋" w:hAnsi="仿宋" w:eastAsia="仿宋" w:cs="仿宋"/>
          <w:sz w:val="28"/>
          <w:szCs w:val="28"/>
        </w:rPr>
      </w:pPr>
      <w:r>
        <w:rPr>
          <w:rFonts w:hint="eastAsia" w:ascii="仿宋" w:hAnsi="仿宋" w:eastAsia="仿宋" w:cs="仿宋"/>
          <w:sz w:val="28"/>
          <w:szCs w:val="28"/>
        </w:rPr>
        <w:t>国家级继续医学教育项目数与卫生技术人员数之比</w:t>
      </w:r>
    </w:p>
    <w:p w14:paraId="714FCE00">
      <w:pPr>
        <w:numPr>
          <w:ilvl w:val="0"/>
          <w:numId w:val="19"/>
        </w:numPr>
        <w:ind w:firstLineChars="0"/>
        <w:rPr>
          <w:rFonts w:hint="eastAsia" w:ascii="仿宋" w:hAnsi="仿宋" w:eastAsia="仿宋" w:cs="仿宋"/>
          <w:sz w:val="28"/>
          <w:szCs w:val="28"/>
        </w:rPr>
      </w:pPr>
      <w:r>
        <w:rPr>
          <w:rFonts w:hint="eastAsia" w:ascii="仿宋" w:hAnsi="仿宋" w:eastAsia="仿宋" w:cs="仿宋"/>
          <w:sz w:val="28"/>
          <w:szCs w:val="28"/>
        </w:rPr>
        <w:t>医院住院医师首次参加医师资格考试通过率</w:t>
      </w:r>
    </w:p>
    <w:p w14:paraId="316C36A3">
      <w:pPr>
        <w:numPr>
          <w:ilvl w:val="0"/>
          <w:numId w:val="19"/>
        </w:numPr>
        <w:ind w:firstLineChars="0"/>
        <w:rPr>
          <w:rFonts w:hint="eastAsia" w:ascii="仿宋" w:hAnsi="仿宋" w:eastAsia="仿宋" w:cs="仿宋"/>
          <w:sz w:val="28"/>
          <w:szCs w:val="28"/>
        </w:rPr>
      </w:pPr>
      <w:r>
        <w:rPr>
          <w:rFonts w:hint="eastAsia" w:ascii="仿宋" w:hAnsi="仿宋" w:eastAsia="仿宋" w:cs="仿宋"/>
          <w:sz w:val="28"/>
          <w:szCs w:val="28"/>
        </w:rPr>
        <w:t>医院承担培养医学人才的工作成效</w:t>
      </w:r>
    </w:p>
    <w:p w14:paraId="12FAC5B2">
      <w:pPr>
        <w:pStyle w:val="5"/>
        <w:tabs>
          <w:tab w:val="left" w:pos="0"/>
          <w:tab w:val="left" w:pos="1008"/>
          <w:tab w:val="left" w:pos="1276"/>
        </w:tabs>
        <w:ind w:firstLine="0"/>
        <w:rPr>
          <w:rFonts w:hint="eastAsia" w:ascii="仿宋" w:hAnsi="仿宋" w:eastAsia="仿宋" w:cs="仿宋"/>
          <w:sz w:val="28"/>
          <w:szCs w:val="28"/>
        </w:rPr>
      </w:pPr>
      <w:bookmarkStart w:id="310" w:name="_Toc1746729514"/>
      <w:bookmarkStart w:id="311" w:name="_Toc158837037"/>
      <w:r>
        <w:rPr>
          <w:rFonts w:hint="eastAsia" w:ascii="仿宋" w:hAnsi="仿宋" w:eastAsia="仿宋" w:cs="仿宋"/>
          <w:sz w:val="28"/>
          <w:szCs w:val="28"/>
        </w:rPr>
        <w:t>医疗质量管理与控制指标</w:t>
      </w:r>
      <w:bookmarkEnd w:id="310"/>
    </w:p>
    <w:p w14:paraId="6F4BE224">
      <w:pPr>
        <w:ind w:firstLine="480"/>
        <w:rPr>
          <w:rFonts w:hint="eastAsia" w:ascii="仿宋" w:hAnsi="仿宋" w:eastAsia="仿宋" w:cs="仿宋"/>
          <w:sz w:val="28"/>
          <w:szCs w:val="28"/>
        </w:rPr>
      </w:pPr>
      <w:r>
        <w:rPr>
          <w:rFonts w:hint="eastAsia" w:ascii="仿宋" w:hAnsi="仿宋" w:eastAsia="仿宋" w:cs="仿宋"/>
          <w:sz w:val="28"/>
          <w:szCs w:val="28"/>
        </w:rPr>
        <w:t>按照国家卫生健康委医政医管局与国家卫生健康委医院管理研究所汇编的《医疗质量管理与控制指标汇编6.0版》最新指南要求，并保持与国家医疗质量管理与控制信息网发布的版本同步更新，预置了由专业专科类、医疗技术类、其他等3个方面构成的3大类一级指标、44个主题二级指标、1000+三级指标的指标体系。</w:t>
      </w:r>
    </w:p>
    <w:p w14:paraId="0A93F9CC">
      <w:pPr>
        <w:pStyle w:val="5"/>
        <w:tabs>
          <w:tab w:val="left" w:pos="0"/>
          <w:tab w:val="left" w:pos="1008"/>
          <w:tab w:val="left" w:pos="1276"/>
        </w:tabs>
        <w:ind w:firstLine="0"/>
        <w:rPr>
          <w:rFonts w:hint="eastAsia" w:ascii="仿宋" w:hAnsi="仿宋" w:eastAsia="仿宋" w:cs="仿宋"/>
          <w:sz w:val="28"/>
          <w:szCs w:val="28"/>
        </w:rPr>
      </w:pPr>
      <w:bookmarkStart w:id="312" w:name="_Toc1181487308"/>
      <w:r>
        <w:rPr>
          <w:rFonts w:hint="eastAsia" w:ascii="仿宋" w:hAnsi="仿宋" w:eastAsia="仿宋" w:cs="仿宋"/>
          <w:sz w:val="28"/>
          <w:szCs w:val="28"/>
        </w:rPr>
        <w:t>NCIS上报指标</w:t>
      </w:r>
      <w:bookmarkEnd w:id="312"/>
    </w:p>
    <w:p w14:paraId="423ACC51">
      <w:pPr>
        <w:ind w:firstLine="480"/>
        <w:rPr>
          <w:rFonts w:hint="eastAsia" w:ascii="仿宋" w:hAnsi="仿宋" w:eastAsia="仿宋" w:cs="仿宋"/>
          <w:sz w:val="28"/>
          <w:szCs w:val="28"/>
        </w:rPr>
      </w:pPr>
      <w:r>
        <w:rPr>
          <w:rFonts w:hint="eastAsia" w:ascii="仿宋" w:hAnsi="仿宋" w:eastAsia="仿宋" w:cs="仿宋"/>
          <w:sz w:val="28"/>
          <w:szCs w:val="28"/>
        </w:rPr>
        <w:t>按照国家卫生健康委医政医管局发布的《国家医疗服务与质量安全报告》最新指南要求，围绕34个重点专业质控情况调查表进行NCIS医疗质量管理与控制上报的指标体系设计。</w:t>
      </w:r>
    </w:p>
    <w:p w14:paraId="22332D1F">
      <w:pPr>
        <w:pStyle w:val="5"/>
        <w:tabs>
          <w:tab w:val="left" w:pos="0"/>
          <w:tab w:val="left" w:pos="1008"/>
          <w:tab w:val="left" w:pos="1276"/>
        </w:tabs>
        <w:ind w:firstLine="0"/>
        <w:rPr>
          <w:rFonts w:hint="eastAsia" w:ascii="仿宋" w:hAnsi="仿宋" w:eastAsia="仿宋" w:cs="仿宋"/>
          <w:sz w:val="28"/>
          <w:szCs w:val="28"/>
        </w:rPr>
      </w:pPr>
      <w:bookmarkStart w:id="313" w:name="_Toc1623385394"/>
      <w:r>
        <w:rPr>
          <w:rFonts w:hint="eastAsia" w:ascii="仿宋" w:hAnsi="仿宋" w:eastAsia="仿宋" w:cs="仿宋"/>
          <w:sz w:val="28"/>
          <w:szCs w:val="28"/>
        </w:rPr>
        <w:t>国家临床专科能力评估指标</w:t>
      </w:r>
      <w:bookmarkEnd w:id="313"/>
    </w:p>
    <w:p w14:paraId="28B9219D">
      <w:pPr>
        <w:ind w:firstLine="480"/>
        <w:rPr>
          <w:rFonts w:hint="eastAsia" w:ascii="仿宋" w:hAnsi="仿宋" w:eastAsia="仿宋" w:cs="仿宋"/>
          <w:sz w:val="28"/>
          <w:szCs w:val="28"/>
        </w:rPr>
      </w:pPr>
      <w:r>
        <w:rPr>
          <w:rFonts w:hint="eastAsia" w:ascii="仿宋" w:hAnsi="仿宋" w:eastAsia="仿宋" w:cs="仿宋"/>
          <w:sz w:val="28"/>
          <w:szCs w:val="28"/>
        </w:rPr>
        <w:t>按照《国家临床专科能力评估手册（2024版）》最新要求，围绕重症、呼吸、心脏大血管外科等相关科室的医疗服务能力、技术能力、质量安全和服务效率4个维度和13个主题进行相关的指标体系设计。</w:t>
      </w:r>
    </w:p>
    <w:p w14:paraId="75EB7FE7">
      <w:pPr>
        <w:pStyle w:val="5"/>
        <w:tabs>
          <w:tab w:val="left" w:pos="0"/>
          <w:tab w:val="left" w:pos="1008"/>
          <w:tab w:val="left" w:pos="1276"/>
        </w:tabs>
        <w:ind w:firstLine="0"/>
        <w:rPr>
          <w:rFonts w:hint="eastAsia" w:ascii="仿宋" w:hAnsi="仿宋" w:eastAsia="仿宋" w:cs="仿宋"/>
          <w:sz w:val="28"/>
          <w:szCs w:val="28"/>
        </w:rPr>
      </w:pPr>
      <w:bookmarkStart w:id="314" w:name="_Toc458581823"/>
      <w:r>
        <w:rPr>
          <w:rFonts w:hint="eastAsia" w:ascii="仿宋" w:hAnsi="仿宋" w:eastAsia="仿宋" w:cs="仿宋"/>
          <w:sz w:val="28"/>
          <w:szCs w:val="28"/>
        </w:rPr>
        <w:t>高质量发展评价分析</w:t>
      </w:r>
      <w:bookmarkEnd w:id="314"/>
    </w:p>
    <w:p w14:paraId="55EB058E">
      <w:pPr>
        <w:ind w:firstLine="480"/>
        <w:rPr>
          <w:rFonts w:hint="eastAsia" w:ascii="仿宋" w:hAnsi="仿宋" w:eastAsia="仿宋" w:cs="仿宋"/>
          <w:sz w:val="28"/>
          <w:szCs w:val="28"/>
        </w:rPr>
      </w:pPr>
      <w:r>
        <w:rPr>
          <w:rFonts w:hint="eastAsia" w:ascii="仿宋" w:hAnsi="仿宋" w:eastAsia="仿宋" w:cs="仿宋"/>
          <w:sz w:val="28"/>
          <w:szCs w:val="28"/>
        </w:rPr>
        <w:t>系统提供满足国家卫生健康委员会同国家中医药局颁发的《公立医院高质量发展评价指标》文件要求，预置了由党建引领、能力提升、结构优化、创新增效、文化聚力5大类，共18个指标的指标体系。《评价指标》涵盖专科能力、医疗质量、重点病种、医疗效率及住院医师规范化培训制度等。专科能力指数按疾病病种分类，将病种例数、四级手术占比、微创手术占比、平均住院日、次均费用等相关参数纳入专科能力考核体系。医疗质量指数则紧扣择期手术并发症发生率、I类切口手术部位感染率、抗菌药物使用强度、低风险组死亡率、RW值与CMI值等关键指标。</w:t>
      </w:r>
    </w:p>
    <w:p w14:paraId="1C90BDFD">
      <w:pPr>
        <w:pStyle w:val="4"/>
        <w:tabs>
          <w:tab w:val="left" w:pos="0"/>
          <w:tab w:val="left" w:pos="426"/>
        </w:tabs>
        <w:ind w:firstLine="0"/>
        <w:rPr>
          <w:rFonts w:hint="eastAsia" w:ascii="仿宋" w:hAnsi="仿宋" w:eastAsia="仿宋" w:cs="仿宋"/>
          <w:sz w:val="32"/>
          <w:szCs w:val="32"/>
        </w:rPr>
      </w:pPr>
      <w:bookmarkStart w:id="315" w:name="_Toc22808"/>
      <w:bookmarkStart w:id="316" w:name="_Toc16936"/>
      <w:bookmarkStart w:id="317" w:name="_Toc65890078"/>
      <w:r>
        <w:rPr>
          <w:rFonts w:hint="eastAsia" w:ascii="仿宋" w:hAnsi="仿宋" w:eastAsia="仿宋" w:cs="仿宋"/>
          <w:sz w:val="32"/>
          <w:szCs w:val="32"/>
        </w:rPr>
        <w:t>指标中台</w:t>
      </w:r>
      <w:bookmarkEnd w:id="311"/>
      <w:r>
        <w:rPr>
          <w:rFonts w:hint="eastAsia" w:ascii="仿宋" w:hAnsi="仿宋" w:eastAsia="仿宋" w:cs="仿宋"/>
          <w:sz w:val="32"/>
          <w:szCs w:val="32"/>
        </w:rPr>
        <w:t>管理</w:t>
      </w:r>
      <w:bookmarkEnd w:id="315"/>
      <w:bookmarkEnd w:id="316"/>
      <w:bookmarkEnd w:id="317"/>
    </w:p>
    <w:p w14:paraId="2357A798">
      <w:pPr>
        <w:pStyle w:val="5"/>
        <w:tabs>
          <w:tab w:val="left" w:pos="0"/>
          <w:tab w:val="left" w:pos="1008"/>
          <w:tab w:val="left" w:pos="1276"/>
        </w:tabs>
        <w:ind w:firstLine="0"/>
        <w:rPr>
          <w:rFonts w:hint="eastAsia" w:ascii="仿宋" w:hAnsi="仿宋" w:eastAsia="仿宋" w:cs="仿宋"/>
          <w:sz w:val="28"/>
          <w:szCs w:val="28"/>
        </w:rPr>
      </w:pPr>
      <w:bookmarkStart w:id="318" w:name="_Toc158837038"/>
      <w:bookmarkStart w:id="319" w:name="_Toc1460462741"/>
      <w:r>
        <w:rPr>
          <w:rFonts w:hint="eastAsia" w:ascii="仿宋" w:hAnsi="仿宋" w:eastAsia="仿宋" w:cs="仿宋"/>
          <w:sz w:val="28"/>
          <w:szCs w:val="28"/>
        </w:rPr>
        <w:t>数据</w:t>
      </w:r>
      <w:bookmarkEnd w:id="318"/>
      <w:r>
        <w:rPr>
          <w:rFonts w:hint="eastAsia" w:ascii="仿宋" w:hAnsi="仿宋" w:eastAsia="仿宋" w:cs="仿宋"/>
          <w:sz w:val="28"/>
          <w:szCs w:val="28"/>
        </w:rPr>
        <w:t>探查</w:t>
      </w:r>
      <w:bookmarkEnd w:id="319"/>
    </w:p>
    <w:p w14:paraId="47DA2F2D">
      <w:pPr>
        <w:pStyle w:val="7"/>
        <w:tabs>
          <w:tab w:val="left" w:pos="0"/>
          <w:tab w:val="left" w:pos="1152"/>
        </w:tabs>
        <w:ind w:firstLine="0"/>
        <w:rPr>
          <w:rFonts w:hint="eastAsia" w:ascii="仿宋" w:hAnsi="仿宋" w:eastAsia="仿宋" w:cs="仿宋"/>
          <w:sz w:val="28"/>
          <w:szCs w:val="28"/>
        </w:rPr>
      </w:pPr>
      <w:bookmarkStart w:id="320" w:name="_Toc259202777"/>
      <w:r>
        <w:rPr>
          <w:rFonts w:hint="eastAsia" w:ascii="仿宋" w:hAnsi="仿宋" w:eastAsia="仿宋" w:cs="仿宋"/>
          <w:sz w:val="28"/>
          <w:szCs w:val="28"/>
        </w:rPr>
        <w:t>数据查询</w:t>
      </w:r>
      <w:bookmarkEnd w:id="320"/>
    </w:p>
    <w:p w14:paraId="430037AB">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1.</w:t>
      </w:r>
      <w:r>
        <w:rPr>
          <w:rFonts w:hint="eastAsia" w:ascii="仿宋" w:hAnsi="仿宋" w:eastAsia="仿宋" w:cs="仿宋"/>
          <w:b/>
          <w:bCs/>
          <w:sz w:val="28"/>
          <w:szCs w:val="28"/>
        </w:rPr>
        <w:t>SQL查询</w:t>
      </w:r>
    </w:p>
    <w:p w14:paraId="0BFE4078">
      <w:pPr>
        <w:ind w:firstLine="480"/>
        <w:rPr>
          <w:rFonts w:hint="eastAsia" w:ascii="仿宋" w:hAnsi="仿宋" w:eastAsia="仿宋" w:cs="仿宋"/>
          <w:sz w:val="28"/>
          <w:szCs w:val="28"/>
        </w:rPr>
      </w:pPr>
      <w:r>
        <w:rPr>
          <w:rFonts w:hint="eastAsia" w:ascii="仿宋" w:hAnsi="仿宋" w:eastAsia="仿宋" w:cs="仿宋"/>
          <w:sz w:val="28"/>
          <w:szCs w:val="28"/>
        </w:rPr>
        <w:t>系统提供人性化轻量级的SQL编辑器，支持数据库名、表名、字段名、函数名等类别的智能提示，SQL 编辑器支持拖拽调整高度；</w:t>
      </w:r>
    </w:p>
    <w:p w14:paraId="746822CE">
      <w:pPr>
        <w:ind w:firstLine="480"/>
        <w:rPr>
          <w:rFonts w:hint="eastAsia" w:ascii="仿宋" w:hAnsi="仿宋" w:eastAsia="仿宋" w:cs="仿宋"/>
          <w:sz w:val="28"/>
          <w:szCs w:val="28"/>
        </w:rPr>
      </w:pPr>
      <w:r>
        <w:rPr>
          <w:rFonts w:hint="eastAsia" w:ascii="仿宋" w:hAnsi="仿宋" w:eastAsia="仿宋" w:cs="仿宋"/>
          <w:sz w:val="28"/>
          <w:szCs w:val="28"/>
        </w:rPr>
        <w:t>系统支持SQL格式化、复制和清空功能，支持快捷键进行SQL运行和注释，支持SQL选中执行，支持SQL查询工作台的全屏操作；</w:t>
      </w:r>
    </w:p>
    <w:p w14:paraId="2D8CF788">
      <w:pPr>
        <w:ind w:firstLine="480"/>
        <w:rPr>
          <w:rFonts w:hint="eastAsia" w:ascii="仿宋" w:hAnsi="仿宋" w:eastAsia="仿宋" w:cs="仿宋"/>
          <w:sz w:val="28"/>
          <w:szCs w:val="28"/>
        </w:rPr>
      </w:pPr>
      <w:r>
        <w:rPr>
          <w:rFonts w:hint="eastAsia" w:ascii="仿宋" w:hAnsi="仿宋" w:eastAsia="仿宋" w:cs="仿宋"/>
          <w:sz w:val="28"/>
          <w:szCs w:val="28"/>
        </w:rPr>
        <w:t>系统支持编写SQL语句进行即席结果查询，支持查询耗时和进度显示；</w:t>
      </w:r>
    </w:p>
    <w:p w14:paraId="5A1C33A5">
      <w:pPr>
        <w:ind w:firstLine="480"/>
        <w:rPr>
          <w:rFonts w:hint="eastAsia" w:ascii="仿宋" w:hAnsi="仿宋" w:eastAsia="仿宋" w:cs="仿宋"/>
          <w:sz w:val="28"/>
          <w:szCs w:val="28"/>
        </w:rPr>
      </w:pPr>
      <w:r>
        <w:rPr>
          <w:rFonts w:hint="eastAsia" w:ascii="仿宋" w:hAnsi="仿宋" w:eastAsia="仿宋" w:cs="仿宋"/>
          <w:sz w:val="28"/>
          <w:szCs w:val="28"/>
        </w:rPr>
        <w:t>系统支持SQL语法校验，并支持解析SQL运行日志，自动定位到错误位置。</w:t>
      </w:r>
    </w:p>
    <w:p w14:paraId="4C39A025">
      <w:pPr>
        <w:ind w:firstLine="480"/>
        <w:rPr>
          <w:rFonts w:hint="eastAsia" w:ascii="仿宋" w:hAnsi="仿宋" w:eastAsia="仿宋" w:cs="仿宋"/>
          <w:sz w:val="28"/>
          <w:szCs w:val="28"/>
        </w:rPr>
      </w:pPr>
      <w:r>
        <w:rPr>
          <w:rFonts w:hint="eastAsia" w:ascii="仿宋" w:hAnsi="仿宋" w:eastAsia="仿宋" w:cs="仿宋"/>
          <w:sz w:val="28"/>
          <w:szCs w:val="28"/>
        </w:rPr>
        <w:t>系统提供原始数据、增强数据、主题数据和数据集数据多种类型的数据目录，不同类型的数据库表支持关联查询；</w:t>
      </w:r>
    </w:p>
    <w:p w14:paraId="7D554FE2">
      <w:pPr>
        <w:ind w:firstLine="480"/>
        <w:rPr>
          <w:rFonts w:hint="eastAsia" w:ascii="仿宋" w:hAnsi="仿宋" w:eastAsia="仿宋" w:cs="仿宋"/>
          <w:sz w:val="28"/>
          <w:szCs w:val="28"/>
        </w:rPr>
      </w:pPr>
      <w:r>
        <w:rPr>
          <w:rFonts w:hint="eastAsia" w:ascii="仿宋" w:hAnsi="仿宋" w:eastAsia="仿宋" w:cs="仿宋"/>
          <w:sz w:val="28"/>
          <w:szCs w:val="28"/>
        </w:rPr>
        <w:t>系统支持数据目录的展开和收起功能，支持拖拽调整数据目录的宽度；</w:t>
      </w:r>
    </w:p>
    <w:p w14:paraId="1733AEBF">
      <w:pPr>
        <w:ind w:firstLine="480"/>
        <w:rPr>
          <w:rFonts w:hint="eastAsia" w:ascii="仿宋" w:hAnsi="仿宋" w:eastAsia="仿宋" w:cs="仿宋"/>
          <w:sz w:val="28"/>
          <w:szCs w:val="28"/>
        </w:rPr>
      </w:pPr>
      <w:r>
        <w:rPr>
          <w:rFonts w:hint="eastAsia" w:ascii="仿宋" w:hAnsi="仿宋" w:eastAsia="仿宋" w:cs="仿宋"/>
          <w:sz w:val="28"/>
          <w:szCs w:val="28"/>
        </w:rPr>
        <w:t>系统支持根据数据库和表名称及中文名称进行高效的全局检索，命中关键词高亮显示；</w:t>
      </w:r>
    </w:p>
    <w:p w14:paraId="595AEA60">
      <w:pPr>
        <w:ind w:firstLine="480"/>
        <w:rPr>
          <w:rFonts w:hint="eastAsia" w:ascii="仿宋" w:hAnsi="仿宋" w:eastAsia="仿宋" w:cs="仿宋"/>
          <w:sz w:val="28"/>
          <w:szCs w:val="28"/>
        </w:rPr>
      </w:pPr>
      <w:r>
        <w:rPr>
          <w:rFonts w:hint="eastAsia" w:ascii="仿宋" w:hAnsi="仿宋" w:eastAsia="仿宋" w:cs="仿宋"/>
          <w:sz w:val="28"/>
          <w:szCs w:val="28"/>
        </w:rPr>
        <w:t>系统支持数据库名称和表名称一键填充到SQL编辑器，表名称填充时会自动带入数据库名称；</w:t>
      </w:r>
    </w:p>
    <w:p w14:paraId="3DCBE74E">
      <w:pPr>
        <w:ind w:firstLine="480"/>
        <w:rPr>
          <w:rFonts w:hint="eastAsia" w:ascii="仿宋" w:hAnsi="仿宋" w:eastAsia="仿宋" w:cs="仿宋"/>
          <w:sz w:val="28"/>
          <w:szCs w:val="28"/>
        </w:rPr>
      </w:pPr>
      <w:r>
        <w:rPr>
          <w:rFonts w:hint="eastAsia" w:ascii="仿宋" w:hAnsi="仿宋" w:eastAsia="仿宋" w:cs="仿宋"/>
          <w:sz w:val="28"/>
          <w:szCs w:val="28"/>
        </w:rPr>
        <w:t>支持数据目录的表详情查看，表详情页面展示表的数据结构、表样例数据、主外键关系、表影响分析、概要分析、变更历史、关联数据沙箱情况；支撑查看对应表字段画像和编辑字段属性。</w:t>
      </w:r>
    </w:p>
    <w:p w14:paraId="16558C3F">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2.</w:t>
      </w:r>
      <w:r>
        <w:rPr>
          <w:rFonts w:hint="eastAsia" w:ascii="仿宋" w:hAnsi="仿宋" w:eastAsia="仿宋" w:cs="仿宋"/>
          <w:b/>
          <w:bCs/>
          <w:sz w:val="28"/>
          <w:szCs w:val="28"/>
        </w:rPr>
        <w:t>查询结果</w:t>
      </w:r>
    </w:p>
    <w:p w14:paraId="7322D1BC">
      <w:pPr>
        <w:ind w:firstLine="480"/>
        <w:rPr>
          <w:rFonts w:hint="eastAsia" w:ascii="仿宋" w:hAnsi="仿宋" w:eastAsia="仿宋" w:cs="仿宋"/>
          <w:sz w:val="28"/>
          <w:szCs w:val="28"/>
        </w:rPr>
      </w:pPr>
      <w:r>
        <w:rPr>
          <w:rFonts w:hint="eastAsia" w:ascii="仿宋" w:hAnsi="仿宋" w:eastAsia="仿宋" w:cs="仿宋"/>
          <w:sz w:val="28"/>
          <w:szCs w:val="28"/>
        </w:rPr>
        <w:t>系统支持支持查询的基础信息展示，如查询时间、运行时间、行数和列数；</w:t>
      </w:r>
    </w:p>
    <w:p w14:paraId="41A0E746">
      <w:pPr>
        <w:ind w:firstLine="480"/>
        <w:rPr>
          <w:rFonts w:hint="eastAsia" w:ascii="仿宋" w:hAnsi="仿宋" w:eastAsia="仿宋" w:cs="仿宋"/>
          <w:sz w:val="28"/>
          <w:szCs w:val="28"/>
        </w:rPr>
      </w:pPr>
      <w:r>
        <w:rPr>
          <w:rFonts w:hint="eastAsia" w:ascii="仿宋" w:hAnsi="仿宋" w:eastAsia="仿宋" w:cs="仿宋"/>
          <w:sz w:val="28"/>
          <w:szCs w:val="28"/>
        </w:rPr>
        <w:t>系统支持查询结果列宽的自动计算适配，支持查询结果表格的列宽拖拽功能，提高查询结果数据的可读性和保证空间的利用率。</w:t>
      </w:r>
    </w:p>
    <w:p w14:paraId="3C1479A4">
      <w:pPr>
        <w:ind w:firstLine="480"/>
        <w:rPr>
          <w:rFonts w:hint="eastAsia" w:ascii="仿宋" w:hAnsi="仿宋" w:eastAsia="仿宋" w:cs="仿宋"/>
          <w:sz w:val="28"/>
          <w:szCs w:val="28"/>
        </w:rPr>
      </w:pPr>
      <w:r>
        <w:rPr>
          <w:rFonts w:hint="eastAsia" w:ascii="仿宋" w:hAnsi="仿宋" w:eastAsia="仿宋" w:cs="仿宋"/>
          <w:sz w:val="28"/>
          <w:szCs w:val="28"/>
        </w:rPr>
        <w:t>系统支持对查询结果的列筛选功能，支持按照列名称模糊搜索，支持多选数据列，选择完成后，查询结果列表展示选择的数据列；</w:t>
      </w:r>
    </w:p>
    <w:p w14:paraId="787598E5">
      <w:pPr>
        <w:ind w:firstLine="480"/>
        <w:rPr>
          <w:rFonts w:hint="eastAsia" w:ascii="仿宋" w:hAnsi="仿宋" w:eastAsia="仿宋" w:cs="仿宋"/>
          <w:sz w:val="28"/>
          <w:szCs w:val="28"/>
        </w:rPr>
      </w:pPr>
      <w:r>
        <w:rPr>
          <w:rFonts w:hint="eastAsia" w:ascii="仿宋" w:hAnsi="仿宋" w:eastAsia="仿宋" w:cs="仿宋"/>
          <w:sz w:val="28"/>
          <w:szCs w:val="28"/>
        </w:rPr>
        <w:t>系统支持根据查询数据量的大小自动在线和离线导出，提高导出性能，支持数据导出的重试机制；</w:t>
      </w:r>
    </w:p>
    <w:p w14:paraId="155238B3">
      <w:pPr>
        <w:ind w:firstLine="480"/>
        <w:rPr>
          <w:rFonts w:hint="eastAsia" w:ascii="仿宋" w:hAnsi="仿宋" w:eastAsia="仿宋" w:cs="仿宋"/>
          <w:sz w:val="28"/>
          <w:szCs w:val="28"/>
        </w:rPr>
      </w:pPr>
      <w:r>
        <w:rPr>
          <w:rFonts w:hint="eastAsia" w:ascii="仿宋" w:hAnsi="仿宋" w:eastAsia="仿宋" w:cs="仿宋"/>
          <w:sz w:val="28"/>
          <w:szCs w:val="28"/>
        </w:rPr>
        <w:t>系统支持查询数据的一键导出，支持CSV、Excel和数据库的三种导出方式，支持实时更新导出进度和导出状态；</w:t>
      </w:r>
    </w:p>
    <w:p w14:paraId="622F803E">
      <w:pPr>
        <w:ind w:firstLine="480"/>
        <w:rPr>
          <w:rFonts w:hint="eastAsia" w:ascii="仿宋" w:hAnsi="仿宋" w:eastAsia="仿宋" w:cs="仿宋"/>
          <w:sz w:val="28"/>
          <w:szCs w:val="28"/>
        </w:rPr>
      </w:pPr>
      <w:r>
        <w:rPr>
          <w:rFonts w:hint="eastAsia" w:ascii="仿宋" w:hAnsi="仿宋" w:eastAsia="仿宋" w:cs="仿宋"/>
          <w:sz w:val="28"/>
          <w:szCs w:val="28"/>
        </w:rPr>
        <w:t>系统支持数据库的导出，支持</w:t>
      </w:r>
      <w:r>
        <w:rPr>
          <w:rFonts w:hint="eastAsia" w:ascii="仿宋" w:hAnsi="仿宋" w:eastAsia="仿宋" w:cs="仿宋"/>
          <w:sz w:val="28"/>
          <w:szCs w:val="28"/>
          <w:lang w:eastAsia="zh-CN"/>
        </w:rPr>
        <w:t>Oracle、SQL Server、MySQL、人大金仓等</w:t>
      </w:r>
      <w:r>
        <w:rPr>
          <w:rFonts w:hint="eastAsia" w:ascii="仿宋" w:hAnsi="仿宋" w:eastAsia="仿宋" w:cs="仿宋"/>
          <w:sz w:val="28"/>
          <w:szCs w:val="28"/>
        </w:rPr>
        <w:t>数据库类型的导出；</w:t>
      </w:r>
    </w:p>
    <w:p w14:paraId="200F5A73">
      <w:pPr>
        <w:ind w:firstLine="480"/>
        <w:rPr>
          <w:rFonts w:hint="eastAsia" w:ascii="仿宋" w:hAnsi="仿宋" w:eastAsia="仿宋" w:cs="仿宋"/>
          <w:sz w:val="28"/>
          <w:szCs w:val="28"/>
        </w:rPr>
      </w:pPr>
      <w:r>
        <w:rPr>
          <w:rFonts w:hint="eastAsia" w:ascii="仿宋" w:hAnsi="仿宋" w:eastAsia="仿宋" w:cs="仿宋"/>
          <w:sz w:val="28"/>
          <w:szCs w:val="28"/>
        </w:rPr>
        <w:t>系统支持数据库模板功能，可以把常用数据库的链接信息保存为模板，下次使用时直接选择，支持更新模板密码的功能；</w:t>
      </w:r>
    </w:p>
    <w:p w14:paraId="3327DA6B">
      <w:pPr>
        <w:ind w:firstLine="480"/>
        <w:rPr>
          <w:rFonts w:hint="eastAsia" w:ascii="仿宋" w:hAnsi="仿宋" w:eastAsia="仿宋" w:cs="仿宋"/>
          <w:sz w:val="28"/>
          <w:szCs w:val="28"/>
        </w:rPr>
      </w:pPr>
      <w:r>
        <w:rPr>
          <w:rFonts w:hint="eastAsia" w:ascii="仿宋" w:hAnsi="仿宋" w:eastAsia="仿宋" w:cs="仿宋"/>
          <w:sz w:val="28"/>
          <w:szCs w:val="28"/>
        </w:rPr>
        <w:t>系统支持数据库已有表的下拉选择和自定义输入，并根据选择和输入进行不同的提示；</w:t>
      </w:r>
    </w:p>
    <w:p w14:paraId="6F7EADE0">
      <w:pPr>
        <w:ind w:firstLine="480"/>
        <w:rPr>
          <w:rFonts w:hint="eastAsia" w:ascii="仿宋" w:hAnsi="仿宋" w:eastAsia="仿宋" w:cs="仿宋"/>
          <w:sz w:val="28"/>
          <w:szCs w:val="28"/>
        </w:rPr>
      </w:pPr>
      <w:r>
        <w:rPr>
          <w:rFonts w:hint="eastAsia" w:ascii="仿宋" w:hAnsi="仿宋" w:eastAsia="仿宋" w:cs="仿宋"/>
          <w:sz w:val="28"/>
          <w:szCs w:val="28"/>
        </w:rPr>
        <w:t>系统支持数据导出任务的校验，提前发现数据导出可能存在的问题，避免无效的耗时等待。</w:t>
      </w:r>
    </w:p>
    <w:p w14:paraId="66CE091B">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执行记录</w:t>
      </w:r>
    </w:p>
    <w:p w14:paraId="0E074EBD">
      <w:pPr>
        <w:ind w:firstLine="480"/>
        <w:rPr>
          <w:rFonts w:hint="eastAsia" w:ascii="仿宋" w:hAnsi="仿宋" w:eastAsia="仿宋" w:cs="仿宋"/>
          <w:sz w:val="28"/>
          <w:szCs w:val="28"/>
        </w:rPr>
      </w:pPr>
      <w:r>
        <w:rPr>
          <w:rFonts w:hint="eastAsia" w:ascii="仿宋" w:hAnsi="仿宋" w:eastAsia="仿宋" w:cs="仿宋"/>
          <w:sz w:val="28"/>
          <w:szCs w:val="28"/>
        </w:rPr>
        <w:t>系统支持执行记录的保存和查看，包括执行时间、耗时、查询SQL，支持查询SQL的模糊搜索；</w:t>
      </w:r>
    </w:p>
    <w:p w14:paraId="58E77901">
      <w:pPr>
        <w:ind w:firstLine="480"/>
        <w:rPr>
          <w:rFonts w:hint="eastAsia" w:ascii="仿宋" w:hAnsi="仿宋" w:eastAsia="仿宋" w:cs="仿宋"/>
          <w:sz w:val="28"/>
          <w:szCs w:val="28"/>
        </w:rPr>
      </w:pPr>
      <w:r>
        <w:rPr>
          <w:rFonts w:hint="eastAsia" w:ascii="仿宋" w:hAnsi="仿宋" w:eastAsia="仿宋" w:cs="仿宋"/>
          <w:sz w:val="28"/>
          <w:szCs w:val="28"/>
        </w:rPr>
        <w:t>支持将执行记录中的SQL一键填充到SQL编辑器中，并进行数据查询。</w:t>
      </w:r>
    </w:p>
    <w:p w14:paraId="75FA7FDC">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4.</w:t>
      </w:r>
      <w:r>
        <w:rPr>
          <w:rFonts w:hint="eastAsia" w:ascii="仿宋" w:hAnsi="仿宋" w:eastAsia="仿宋" w:cs="仿宋"/>
          <w:b/>
          <w:bCs/>
          <w:sz w:val="28"/>
          <w:szCs w:val="28"/>
        </w:rPr>
        <w:t>保存的查询</w:t>
      </w:r>
    </w:p>
    <w:p w14:paraId="2A21C3BC">
      <w:pPr>
        <w:ind w:firstLine="480"/>
        <w:rPr>
          <w:rFonts w:hint="eastAsia" w:ascii="仿宋" w:hAnsi="仿宋" w:eastAsia="仿宋" w:cs="仿宋"/>
          <w:sz w:val="28"/>
          <w:szCs w:val="28"/>
        </w:rPr>
      </w:pPr>
      <w:r>
        <w:rPr>
          <w:rFonts w:hint="eastAsia" w:ascii="仿宋" w:hAnsi="仿宋" w:eastAsia="仿宋" w:cs="仿宋"/>
          <w:sz w:val="28"/>
          <w:szCs w:val="28"/>
        </w:rPr>
        <w:t>系统支持保存常用SQL的功能，SQL保存列表展示名称、查询SQL、保存时间等信息；</w:t>
      </w:r>
    </w:p>
    <w:p w14:paraId="25B34BF0">
      <w:pPr>
        <w:ind w:firstLine="480"/>
        <w:rPr>
          <w:rFonts w:hint="eastAsia" w:ascii="仿宋" w:hAnsi="仿宋" w:eastAsia="仿宋" w:cs="仿宋"/>
          <w:sz w:val="28"/>
          <w:szCs w:val="28"/>
        </w:rPr>
      </w:pPr>
      <w:r>
        <w:rPr>
          <w:rFonts w:hint="eastAsia" w:ascii="仿宋" w:hAnsi="仿宋" w:eastAsia="仿宋" w:cs="仿宋"/>
          <w:sz w:val="28"/>
          <w:szCs w:val="28"/>
        </w:rPr>
        <w:t>系统支持关键词对SQL名称和SQL内容进行搜索，命中的关键词高亮显示；</w:t>
      </w:r>
    </w:p>
    <w:p w14:paraId="15A30B10">
      <w:pPr>
        <w:ind w:firstLine="480"/>
        <w:rPr>
          <w:rFonts w:hint="eastAsia" w:ascii="仿宋" w:hAnsi="仿宋" w:eastAsia="仿宋" w:cs="仿宋"/>
          <w:sz w:val="28"/>
          <w:szCs w:val="28"/>
        </w:rPr>
      </w:pPr>
      <w:r>
        <w:rPr>
          <w:rFonts w:hint="eastAsia" w:ascii="仿宋" w:hAnsi="仿宋" w:eastAsia="仿宋" w:cs="仿宋"/>
          <w:sz w:val="28"/>
          <w:szCs w:val="28"/>
        </w:rPr>
        <w:t>系统支持对保存的SQL进行编辑和删除，SQL被删除后自动取消对应的分享；</w:t>
      </w:r>
    </w:p>
    <w:p w14:paraId="5A2DA6A8">
      <w:pPr>
        <w:ind w:firstLine="480"/>
        <w:rPr>
          <w:rFonts w:hint="eastAsia" w:ascii="仿宋" w:hAnsi="仿宋" w:eastAsia="仿宋" w:cs="仿宋"/>
          <w:sz w:val="28"/>
          <w:szCs w:val="28"/>
        </w:rPr>
      </w:pPr>
      <w:r>
        <w:rPr>
          <w:rFonts w:hint="eastAsia" w:ascii="仿宋" w:hAnsi="仿宋" w:eastAsia="仿宋" w:cs="仿宋"/>
          <w:sz w:val="28"/>
          <w:szCs w:val="28"/>
        </w:rPr>
        <w:t>系统支持将保存后的SQL进行分享，分享后的SQL语句可以在资产管理中进行展示；</w:t>
      </w:r>
    </w:p>
    <w:p w14:paraId="01308B87">
      <w:pPr>
        <w:ind w:firstLine="480"/>
        <w:rPr>
          <w:rFonts w:hint="eastAsia" w:ascii="仿宋" w:hAnsi="仿宋" w:eastAsia="仿宋" w:cs="仿宋"/>
          <w:sz w:val="28"/>
          <w:szCs w:val="28"/>
        </w:rPr>
      </w:pPr>
      <w:r>
        <w:rPr>
          <w:rFonts w:hint="eastAsia" w:ascii="仿宋" w:hAnsi="仿宋" w:eastAsia="仿宋" w:cs="仿宋"/>
          <w:sz w:val="28"/>
          <w:szCs w:val="28"/>
        </w:rPr>
        <w:t>支持将执行记录中的SQL一键填充到SQL编辑器中，并进行数据查询。</w:t>
      </w:r>
    </w:p>
    <w:p w14:paraId="74D456BB">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5.</w:t>
      </w:r>
      <w:r>
        <w:rPr>
          <w:rFonts w:hint="eastAsia" w:ascii="仿宋" w:hAnsi="仿宋" w:eastAsia="仿宋" w:cs="仿宋"/>
          <w:b/>
          <w:bCs/>
          <w:sz w:val="28"/>
          <w:szCs w:val="28"/>
        </w:rPr>
        <w:t>导出记录</w:t>
      </w:r>
    </w:p>
    <w:p w14:paraId="1394E078">
      <w:pPr>
        <w:ind w:firstLine="480"/>
        <w:rPr>
          <w:rFonts w:hint="eastAsia" w:ascii="仿宋" w:hAnsi="仿宋" w:eastAsia="仿宋" w:cs="仿宋"/>
          <w:sz w:val="28"/>
          <w:szCs w:val="28"/>
        </w:rPr>
      </w:pPr>
      <w:r>
        <w:rPr>
          <w:rFonts w:hint="eastAsia" w:ascii="仿宋" w:hAnsi="仿宋" w:eastAsia="仿宋" w:cs="仿宋"/>
          <w:sz w:val="28"/>
          <w:szCs w:val="28"/>
        </w:rPr>
        <w:t>系统支持关键词对SQL语句进行搜索，命中的关键词高亮显示；</w:t>
      </w:r>
    </w:p>
    <w:p w14:paraId="4CF7B8A0">
      <w:pPr>
        <w:ind w:firstLine="480"/>
        <w:rPr>
          <w:rFonts w:hint="eastAsia" w:ascii="仿宋" w:hAnsi="仿宋" w:eastAsia="仿宋" w:cs="仿宋"/>
          <w:sz w:val="28"/>
          <w:szCs w:val="28"/>
        </w:rPr>
      </w:pPr>
      <w:r>
        <w:rPr>
          <w:rFonts w:hint="eastAsia" w:ascii="仿宋" w:hAnsi="仿宋" w:eastAsia="仿宋" w:cs="仿宋"/>
          <w:sz w:val="28"/>
          <w:szCs w:val="28"/>
        </w:rPr>
        <w:t>支持以标签形式查看导出全部、成功、失败、排队中、进行中的SQL语句；</w:t>
      </w:r>
    </w:p>
    <w:p w14:paraId="7EE49577">
      <w:pPr>
        <w:ind w:firstLine="480"/>
        <w:rPr>
          <w:rFonts w:hint="eastAsia" w:ascii="仿宋" w:hAnsi="仿宋" w:eastAsia="仿宋" w:cs="仿宋"/>
          <w:sz w:val="28"/>
          <w:szCs w:val="28"/>
        </w:rPr>
      </w:pPr>
      <w:r>
        <w:rPr>
          <w:rFonts w:hint="eastAsia" w:ascii="仿宋" w:hAnsi="仿宋" w:eastAsia="仿宋" w:cs="仿宋"/>
          <w:sz w:val="28"/>
          <w:szCs w:val="28"/>
        </w:rPr>
        <w:t>支持查看编号、状态、导出类型、导出时间、耗时、数据量、操作，支持查看导出详情。</w:t>
      </w:r>
    </w:p>
    <w:p w14:paraId="0DAE367D">
      <w:pPr>
        <w:pStyle w:val="7"/>
        <w:tabs>
          <w:tab w:val="left" w:pos="0"/>
          <w:tab w:val="left" w:pos="1152"/>
        </w:tabs>
        <w:ind w:firstLine="0"/>
        <w:rPr>
          <w:rFonts w:hint="eastAsia" w:ascii="仿宋" w:hAnsi="仿宋" w:eastAsia="仿宋" w:cs="仿宋"/>
          <w:sz w:val="28"/>
          <w:szCs w:val="28"/>
        </w:rPr>
      </w:pPr>
      <w:bookmarkStart w:id="321" w:name="_Toc1324236923"/>
      <w:r>
        <w:rPr>
          <w:rFonts w:hint="eastAsia" w:ascii="仿宋" w:hAnsi="仿宋" w:eastAsia="仿宋" w:cs="仿宋"/>
          <w:sz w:val="28"/>
          <w:szCs w:val="28"/>
        </w:rPr>
        <w:t>数据集</w:t>
      </w:r>
      <w:bookmarkEnd w:id="321"/>
    </w:p>
    <w:p w14:paraId="03F36761">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1.</w:t>
      </w:r>
      <w:r>
        <w:rPr>
          <w:rFonts w:hint="eastAsia" w:ascii="仿宋" w:hAnsi="仿宋" w:eastAsia="仿宋" w:cs="仿宋"/>
          <w:b/>
          <w:bCs/>
          <w:sz w:val="28"/>
          <w:szCs w:val="28"/>
        </w:rPr>
        <w:t>数据集管理</w:t>
      </w:r>
    </w:p>
    <w:p w14:paraId="20FC4FDD">
      <w:pPr>
        <w:ind w:firstLine="480"/>
        <w:rPr>
          <w:rFonts w:hint="eastAsia" w:ascii="仿宋" w:hAnsi="仿宋" w:eastAsia="仿宋" w:cs="仿宋"/>
          <w:sz w:val="28"/>
          <w:szCs w:val="28"/>
        </w:rPr>
      </w:pPr>
      <w:r>
        <w:rPr>
          <w:rFonts w:hint="eastAsia" w:ascii="仿宋" w:hAnsi="仿宋" w:eastAsia="仿宋" w:cs="仿宋"/>
          <w:sz w:val="28"/>
          <w:szCs w:val="28"/>
        </w:rPr>
        <w:t>支持数据集以列表形式显示和查看，数据集列表显示数据集名称、数据集类型、说明、表数量、创建人和创建时间等信息；</w:t>
      </w:r>
    </w:p>
    <w:p w14:paraId="7E9E0668">
      <w:pPr>
        <w:ind w:firstLine="480"/>
        <w:rPr>
          <w:rFonts w:hint="eastAsia" w:ascii="仿宋" w:hAnsi="仿宋" w:eastAsia="仿宋" w:cs="仿宋"/>
          <w:sz w:val="28"/>
          <w:szCs w:val="28"/>
        </w:rPr>
      </w:pPr>
      <w:r>
        <w:rPr>
          <w:rFonts w:hint="eastAsia" w:ascii="仿宋" w:hAnsi="仿宋" w:eastAsia="仿宋" w:cs="仿宋"/>
          <w:sz w:val="28"/>
          <w:szCs w:val="28"/>
        </w:rPr>
        <w:t>支持按照数据集类型、数据集状态对数据集进行筛选，支持通过关键词对数据集名称进行模糊搜索，命中关键词高亮显示；</w:t>
      </w:r>
    </w:p>
    <w:p w14:paraId="6CE0426C">
      <w:pPr>
        <w:ind w:firstLine="480"/>
        <w:rPr>
          <w:rFonts w:hint="eastAsia" w:ascii="仿宋" w:hAnsi="仿宋" w:eastAsia="仿宋" w:cs="仿宋"/>
          <w:sz w:val="28"/>
          <w:szCs w:val="28"/>
        </w:rPr>
      </w:pPr>
      <w:r>
        <w:rPr>
          <w:rFonts w:hint="eastAsia" w:ascii="仿宋" w:hAnsi="仿宋" w:eastAsia="仿宋" w:cs="仿宋"/>
          <w:sz w:val="28"/>
          <w:szCs w:val="28"/>
        </w:rPr>
        <w:t>支持数据集编辑、权限管理和删除操作。</w:t>
      </w:r>
    </w:p>
    <w:p w14:paraId="1D17EB0D">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2.</w:t>
      </w:r>
      <w:r>
        <w:rPr>
          <w:rFonts w:hint="eastAsia" w:ascii="仿宋" w:hAnsi="仿宋" w:eastAsia="仿宋" w:cs="仿宋"/>
          <w:b/>
          <w:bCs/>
          <w:sz w:val="28"/>
          <w:szCs w:val="28"/>
        </w:rPr>
        <w:t>数据集详情</w:t>
      </w:r>
    </w:p>
    <w:p w14:paraId="5590FD90">
      <w:pPr>
        <w:ind w:firstLine="480"/>
        <w:rPr>
          <w:rFonts w:hint="eastAsia" w:ascii="仿宋" w:hAnsi="仿宋" w:eastAsia="仿宋" w:cs="仿宋"/>
          <w:sz w:val="28"/>
          <w:szCs w:val="28"/>
        </w:rPr>
      </w:pPr>
      <w:r>
        <w:rPr>
          <w:rFonts w:hint="eastAsia" w:ascii="仿宋" w:hAnsi="仿宋" w:eastAsia="仿宋" w:cs="仿宋"/>
          <w:sz w:val="28"/>
          <w:szCs w:val="28"/>
        </w:rPr>
        <w:t>支持查看数据集详情，详情页面支持查看数据集下的库表，支持按照关键词对库表进行搜索，选中数据表可以查看数据结构、样例数据；</w:t>
      </w:r>
    </w:p>
    <w:p w14:paraId="17529D40">
      <w:pPr>
        <w:ind w:firstLine="480"/>
        <w:rPr>
          <w:rFonts w:hint="eastAsia" w:ascii="仿宋" w:hAnsi="仿宋" w:eastAsia="仿宋" w:cs="仿宋"/>
          <w:sz w:val="28"/>
          <w:szCs w:val="28"/>
        </w:rPr>
      </w:pPr>
      <w:r>
        <w:rPr>
          <w:rFonts w:hint="eastAsia" w:ascii="仿宋" w:hAnsi="仿宋" w:eastAsia="仿宋" w:cs="仿宋"/>
          <w:sz w:val="28"/>
          <w:szCs w:val="28"/>
        </w:rPr>
        <w:t>支持查看数据结构，数据结构页面显示字段名称、中文名称、字段类型，支持通过关键词对字段名称和中文名称模糊搜索，命中关键词高亮显示；</w:t>
      </w:r>
    </w:p>
    <w:p w14:paraId="01BD8F1E">
      <w:pPr>
        <w:ind w:firstLine="480"/>
        <w:rPr>
          <w:rFonts w:hint="eastAsia" w:ascii="仿宋" w:hAnsi="仿宋" w:eastAsia="仿宋" w:cs="仿宋"/>
          <w:sz w:val="28"/>
          <w:szCs w:val="28"/>
        </w:rPr>
      </w:pPr>
      <w:r>
        <w:rPr>
          <w:rFonts w:hint="eastAsia" w:ascii="仿宋" w:hAnsi="仿宋" w:eastAsia="仿宋" w:cs="仿宋"/>
          <w:sz w:val="28"/>
          <w:szCs w:val="28"/>
        </w:rPr>
        <w:t>支持查看样例数据，样例数据按照用户权限进行脱敏显示；</w:t>
      </w:r>
    </w:p>
    <w:p w14:paraId="7BB81A57">
      <w:pPr>
        <w:ind w:firstLine="480"/>
        <w:rPr>
          <w:rFonts w:hint="eastAsia" w:ascii="仿宋" w:hAnsi="仿宋" w:eastAsia="仿宋" w:cs="仿宋"/>
          <w:sz w:val="28"/>
          <w:szCs w:val="28"/>
        </w:rPr>
      </w:pPr>
      <w:r>
        <w:rPr>
          <w:rFonts w:hint="eastAsia" w:ascii="仿宋" w:hAnsi="仿宋" w:eastAsia="仿宋" w:cs="仿宋"/>
          <w:sz w:val="28"/>
          <w:szCs w:val="28"/>
        </w:rPr>
        <w:t>支持将本地Excel、csv文件导入到数据集中，导入到数据集的数据可以在数据查询页面使用，可以和数据查询中的其他库表进行关联查询；</w:t>
      </w:r>
    </w:p>
    <w:p w14:paraId="687648BC">
      <w:pPr>
        <w:ind w:firstLine="480"/>
        <w:rPr>
          <w:rFonts w:hint="eastAsia" w:ascii="仿宋" w:hAnsi="仿宋" w:eastAsia="仿宋" w:cs="仿宋"/>
          <w:sz w:val="28"/>
          <w:szCs w:val="28"/>
        </w:rPr>
      </w:pPr>
      <w:r>
        <w:rPr>
          <w:rFonts w:hint="eastAsia" w:ascii="仿宋" w:hAnsi="仿宋" w:eastAsia="仿宋" w:cs="仿宋"/>
          <w:sz w:val="28"/>
          <w:szCs w:val="28"/>
        </w:rPr>
        <w:t>支持选择文件或将文件拖拽到上传框中，支持查看上传进度，文件上传成功后，支持查看样例数据；</w:t>
      </w:r>
    </w:p>
    <w:p w14:paraId="4374481B">
      <w:pPr>
        <w:ind w:firstLine="480"/>
        <w:rPr>
          <w:rFonts w:hint="eastAsia" w:ascii="仿宋" w:hAnsi="仿宋" w:eastAsia="仿宋" w:cs="仿宋"/>
          <w:sz w:val="28"/>
          <w:szCs w:val="28"/>
        </w:rPr>
      </w:pPr>
      <w:r>
        <w:rPr>
          <w:rFonts w:hint="eastAsia" w:ascii="仿宋" w:hAnsi="仿宋" w:eastAsia="仿宋" w:cs="仿宋"/>
          <w:sz w:val="28"/>
          <w:szCs w:val="28"/>
        </w:rPr>
        <w:t>支持对上传文件做数据内容和格式检查，并提示具体的错误信息，如列名称重复、字段命名不符合规范、表头设置不合理等；</w:t>
      </w:r>
    </w:p>
    <w:p w14:paraId="40A56CDA">
      <w:pPr>
        <w:ind w:firstLine="480"/>
        <w:rPr>
          <w:rFonts w:hint="eastAsia" w:ascii="仿宋" w:hAnsi="仿宋" w:eastAsia="仿宋" w:cs="仿宋"/>
          <w:sz w:val="28"/>
          <w:szCs w:val="28"/>
        </w:rPr>
      </w:pPr>
      <w:r>
        <w:rPr>
          <w:rFonts w:hint="eastAsia" w:ascii="仿宋" w:hAnsi="仿宋" w:eastAsia="仿宋" w:cs="仿宋"/>
          <w:sz w:val="28"/>
          <w:szCs w:val="28"/>
        </w:rPr>
        <w:t>支持新建、替换、追加三种数据导入方式，新建导入支持自定义输入新建表的名称，替换和追加导入支持从当前数据集下选择已有的表名称；支持对自定义输入的表名称做表名称规范检查；</w:t>
      </w:r>
    </w:p>
    <w:p w14:paraId="50DE88F6">
      <w:pPr>
        <w:ind w:firstLine="480"/>
        <w:rPr>
          <w:rFonts w:hint="eastAsia" w:ascii="仿宋" w:hAnsi="仿宋" w:eastAsia="仿宋" w:cs="仿宋"/>
          <w:sz w:val="28"/>
          <w:szCs w:val="28"/>
        </w:rPr>
      </w:pPr>
      <w:r>
        <w:rPr>
          <w:rFonts w:hint="eastAsia" w:ascii="仿宋" w:hAnsi="仿宋" w:eastAsia="仿宋" w:cs="仿宋"/>
          <w:sz w:val="28"/>
          <w:szCs w:val="28"/>
        </w:rPr>
        <w:t>支持数据导入记录查看，导入任务列表显示任务编号、文件名称、导入状态、导入数据量、目标表名称、开始时间、耗时等信息；</w:t>
      </w:r>
    </w:p>
    <w:p w14:paraId="2E1D097D">
      <w:pPr>
        <w:ind w:firstLine="480"/>
        <w:rPr>
          <w:rFonts w:hint="eastAsia" w:ascii="仿宋" w:hAnsi="仿宋" w:eastAsia="仿宋" w:cs="仿宋"/>
          <w:sz w:val="28"/>
          <w:szCs w:val="28"/>
        </w:rPr>
      </w:pPr>
      <w:r>
        <w:rPr>
          <w:rFonts w:hint="eastAsia" w:ascii="仿宋" w:hAnsi="仿宋" w:eastAsia="仿宋" w:cs="仿宋"/>
          <w:sz w:val="28"/>
          <w:szCs w:val="28"/>
        </w:rPr>
        <w:t>导入记录列表支持按照状态筛选，支持通过关键词对编号、文件名称、表名称做模糊搜索，命中关键词高亮显示；</w:t>
      </w:r>
    </w:p>
    <w:p w14:paraId="5489D48E">
      <w:pPr>
        <w:ind w:firstLine="480"/>
        <w:rPr>
          <w:rFonts w:hint="eastAsia" w:ascii="仿宋" w:hAnsi="仿宋" w:eastAsia="仿宋" w:cs="仿宋"/>
          <w:sz w:val="28"/>
          <w:szCs w:val="28"/>
        </w:rPr>
      </w:pPr>
      <w:r>
        <w:rPr>
          <w:rFonts w:hint="eastAsia" w:ascii="仿宋" w:hAnsi="仿宋" w:eastAsia="仿宋" w:cs="仿宋"/>
          <w:sz w:val="28"/>
          <w:szCs w:val="28"/>
        </w:rPr>
        <w:t>进行中的任务支持显示任务耗时，任务耗时数据实时更新；</w:t>
      </w:r>
    </w:p>
    <w:p w14:paraId="066B14BC">
      <w:pPr>
        <w:ind w:firstLine="480"/>
        <w:rPr>
          <w:rFonts w:hint="eastAsia" w:ascii="仿宋" w:hAnsi="仿宋" w:eastAsia="仿宋" w:cs="仿宋"/>
          <w:sz w:val="28"/>
          <w:szCs w:val="28"/>
        </w:rPr>
      </w:pPr>
      <w:r>
        <w:rPr>
          <w:rFonts w:hint="eastAsia" w:ascii="仿宋" w:hAnsi="仿宋" w:eastAsia="仿宋" w:cs="仿宋"/>
          <w:sz w:val="28"/>
          <w:szCs w:val="28"/>
        </w:rPr>
        <w:t>支持查看任务详情，详情页面显示任务信息和日志信息，支持在导入详情页面把导入文件下载到本地；</w:t>
      </w:r>
    </w:p>
    <w:p w14:paraId="2D4712F8">
      <w:pPr>
        <w:ind w:firstLine="480"/>
        <w:rPr>
          <w:rFonts w:hint="eastAsia" w:ascii="仿宋" w:hAnsi="仿宋" w:eastAsia="仿宋" w:cs="仿宋"/>
          <w:sz w:val="28"/>
          <w:szCs w:val="28"/>
        </w:rPr>
      </w:pPr>
      <w:r>
        <w:rPr>
          <w:rFonts w:hint="eastAsia" w:ascii="仿宋" w:hAnsi="仿宋" w:eastAsia="仿宋" w:cs="仿宋"/>
          <w:sz w:val="28"/>
          <w:szCs w:val="28"/>
        </w:rPr>
        <w:t>支持在线刷新元数据。</w:t>
      </w:r>
    </w:p>
    <w:p w14:paraId="1B5B959F">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数据集创建</w:t>
      </w:r>
    </w:p>
    <w:p w14:paraId="356F5075">
      <w:pPr>
        <w:ind w:firstLine="480"/>
        <w:rPr>
          <w:rFonts w:hint="eastAsia" w:ascii="仿宋" w:hAnsi="仿宋" w:eastAsia="仿宋" w:cs="仿宋"/>
          <w:sz w:val="28"/>
          <w:szCs w:val="28"/>
        </w:rPr>
      </w:pPr>
      <w:r>
        <w:rPr>
          <w:rFonts w:hint="eastAsia" w:ascii="仿宋" w:hAnsi="仿宋" w:eastAsia="仿宋" w:cs="仿宋"/>
          <w:sz w:val="28"/>
          <w:szCs w:val="28"/>
        </w:rPr>
        <w:t>支持新建数据集，选择要新建的数据集类型后，进入到对应的创建页面，填写相应的信息后完成数据集的创建；</w:t>
      </w:r>
    </w:p>
    <w:p w14:paraId="4B381597">
      <w:pPr>
        <w:ind w:firstLine="480"/>
        <w:rPr>
          <w:rFonts w:hint="eastAsia" w:ascii="仿宋" w:hAnsi="仿宋" w:eastAsia="仿宋" w:cs="仿宋"/>
          <w:sz w:val="28"/>
          <w:szCs w:val="28"/>
        </w:rPr>
      </w:pPr>
      <w:r>
        <w:rPr>
          <w:rFonts w:hint="eastAsia" w:ascii="仿宋" w:hAnsi="仿宋" w:eastAsia="仿宋" w:cs="仿宋"/>
          <w:sz w:val="28"/>
          <w:szCs w:val="28"/>
        </w:rPr>
        <w:t>支持跳转到数据集详情页面进行数据集编辑和维护。</w:t>
      </w:r>
    </w:p>
    <w:p w14:paraId="1C4C3F9C">
      <w:pPr>
        <w:pStyle w:val="7"/>
        <w:tabs>
          <w:tab w:val="left" w:pos="0"/>
          <w:tab w:val="left" w:pos="1152"/>
        </w:tabs>
        <w:ind w:firstLine="0"/>
        <w:rPr>
          <w:rFonts w:hint="eastAsia" w:ascii="仿宋" w:hAnsi="仿宋" w:eastAsia="仿宋" w:cs="仿宋"/>
          <w:sz w:val="28"/>
          <w:szCs w:val="28"/>
        </w:rPr>
      </w:pPr>
      <w:bookmarkStart w:id="322" w:name="_Toc2076931000"/>
      <w:r>
        <w:rPr>
          <w:rFonts w:hint="eastAsia" w:ascii="仿宋" w:hAnsi="仿宋" w:eastAsia="仿宋" w:cs="仿宋"/>
          <w:sz w:val="28"/>
          <w:szCs w:val="28"/>
        </w:rPr>
        <w:t>数据开发</w:t>
      </w:r>
      <w:bookmarkEnd w:id="322"/>
    </w:p>
    <w:p w14:paraId="2982153F">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1.</w:t>
      </w:r>
      <w:r>
        <w:rPr>
          <w:rFonts w:hint="eastAsia" w:ascii="仿宋" w:hAnsi="仿宋" w:eastAsia="仿宋" w:cs="仿宋"/>
          <w:b/>
          <w:bCs/>
          <w:sz w:val="28"/>
          <w:szCs w:val="28"/>
        </w:rPr>
        <w:t>数据开发列表</w:t>
      </w:r>
    </w:p>
    <w:p w14:paraId="4E06C7B8">
      <w:pPr>
        <w:ind w:firstLine="480"/>
        <w:rPr>
          <w:rFonts w:hint="eastAsia" w:ascii="仿宋" w:hAnsi="仿宋" w:eastAsia="仿宋" w:cs="仿宋"/>
          <w:sz w:val="28"/>
          <w:szCs w:val="28"/>
        </w:rPr>
      </w:pPr>
      <w:r>
        <w:rPr>
          <w:rFonts w:hint="eastAsia" w:ascii="仿宋" w:hAnsi="仿宋" w:eastAsia="仿宋" w:cs="仿宋"/>
          <w:sz w:val="28"/>
          <w:szCs w:val="28"/>
        </w:rPr>
        <w:t>支持任务运行记录列表查看，列表展示任务名称、状态、平均耗时、最新运行状态、最新运行时间、下次执行时间、调度状态、编辑人/时间、创建人/时间、操作等信息。</w:t>
      </w:r>
    </w:p>
    <w:p w14:paraId="3A578FE5">
      <w:pPr>
        <w:ind w:firstLine="480"/>
        <w:rPr>
          <w:rFonts w:hint="eastAsia" w:ascii="仿宋" w:hAnsi="仿宋" w:eastAsia="仿宋" w:cs="仿宋"/>
          <w:sz w:val="28"/>
          <w:szCs w:val="28"/>
        </w:rPr>
      </w:pPr>
      <w:r>
        <w:rPr>
          <w:rFonts w:hint="eastAsia" w:ascii="仿宋" w:hAnsi="仿宋" w:eastAsia="仿宋" w:cs="仿宋"/>
          <w:sz w:val="28"/>
          <w:szCs w:val="28"/>
        </w:rPr>
        <w:t>支持按照任务名称或描述对列表进行筛选。</w:t>
      </w:r>
    </w:p>
    <w:p w14:paraId="6DEECA2F">
      <w:pPr>
        <w:ind w:firstLine="480"/>
        <w:rPr>
          <w:rFonts w:hint="eastAsia" w:ascii="仿宋" w:hAnsi="仿宋" w:eastAsia="仿宋" w:cs="仿宋"/>
          <w:sz w:val="28"/>
          <w:szCs w:val="28"/>
        </w:rPr>
      </w:pPr>
      <w:r>
        <w:rPr>
          <w:rFonts w:hint="eastAsia" w:ascii="仿宋" w:hAnsi="仿宋" w:eastAsia="仿宋" w:cs="仿宋"/>
          <w:sz w:val="28"/>
          <w:szCs w:val="28"/>
        </w:rPr>
        <w:t>支持实时监控任务的运行状态，运行状态包括运行中、运行成功、运行失败、已停止等。</w:t>
      </w:r>
    </w:p>
    <w:p w14:paraId="398AD7F5">
      <w:pPr>
        <w:ind w:firstLine="480"/>
        <w:rPr>
          <w:rFonts w:hint="eastAsia" w:ascii="仿宋" w:hAnsi="仿宋" w:eastAsia="仿宋" w:cs="仿宋"/>
          <w:sz w:val="28"/>
          <w:szCs w:val="28"/>
        </w:rPr>
      </w:pPr>
      <w:r>
        <w:rPr>
          <w:rFonts w:hint="eastAsia" w:ascii="仿宋" w:hAnsi="仿宋" w:eastAsia="仿宋" w:cs="仿宋"/>
          <w:sz w:val="28"/>
          <w:szCs w:val="28"/>
        </w:rPr>
        <w:t>支持查看任务状态，包括上线、下线。</w:t>
      </w:r>
    </w:p>
    <w:p w14:paraId="75333E6C">
      <w:pPr>
        <w:ind w:firstLine="480"/>
        <w:rPr>
          <w:rFonts w:hint="eastAsia" w:ascii="仿宋" w:hAnsi="仿宋" w:eastAsia="仿宋" w:cs="仿宋"/>
          <w:sz w:val="28"/>
          <w:szCs w:val="28"/>
        </w:rPr>
      </w:pPr>
      <w:r>
        <w:rPr>
          <w:rFonts w:hint="eastAsia" w:ascii="仿宋" w:hAnsi="仿宋" w:eastAsia="仿宋" w:cs="仿宋"/>
          <w:sz w:val="28"/>
          <w:szCs w:val="28"/>
        </w:rPr>
        <w:t>支持任务运行记录查看，详情页面可以查看每个节点的运行状态，支持在任务详情页面查看节点的配置信息，节点右键可以查看运行日志，通过运行日志辅助定位问题，运行日志支持刷新和全屏展示。</w:t>
      </w:r>
    </w:p>
    <w:p w14:paraId="26AECCFD">
      <w:pPr>
        <w:ind w:firstLine="480"/>
        <w:rPr>
          <w:rFonts w:hint="eastAsia" w:ascii="仿宋" w:hAnsi="仿宋" w:eastAsia="仿宋" w:cs="仿宋"/>
          <w:sz w:val="28"/>
          <w:szCs w:val="28"/>
        </w:rPr>
      </w:pPr>
      <w:r>
        <w:rPr>
          <w:rFonts w:hint="eastAsia" w:ascii="仿宋" w:hAnsi="仿宋" w:eastAsia="仿宋" w:cs="仿宋"/>
          <w:sz w:val="28"/>
          <w:szCs w:val="28"/>
        </w:rPr>
        <w:t>支持对任务进行操作，包括编辑、上线、任务复制、运行记录、删除。</w:t>
      </w:r>
    </w:p>
    <w:p w14:paraId="0031FF46">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2.</w:t>
      </w:r>
      <w:r>
        <w:rPr>
          <w:rFonts w:hint="eastAsia" w:ascii="仿宋" w:hAnsi="仿宋" w:eastAsia="仿宋" w:cs="仿宋"/>
          <w:b/>
          <w:bCs/>
          <w:sz w:val="28"/>
          <w:szCs w:val="28"/>
        </w:rPr>
        <w:t>运行记录</w:t>
      </w:r>
    </w:p>
    <w:p w14:paraId="42DE0754">
      <w:pPr>
        <w:ind w:firstLine="480"/>
        <w:rPr>
          <w:rFonts w:hint="eastAsia" w:ascii="仿宋" w:hAnsi="仿宋" w:eastAsia="仿宋" w:cs="仿宋"/>
          <w:sz w:val="28"/>
          <w:szCs w:val="28"/>
        </w:rPr>
      </w:pPr>
      <w:r>
        <w:rPr>
          <w:rFonts w:hint="eastAsia" w:ascii="仿宋" w:hAnsi="仿宋" w:eastAsia="仿宋" w:cs="仿宋"/>
          <w:sz w:val="28"/>
          <w:szCs w:val="28"/>
        </w:rPr>
        <w:t>支持任务运行记录列表查看，列表展示任务名称、运行编号、运行状态、开始时间、结束时间、运行时长、执行人等信息，支持按照运行状态和任务名称对列表进行筛选。</w:t>
      </w:r>
    </w:p>
    <w:p w14:paraId="3708C7EC">
      <w:pPr>
        <w:ind w:firstLine="480"/>
        <w:rPr>
          <w:rFonts w:hint="eastAsia" w:ascii="仿宋" w:hAnsi="仿宋" w:eastAsia="仿宋" w:cs="仿宋"/>
          <w:sz w:val="28"/>
          <w:szCs w:val="28"/>
        </w:rPr>
      </w:pPr>
      <w:r>
        <w:rPr>
          <w:rFonts w:hint="eastAsia" w:ascii="仿宋" w:hAnsi="仿宋" w:eastAsia="仿宋" w:cs="仿宋"/>
          <w:sz w:val="28"/>
          <w:szCs w:val="28"/>
        </w:rPr>
        <w:t>支持实时监控任务的运行状态，运行状态包括成功、失败、进行中、排队中、已停止等。</w:t>
      </w:r>
    </w:p>
    <w:p w14:paraId="69DC7B55">
      <w:pPr>
        <w:ind w:firstLine="480"/>
        <w:rPr>
          <w:rFonts w:hint="eastAsia" w:ascii="仿宋" w:hAnsi="仿宋" w:eastAsia="仿宋" w:cs="仿宋"/>
          <w:sz w:val="28"/>
          <w:szCs w:val="28"/>
        </w:rPr>
      </w:pPr>
      <w:r>
        <w:rPr>
          <w:rFonts w:hint="eastAsia" w:ascii="仿宋" w:hAnsi="仿宋" w:eastAsia="仿宋" w:cs="仿宋"/>
          <w:sz w:val="28"/>
          <w:szCs w:val="28"/>
        </w:rPr>
        <w:t>支持任务运行详情查看，详情页面可以查看每个节点的运行状态，支持在任务详情页面查看节点的配置信息，节点右键可以查看运行日志，通过运行日志辅助定位问题，运行日志支持刷新。</w:t>
      </w:r>
    </w:p>
    <w:p w14:paraId="06F4D075">
      <w:pPr>
        <w:ind w:firstLine="480"/>
        <w:rPr>
          <w:rFonts w:hint="eastAsia" w:ascii="仿宋" w:hAnsi="仿宋" w:eastAsia="仿宋" w:cs="仿宋"/>
          <w:sz w:val="28"/>
          <w:szCs w:val="28"/>
        </w:rPr>
      </w:pPr>
      <w:r>
        <w:rPr>
          <w:rFonts w:hint="eastAsia" w:ascii="仿宋" w:hAnsi="仿宋" w:eastAsia="仿宋" w:cs="仿宋"/>
          <w:sz w:val="28"/>
          <w:szCs w:val="28"/>
        </w:rPr>
        <w:t>支持运行任务可视化展示，放大、缩小比例展示。</w:t>
      </w:r>
    </w:p>
    <w:p w14:paraId="0973F01C">
      <w:pPr>
        <w:ind w:firstLine="480"/>
        <w:rPr>
          <w:rFonts w:hint="eastAsia" w:ascii="仿宋" w:hAnsi="仿宋" w:eastAsia="仿宋" w:cs="仿宋"/>
          <w:sz w:val="28"/>
          <w:szCs w:val="28"/>
        </w:rPr>
      </w:pPr>
      <w:r>
        <w:rPr>
          <w:rFonts w:hint="eastAsia" w:ascii="仿宋" w:hAnsi="仿宋" w:eastAsia="仿宋" w:cs="仿宋"/>
          <w:sz w:val="28"/>
          <w:szCs w:val="28"/>
        </w:rPr>
        <w:t>支持快速跳转到任务定义页面，查看任务定义详情。</w:t>
      </w:r>
    </w:p>
    <w:p w14:paraId="527F8C69">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数据连接管理</w:t>
      </w:r>
    </w:p>
    <w:p w14:paraId="10E068A0">
      <w:pPr>
        <w:ind w:firstLine="480"/>
        <w:rPr>
          <w:rFonts w:hint="eastAsia" w:ascii="仿宋" w:hAnsi="仿宋" w:eastAsia="仿宋" w:cs="仿宋"/>
          <w:sz w:val="28"/>
          <w:szCs w:val="28"/>
        </w:rPr>
      </w:pPr>
      <w:r>
        <w:rPr>
          <w:rFonts w:hint="eastAsia" w:ascii="仿宋" w:hAnsi="仿宋" w:eastAsia="仿宋" w:cs="仿宋"/>
          <w:sz w:val="28"/>
          <w:szCs w:val="28"/>
        </w:rPr>
        <w:t>数据源管理是支持据源中存储了所有建立数据库连接的信息，就像通过指定文件名可以在文件系统中找到文件一样，通过提供正确的数据源名称，用户可以找到相应的数据库连接。数据源管理的主要功能包括创建数据源、修改数据源和删除数据源，并提供已创建的数据源链接一览表。</w:t>
      </w:r>
    </w:p>
    <w:p w14:paraId="05227770">
      <w:pPr>
        <w:ind w:firstLine="480"/>
        <w:rPr>
          <w:rFonts w:hint="eastAsia" w:ascii="仿宋" w:hAnsi="仿宋" w:eastAsia="仿宋" w:cs="仿宋"/>
          <w:sz w:val="28"/>
          <w:szCs w:val="28"/>
        </w:rPr>
      </w:pPr>
      <w:r>
        <w:rPr>
          <w:rFonts w:hint="eastAsia" w:ascii="仿宋" w:hAnsi="仿宋" w:eastAsia="仿宋" w:cs="仿宋"/>
          <w:sz w:val="28"/>
          <w:szCs w:val="28"/>
        </w:rPr>
        <w:t>支持数据连接管理搜索功能，可通过数据连接名称进行搜索。</w:t>
      </w:r>
    </w:p>
    <w:p w14:paraId="38835A6F">
      <w:pPr>
        <w:ind w:firstLine="480"/>
        <w:rPr>
          <w:rFonts w:hint="eastAsia" w:ascii="仿宋" w:hAnsi="仿宋" w:eastAsia="仿宋" w:cs="仿宋"/>
          <w:sz w:val="28"/>
          <w:szCs w:val="28"/>
        </w:rPr>
      </w:pPr>
      <w:r>
        <w:rPr>
          <w:rFonts w:hint="eastAsia" w:ascii="仿宋" w:hAnsi="仿宋" w:eastAsia="仿宋" w:cs="仿宋"/>
          <w:sz w:val="28"/>
          <w:szCs w:val="28"/>
        </w:rPr>
        <w:t>支持列表请示展示数据连接管理内容，包括：数据连接名称、数据库类型、描述、主机地址、端口号、数据库名称、编辑人/时间、操作。</w:t>
      </w:r>
    </w:p>
    <w:p w14:paraId="316FA159">
      <w:pPr>
        <w:ind w:firstLine="480"/>
        <w:rPr>
          <w:rFonts w:hint="eastAsia" w:ascii="仿宋" w:hAnsi="仿宋" w:eastAsia="仿宋" w:cs="仿宋"/>
          <w:sz w:val="28"/>
          <w:szCs w:val="28"/>
        </w:rPr>
      </w:pPr>
      <w:r>
        <w:rPr>
          <w:rFonts w:hint="eastAsia" w:ascii="仿宋" w:hAnsi="仿宋" w:eastAsia="仿宋" w:cs="仿宋"/>
          <w:sz w:val="28"/>
          <w:szCs w:val="28"/>
        </w:rPr>
        <w:t>支持创建数据源，可支持多种类型的数据库连接参数，支持在线测试连接、支持JCDC连接参数配置；通过配置页面完成数据库链接功能，提供默认数据源的功能，指定默认数据源链接后，平台操作的数据均为默认数据源下的数据。</w:t>
      </w:r>
    </w:p>
    <w:p w14:paraId="25B9190A">
      <w:pPr>
        <w:ind w:firstLine="480"/>
        <w:rPr>
          <w:rFonts w:hint="eastAsia" w:ascii="仿宋" w:hAnsi="仿宋" w:eastAsia="仿宋" w:cs="仿宋"/>
          <w:sz w:val="28"/>
          <w:szCs w:val="28"/>
        </w:rPr>
      </w:pPr>
      <w:r>
        <w:rPr>
          <w:rFonts w:hint="eastAsia" w:ascii="仿宋" w:hAnsi="仿宋" w:eastAsia="仿宋" w:cs="仿宋"/>
          <w:sz w:val="28"/>
          <w:szCs w:val="28"/>
        </w:rPr>
        <w:t>支持修改数据源，数据源名称和数据库类型不允许修改，当该数据源下存在已经发布的指标，数据源进行数据源修改后变更了所连接的数据库，建立完成的指标均失效，不可再使用。</w:t>
      </w:r>
    </w:p>
    <w:p w14:paraId="44D50F85">
      <w:pPr>
        <w:ind w:firstLine="480"/>
        <w:rPr>
          <w:rFonts w:hint="eastAsia" w:ascii="仿宋" w:hAnsi="仿宋" w:eastAsia="仿宋" w:cs="仿宋"/>
          <w:sz w:val="28"/>
          <w:szCs w:val="28"/>
        </w:rPr>
      </w:pPr>
      <w:r>
        <w:rPr>
          <w:rFonts w:hint="eastAsia" w:ascii="仿宋" w:hAnsi="仿宋" w:eastAsia="仿宋" w:cs="仿宋"/>
          <w:sz w:val="28"/>
          <w:szCs w:val="28"/>
        </w:rPr>
        <w:t>支持删除数据源，完成数据源的删除操作，为防止错误删除数据源操作的安全性，删除时系统提供弹出提示信息，确定是否删除数据源。</w:t>
      </w:r>
    </w:p>
    <w:p w14:paraId="09D4DF2E">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4.</w:t>
      </w:r>
      <w:r>
        <w:rPr>
          <w:rFonts w:hint="eastAsia" w:ascii="仿宋" w:hAnsi="仿宋" w:eastAsia="仿宋" w:cs="仿宋"/>
          <w:b/>
          <w:bCs/>
          <w:sz w:val="28"/>
          <w:szCs w:val="28"/>
        </w:rPr>
        <w:t>新建任务</w:t>
      </w:r>
    </w:p>
    <w:p w14:paraId="5674736F">
      <w:pPr>
        <w:ind w:firstLine="480"/>
        <w:rPr>
          <w:rFonts w:hint="eastAsia" w:ascii="仿宋" w:hAnsi="仿宋" w:eastAsia="仿宋" w:cs="仿宋"/>
          <w:sz w:val="28"/>
          <w:szCs w:val="28"/>
        </w:rPr>
      </w:pPr>
      <w:r>
        <w:rPr>
          <w:rFonts w:hint="eastAsia" w:ascii="仿宋" w:hAnsi="仿宋" w:eastAsia="仿宋" w:cs="仿宋"/>
          <w:sz w:val="28"/>
          <w:szCs w:val="28"/>
        </w:rPr>
        <w:t>支持多节点组建的数据开发任务，支持数据的加工处理；数据开发支持拖拽组件，可视化的进行数据处理逻辑编排；</w:t>
      </w:r>
    </w:p>
    <w:p w14:paraId="6495797C">
      <w:pPr>
        <w:ind w:firstLine="480"/>
        <w:rPr>
          <w:rFonts w:hint="eastAsia" w:ascii="仿宋" w:hAnsi="仿宋" w:eastAsia="仿宋" w:cs="仿宋"/>
          <w:sz w:val="28"/>
          <w:szCs w:val="28"/>
        </w:rPr>
      </w:pPr>
      <w:r>
        <w:rPr>
          <w:rFonts w:hint="eastAsia" w:ascii="仿宋" w:hAnsi="仿宋" w:eastAsia="仿宋" w:cs="仿宋"/>
          <w:sz w:val="28"/>
          <w:szCs w:val="28"/>
        </w:rPr>
        <w:t>支持SQL组件、数据同步、HTTP请求等组件；</w:t>
      </w:r>
    </w:p>
    <w:p w14:paraId="708AEA68">
      <w:pPr>
        <w:ind w:firstLine="480"/>
        <w:rPr>
          <w:rFonts w:hint="eastAsia" w:ascii="仿宋" w:hAnsi="仿宋" w:eastAsia="仿宋" w:cs="仿宋"/>
          <w:sz w:val="28"/>
          <w:szCs w:val="28"/>
        </w:rPr>
      </w:pPr>
      <w:r>
        <w:rPr>
          <w:rFonts w:hint="eastAsia" w:ascii="仿宋" w:hAnsi="仿宋" w:eastAsia="仿宋" w:cs="仿宋"/>
          <w:sz w:val="28"/>
          <w:szCs w:val="28"/>
        </w:rPr>
        <w:t>数据同步组件支持设置数据来源和数据去向，支持将加工数据集的表数据导出到关系型数据库中，支持插入更新和只更新两种数据更新策略；</w:t>
      </w:r>
    </w:p>
    <w:p w14:paraId="517BF555">
      <w:pPr>
        <w:ind w:firstLine="480"/>
        <w:rPr>
          <w:rFonts w:hint="eastAsia" w:ascii="仿宋" w:hAnsi="仿宋" w:eastAsia="仿宋" w:cs="仿宋"/>
          <w:sz w:val="28"/>
          <w:szCs w:val="28"/>
        </w:rPr>
      </w:pPr>
      <w:r>
        <w:rPr>
          <w:rFonts w:hint="eastAsia" w:ascii="仿宋" w:hAnsi="仿宋" w:eastAsia="仿宋" w:cs="仿宋"/>
          <w:sz w:val="28"/>
          <w:szCs w:val="28"/>
        </w:rPr>
        <w:t>HTTP请求组建支持设置HTTP请求相关配置信息、支持接口校验。</w:t>
      </w:r>
    </w:p>
    <w:p w14:paraId="6906E37B">
      <w:pPr>
        <w:pStyle w:val="5"/>
        <w:tabs>
          <w:tab w:val="left" w:pos="0"/>
          <w:tab w:val="left" w:pos="1008"/>
          <w:tab w:val="left" w:pos="1276"/>
        </w:tabs>
        <w:ind w:firstLine="0"/>
        <w:rPr>
          <w:rFonts w:hint="eastAsia" w:ascii="仿宋" w:hAnsi="仿宋" w:eastAsia="仿宋" w:cs="仿宋"/>
          <w:sz w:val="28"/>
          <w:szCs w:val="28"/>
        </w:rPr>
      </w:pPr>
      <w:bookmarkStart w:id="323" w:name="_Toc158837039"/>
      <w:bookmarkStart w:id="324" w:name="_Toc1780118662"/>
      <w:r>
        <w:rPr>
          <w:rFonts w:hint="eastAsia" w:ascii="仿宋" w:hAnsi="仿宋" w:eastAsia="仿宋" w:cs="仿宋"/>
          <w:sz w:val="28"/>
          <w:szCs w:val="28"/>
        </w:rPr>
        <w:t>模型管理</w:t>
      </w:r>
      <w:bookmarkEnd w:id="323"/>
      <w:bookmarkEnd w:id="324"/>
    </w:p>
    <w:p w14:paraId="4DB2AA8F">
      <w:pPr>
        <w:ind w:firstLine="480"/>
        <w:rPr>
          <w:rFonts w:hint="eastAsia" w:ascii="仿宋" w:hAnsi="仿宋" w:eastAsia="仿宋" w:cs="仿宋"/>
          <w:sz w:val="28"/>
          <w:szCs w:val="28"/>
        </w:rPr>
      </w:pPr>
      <w:r>
        <w:rPr>
          <w:rFonts w:hint="eastAsia" w:ascii="仿宋" w:hAnsi="仿宋" w:eastAsia="仿宋" w:cs="仿宋"/>
          <w:sz w:val="28"/>
          <w:szCs w:val="28"/>
        </w:rPr>
        <w:t>模型管理主要用来根据应用场景的需求选择相应的数据库表及字段内容构建主题数据集，在构建数据集的过程中可以根据统计分析的需求进行相应的字段类型的转换，同时支持相应的字段数据类型、聚合方式、聚合粒度以及字段别名的设置。在基础字段的基础上根据统计分析要求由使用者自助创建字段的衍生列，如：支持新增公式列，新增分组赋值列，新增时间差列等方式，大大提升了数据集构建的灵活性和可操作性。</w:t>
      </w:r>
    </w:p>
    <w:p w14:paraId="683523C7">
      <w:pPr>
        <w:pStyle w:val="7"/>
        <w:tabs>
          <w:tab w:val="left" w:pos="0"/>
          <w:tab w:val="left" w:pos="1152"/>
        </w:tabs>
        <w:ind w:firstLine="0"/>
        <w:rPr>
          <w:rFonts w:hint="eastAsia" w:ascii="仿宋" w:hAnsi="仿宋" w:eastAsia="仿宋" w:cs="仿宋"/>
          <w:sz w:val="28"/>
          <w:szCs w:val="28"/>
        </w:rPr>
      </w:pPr>
      <w:bookmarkStart w:id="325" w:name="_Toc1859665877"/>
      <w:r>
        <w:rPr>
          <w:rFonts w:hint="eastAsia" w:ascii="仿宋" w:hAnsi="仿宋" w:eastAsia="仿宋" w:cs="仿宋"/>
          <w:sz w:val="28"/>
          <w:szCs w:val="28"/>
        </w:rPr>
        <w:t>模型首页</w:t>
      </w:r>
      <w:bookmarkEnd w:id="325"/>
    </w:p>
    <w:p w14:paraId="24699FCF">
      <w:pPr>
        <w:ind w:firstLine="480"/>
        <w:rPr>
          <w:rFonts w:hint="eastAsia" w:ascii="仿宋" w:hAnsi="仿宋" w:eastAsia="仿宋" w:cs="仿宋"/>
          <w:sz w:val="28"/>
          <w:szCs w:val="28"/>
        </w:rPr>
      </w:pPr>
      <w:r>
        <w:rPr>
          <w:rFonts w:hint="eastAsia" w:ascii="仿宋" w:hAnsi="仿宋" w:eastAsia="仿宋" w:cs="仿宋"/>
          <w:sz w:val="28"/>
          <w:szCs w:val="28"/>
        </w:rPr>
        <w:t>支持以标签形式展示全部模型、主题数据集、公共维度表。</w:t>
      </w:r>
    </w:p>
    <w:p w14:paraId="3693A56E">
      <w:pPr>
        <w:ind w:firstLine="480"/>
        <w:rPr>
          <w:rFonts w:hint="eastAsia" w:ascii="仿宋" w:hAnsi="仿宋" w:eastAsia="仿宋" w:cs="仿宋"/>
          <w:sz w:val="28"/>
          <w:szCs w:val="28"/>
        </w:rPr>
      </w:pPr>
      <w:r>
        <w:rPr>
          <w:rFonts w:hint="eastAsia" w:ascii="仿宋" w:hAnsi="仿宋" w:eastAsia="仿宋" w:cs="仿宋"/>
          <w:sz w:val="28"/>
          <w:szCs w:val="28"/>
        </w:rPr>
        <w:t>支持通过模型发布状态、创建者、数据集名称、数据集描述进行快速检索定位，方便用户找到需要的数据集。</w:t>
      </w:r>
    </w:p>
    <w:p w14:paraId="5AA14ADC">
      <w:pPr>
        <w:ind w:firstLine="480"/>
        <w:rPr>
          <w:rFonts w:hint="eastAsia" w:ascii="仿宋" w:hAnsi="仿宋" w:eastAsia="仿宋" w:cs="仿宋"/>
          <w:sz w:val="28"/>
          <w:szCs w:val="28"/>
        </w:rPr>
      </w:pPr>
      <w:r>
        <w:rPr>
          <w:rFonts w:hint="eastAsia" w:ascii="仿宋" w:hAnsi="仿宋" w:eastAsia="仿宋" w:cs="仿宋"/>
          <w:sz w:val="28"/>
          <w:szCs w:val="28"/>
        </w:rPr>
        <w:t>支持模型分类管理配置，配置内容包括：分类中文名称、分类英文名称。</w:t>
      </w:r>
    </w:p>
    <w:p w14:paraId="658E43C3">
      <w:pPr>
        <w:ind w:firstLine="480"/>
        <w:rPr>
          <w:rFonts w:hint="eastAsia" w:ascii="仿宋" w:hAnsi="仿宋" w:eastAsia="仿宋" w:cs="仿宋"/>
          <w:sz w:val="28"/>
          <w:szCs w:val="28"/>
        </w:rPr>
      </w:pPr>
      <w:r>
        <w:rPr>
          <w:rFonts w:hint="eastAsia" w:ascii="仿宋" w:hAnsi="仿宋" w:eastAsia="仿宋" w:cs="仿宋"/>
          <w:sz w:val="28"/>
          <w:szCs w:val="28"/>
        </w:rPr>
        <w:t>支持快速跳转到调度任务，查看数据集调度及运行情况。</w:t>
      </w:r>
    </w:p>
    <w:p w14:paraId="63D8791E">
      <w:pPr>
        <w:ind w:firstLine="480"/>
        <w:rPr>
          <w:rFonts w:hint="eastAsia" w:ascii="仿宋" w:hAnsi="仿宋" w:eastAsia="仿宋" w:cs="仿宋"/>
          <w:sz w:val="28"/>
          <w:szCs w:val="28"/>
        </w:rPr>
      </w:pPr>
      <w:r>
        <w:rPr>
          <w:rFonts w:hint="eastAsia" w:ascii="仿宋" w:hAnsi="仿宋" w:eastAsia="仿宋" w:cs="仿宋"/>
          <w:sz w:val="28"/>
          <w:szCs w:val="28"/>
        </w:rPr>
        <w:t>支持在模型首页快速进行新建数据模型。</w:t>
      </w:r>
    </w:p>
    <w:p w14:paraId="200FE9D3">
      <w:pPr>
        <w:pStyle w:val="8"/>
        <w:tabs>
          <w:tab w:val="left" w:pos="0"/>
          <w:tab w:val="left" w:pos="1152"/>
        </w:tabs>
        <w:ind w:firstLine="0"/>
        <w:rPr>
          <w:rFonts w:hint="eastAsia" w:ascii="仿宋" w:hAnsi="仿宋" w:eastAsia="仿宋" w:cs="仿宋"/>
          <w:sz w:val="28"/>
          <w:szCs w:val="28"/>
        </w:rPr>
      </w:pPr>
      <w:bookmarkStart w:id="326" w:name="_Toc927396301"/>
      <w:r>
        <w:rPr>
          <w:rFonts w:hint="eastAsia" w:ascii="仿宋" w:hAnsi="仿宋" w:eastAsia="仿宋" w:cs="仿宋"/>
          <w:sz w:val="28"/>
          <w:szCs w:val="28"/>
        </w:rPr>
        <w:t>模型维护</w:t>
      </w:r>
      <w:bookmarkEnd w:id="326"/>
    </w:p>
    <w:p w14:paraId="109F542F">
      <w:pPr>
        <w:ind w:firstLine="480"/>
        <w:rPr>
          <w:rFonts w:hint="eastAsia" w:ascii="仿宋" w:hAnsi="仿宋" w:eastAsia="仿宋" w:cs="仿宋"/>
          <w:sz w:val="28"/>
          <w:szCs w:val="28"/>
        </w:rPr>
      </w:pPr>
      <w:r>
        <w:rPr>
          <w:rFonts w:hint="eastAsia" w:ascii="仿宋" w:hAnsi="仿宋" w:eastAsia="仿宋" w:cs="仿宋"/>
          <w:sz w:val="28"/>
          <w:szCs w:val="28"/>
        </w:rPr>
        <w:t>支持针对公共维度表和主题数据表的进行维护。</w:t>
      </w:r>
    </w:p>
    <w:p w14:paraId="1B2CFC6D">
      <w:pPr>
        <w:ind w:firstLine="480"/>
        <w:rPr>
          <w:rFonts w:hint="eastAsia" w:ascii="仿宋" w:hAnsi="仿宋" w:eastAsia="仿宋" w:cs="仿宋"/>
          <w:sz w:val="28"/>
          <w:szCs w:val="28"/>
        </w:rPr>
      </w:pPr>
      <w:r>
        <w:rPr>
          <w:rFonts w:hint="eastAsia" w:ascii="仿宋" w:hAnsi="仿宋" w:eastAsia="仿宋" w:cs="仿宋"/>
          <w:sz w:val="28"/>
          <w:szCs w:val="28"/>
        </w:rPr>
        <w:t>支持通过标签形式展示模型类型（公共维度表、主题数据集）、创建者、创建时间、发布时间等信息。</w:t>
      </w:r>
    </w:p>
    <w:p w14:paraId="59332F1B">
      <w:pPr>
        <w:ind w:firstLine="480"/>
        <w:rPr>
          <w:rFonts w:hint="eastAsia" w:ascii="仿宋" w:hAnsi="仿宋" w:eastAsia="仿宋" w:cs="仿宋"/>
          <w:sz w:val="28"/>
          <w:szCs w:val="28"/>
        </w:rPr>
      </w:pPr>
      <w:r>
        <w:rPr>
          <w:rFonts w:hint="eastAsia" w:ascii="仿宋" w:hAnsi="仿宋" w:eastAsia="仿宋" w:cs="仿宋"/>
          <w:sz w:val="28"/>
          <w:szCs w:val="28"/>
        </w:rPr>
        <w:t>支持在模型首页页面进行模型权限申请，获得权限后可进行可视化分析。</w:t>
      </w:r>
    </w:p>
    <w:p w14:paraId="0D9D2C7C">
      <w:pPr>
        <w:ind w:firstLine="480"/>
        <w:rPr>
          <w:rFonts w:hint="eastAsia" w:ascii="仿宋" w:hAnsi="仿宋" w:eastAsia="仿宋" w:cs="仿宋"/>
          <w:sz w:val="28"/>
          <w:szCs w:val="28"/>
        </w:rPr>
      </w:pPr>
      <w:r>
        <w:rPr>
          <w:rFonts w:hint="eastAsia" w:ascii="仿宋" w:hAnsi="仿宋" w:eastAsia="仿宋" w:cs="仿宋"/>
          <w:sz w:val="28"/>
          <w:szCs w:val="28"/>
        </w:rPr>
        <w:t>支持展示数据模型血缘分析，包括依赖性和关联关系，关联关系支持以可视化形式展示。</w:t>
      </w:r>
    </w:p>
    <w:p w14:paraId="40287F28">
      <w:pPr>
        <w:ind w:firstLine="480"/>
        <w:rPr>
          <w:rFonts w:hint="eastAsia" w:ascii="仿宋" w:hAnsi="仿宋" w:eastAsia="仿宋" w:cs="仿宋"/>
          <w:sz w:val="28"/>
          <w:szCs w:val="28"/>
        </w:rPr>
      </w:pPr>
      <w:r>
        <w:rPr>
          <w:rFonts w:hint="eastAsia" w:ascii="仿宋" w:hAnsi="仿宋" w:eastAsia="仿宋" w:cs="仿宋"/>
          <w:sz w:val="28"/>
          <w:szCs w:val="28"/>
        </w:rPr>
        <w:t>提供模型的变更历史，包括版本记录、操作记录；支持查询指标操作记录，包括编辑记录和发布记录。</w:t>
      </w:r>
    </w:p>
    <w:p w14:paraId="19ED6C2D">
      <w:pPr>
        <w:ind w:firstLine="480"/>
        <w:rPr>
          <w:rFonts w:hint="eastAsia" w:ascii="仿宋" w:hAnsi="仿宋" w:eastAsia="仿宋" w:cs="仿宋"/>
          <w:sz w:val="28"/>
          <w:szCs w:val="28"/>
        </w:rPr>
      </w:pPr>
      <w:r>
        <w:rPr>
          <w:rFonts w:hint="eastAsia" w:ascii="仿宋" w:hAnsi="仿宋" w:eastAsia="仿宋" w:cs="仿宋"/>
          <w:sz w:val="28"/>
          <w:szCs w:val="28"/>
        </w:rPr>
        <w:t>支持模型权限管理，可将模型授权给用户或用户组，支持多选用户、用户组进行批量授权，支持对已授权用户、用户组进行权限回收，支持对所有授权用户批量清空；支持查看权限管理记录。</w:t>
      </w:r>
    </w:p>
    <w:p w14:paraId="7E3DE371">
      <w:pPr>
        <w:ind w:firstLine="480"/>
        <w:rPr>
          <w:rFonts w:hint="eastAsia" w:ascii="仿宋" w:hAnsi="仿宋" w:eastAsia="仿宋" w:cs="仿宋"/>
          <w:sz w:val="28"/>
          <w:szCs w:val="28"/>
        </w:rPr>
      </w:pPr>
      <w:r>
        <w:rPr>
          <w:rFonts w:hint="eastAsia" w:ascii="仿宋" w:hAnsi="仿宋" w:eastAsia="仿宋" w:cs="仿宋"/>
          <w:sz w:val="28"/>
          <w:szCs w:val="28"/>
        </w:rPr>
        <w:t>支持在模型标签对已授权的模型进行数据预览。</w:t>
      </w:r>
    </w:p>
    <w:p w14:paraId="5BE5C528">
      <w:pPr>
        <w:ind w:firstLine="480"/>
        <w:rPr>
          <w:rFonts w:hint="eastAsia" w:ascii="仿宋" w:hAnsi="仿宋" w:eastAsia="仿宋" w:cs="仿宋"/>
          <w:sz w:val="28"/>
          <w:szCs w:val="28"/>
        </w:rPr>
      </w:pPr>
      <w:r>
        <w:rPr>
          <w:rFonts w:hint="eastAsia" w:ascii="仿宋" w:hAnsi="仿宋" w:eastAsia="仿宋" w:cs="仿宋"/>
          <w:sz w:val="28"/>
          <w:szCs w:val="28"/>
        </w:rPr>
        <w:t>针对公共维度表，可支持在线编辑、保存、发布等功能，支持支持新增公式列，新增分组赋值列，新增时间差列、新增记录等方式进行模型维护。</w:t>
      </w:r>
    </w:p>
    <w:p w14:paraId="517986EB">
      <w:pPr>
        <w:ind w:firstLine="480"/>
        <w:rPr>
          <w:rFonts w:hint="eastAsia" w:ascii="仿宋" w:hAnsi="仿宋" w:eastAsia="仿宋" w:cs="仿宋"/>
          <w:sz w:val="28"/>
          <w:szCs w:val="28"/>
        </w:rPr>
      </w:pPr>
      <w:r>
        <w:rPr>
          <w:rFonts w:hint="eastAsia" w:ascii="仿宋" w:hAnsi="仿宋" w:eastAsia="仿宋" w:cs="仿宋"/>
          <w:sz w:val="28"/>
          <w:szCs w:val="28"/>
        </w:rPr>
        <w:t>针对公共维度表，支持调度设置、下线、删除等操作。</w:t>
      </w:r>
    </w:p>
    <w:p w14:paraId="0EFBE16B">
      <w:pPr>
        <w:pStyle w:val="8"/>
        <w:tabs>
          <w:tab w:val="left" w:pos="0"/>
          <w:tab w:val="left" w:pos="1152"/>
        </w:tabs>
        <w:ind w:firstLine="0"/>
        <w:rPr>
          <w:rFonts w:hint="eastAsia" w:ascii="仿宋" w:hAnsi="仿宋" w:eastAsia="仿宋" w:cs="仿宋"/>
          <w:sz w:val="28"/>
          <w:szCs w:val="28"/>
        </w:rPr>
      </w:pPr>
      <w:bookmarkStart w:id="327" w:name="_Toc313320981"/>
      <w:r>
        <w:rPr>
          <w:rFonts w:hint="eastAsia" w:ascii="仿宋" w:hAnsi="仿宋" w:eastAsia="仿宋" w:cs="仿宋"/>
          <w:sz w:val="28"/>
          <w:szCs w:val="28"/>
        </w:rPr>
        <w:t>可视化分析</w:t>
      </w:r>
      <w:bookmarkEnd w:id="327"/>
    </w:p>
    <w:p w14:paraId="2E7601B3">
      <w:pPr>
        <w:ind w:firstLine="480"/>
        <w:rPr>
          <w:rFonts w:hint="eastAsia" w:ascii="仿宋" w:hAnsi="仿宋" w:eastAsia="仿宋" w:cs="仿宋"/>
          <w:sz w:val="28"/>
          <w:szCs w:val="28"/>
        </w:rPr>
      </w:pPr>
      <w:r>
        <w:rPr>
          <w:rFonts w:hint="eastAsia" w:ascii="仿宋" w:hAnsi="仿宋" w:eastAsia="仿宋" w:cs="仿宋"/>
          <w:sz w:val="28"/>
          <w:szCs w:val="28"/>
        </w:rPr>
        <w:t>支持对授权的数据集进行可视化分析。</w:t>
      </w:r>
    </w:p>
    <w:p w14:paraId="29D4FA82">
      <w:pPr>
        <w:ind w:firstLine="480"/>
        <w:rPr>
          <w:rFonts w:hint="eastAsia" w:ascii="仿宋" w:hAnsi="仿宋" w:eastAsia="仿宋" w:cs="仿宋"/>
          <w:sz w:val="28"/>
          <w:szCs w:val="28"/>
        </w:rPr>
      </w:pPr>
      <w:r>
        <w:rPr>
          <w:rFonts w:hint="eastAsia" w:ascii="仿宋" w:hAnsi="仿宋" w:eastAsia="仿宋" w:cs="仿宋"/>
          <w:sz w:val="28"/>
          <w:szCs w:val="28"/>
        </w:rPr>
        <w:t>通过选择已构建的数据集，选择度量/指标，拉取维度构建可视化视图，可以选择显示为列表或者统计图。</w:t>
      </w:r>
    </w:p>
    <w:p w14:paraId="35D02D15">
      <w:pPr>
        <w:ind w:firstLine="480"/>
        <w:rPr>
          <w:rFonts w:hint="eastAsia" w:ascii="仿宋" w:hAnsi="仿宋" w:eastAsia="仿宋" w:cs="仿宋"/>
          <w:sz w:val="28"/>
          <w:szCs w:val="28"/>
        </w:rPr>
      </w:pPr>
      <w:r>
        <w:rPr>
          <w:rFonts w:hint="eastAsia" w:ascii="仿宋" w:hAnsi="仿宋" w:eastAsia="仿宋" w:cs="仿宋"/>
          <w:sz w:val="28"/>
          <w:szCs w:val="28"/>
        </w:rPr>
        <w:t>支持设置可视化图表的展现形式，可以切换饼图、柱状图、条形图、柱状堆叠图、面积图、热力图、环形图、玫瑰图、折线图等不同的分析图形。</w:t>
      </w:r>
    </w:p>
    <w:p w14:paraId="5E3E8ADF">
      <w:pPr>
        <w:ind w:firstLine="480"/>
        <w:rPr>
          <w:rFonts w:hint="eastAsia" w:ascii="仿宋" w:hAnsi="仿宋" w:eastAsia="仿宋" w:cs="仿宋"/>
          <w:sz w:val="28"/>
          <w:szCs w:val="28"/>
        </w:rPr>
      </w:pPr>
      <w:r>
        <w:rPr>
          <w:rFonts w:hint="eastAsia" w:ascii="仿宋" w:hAnsi="仿宋" w:eastAsia="仿宋" w:cs="仿宋"/>
          <w:sz w:val="28"/>
          <w:szCs w:val="28"/>
        </w:rPr>
        <w:t>支持可视化视图下载为图片，支持指标明细数据的下载导出功能。</w:t>
      </w:r>
    </w:p>
    <w:p w14:paraId="61192F70">
      <w:pPr>
        <w:ind w:firstLine="480"/>
        <w:rPr>
          <w:rFonts w:hint="eastAsia" w:ascii="仿宋" w:hAnsi="仿宋" w:eastAsia="仿宋" w:cs="仿宋"/>
          <w:sz w:val="28"/>
          <w:szCs w:val="28"/>
        </w:rPr>
      </w:pPr>
      <w:r>
        <w:rPr>
          <w:rFonts w:hint="eastAsia" w:ascii="仿宋" w:hAnsi="仿宋" w:eastAsia="仿宋" w:cs="仿宋"/>
          <w:sz w:val="28"/>
          <w:szCs w:val="28"/>
        </w:rPr>
        <w:t>支持最大化数据展示和可视化区域。</w:t>
      </w:r>
    </w:p>
    <w:p w14:paraId="718C331E">
      <w:pPr>
        <w:ind w:firstLine="480"/>
        <w:rPr>
          <w:rFonts w:hint="eastAsia" w:ascii="仿宋" w:hAnsi="仿宋" w:eastAsia="仿宋" w:cs="仿宋"/>
          <w:sz w:val="28"/>
          <w:szCs w:val="28"/>
        </w:rPr>
      </w:pPr>
      <w:r>
        <w:rPr>
          <w:rFonts w:hint="eastAsia" w:ascii="仿宋" w:hAnsi="仿宋" w:eastAsia="仿宋" w:cs="仿宋"/>
          <w:sz w:val="28"/>
          <w:szCs w:val="28"/>
        </w:rPr>
        <w:t>支持按照维度进行排序，包括：升序、降序、无排序。</w:t>
      </w:r>
    </w:p>
    <w:p w14:paraId="3CC2432C">
      <w:pPr>
        <w:ind w:firstLine="480"/>
        <w:rPr>
          <w:rFonts w:hint="eastAsia" w:ascii="仿宋" w:hAnsi="仿宋" w:eastAsia="仿宋" w:cs="仿宋"/>
          <w:sz w:val="28"/>
          <w:szCs w:val="28"/>
        </w:rPr>
      </w:pPr>
      <w:r>
        <w:rPr>
          <w:rFonts w:hint="eastAsia" w:ascii="仿宋" w:hAnsi="仿宋" w:eastAsia="仿宋" w:cs="仿宋"/>
          <w:sz w:val="28"/>
          <w:szCs w:val="28"/>
        </w:rPr>
        <w:t>支持配置指标同比、环比展示，可配置内容包括：同比增长值、同比增长率、环比增长值、环比增长率、上期数据、同期数据。</w:t>
      </w:r>
    </w:p>
    <w:p w14:paraId="795C353D">
      <w:pPr>
        <w:ind w:firstLine="480"/>
        <w:rPr>
          <w:rFonts w:hint="eastAsia" w:ascii="仿宋" w:hAnsi="仿宋" w:eastAsia="仿宋" w:cs="仿宋"/>
          <w:sz w:val="28"/>
          <w:szCs w:val="28"/>
        </w:rPr>
      </w:pPr>
      <w:r>
        <w:rPr>
          <w:rFonts w:hint="eastAsia" w:ascii="仿宋" w:hAnsi="仿宋" w:eastAsia="仿宋" w:cs="仿宋"/>
          <w:sz w:val="28"/>
          <w:szCs w:val="28"/>
        </w:rPr>
        <w:t>支持过滤条件配置，支持对于分析数据按照自定义维度、指标进行过滤筛选，如对指标值域范围、科室（如科室等级、类别等）等进行过滤。</w:t>
      </w:r>
    </w:p>
    <w:p w14:paraId="4C89A4B8">
      <w:pPr>
        <w:ind w:firstLine="480"/>
        <w:rPr>
          <w:rFonts w:hint="eastAsia" w:ascii="仿宋" w:hAnsi="仿宋" w:eastAsia="仿宋" w:cs="仿宋"/>
          <w:sz w:val="28"/>
          <w:szCs w:val="28"/>
        </w:rPr>
      </w:pPr>
      <w:r>
        <w:rPr>
          <w:rFonts w:hint="eastAsia" w:ascii="仿宋" w:hAnsi="仿宋" w:eastAsia="仿宋" w:cs="仿宋"/>
          <w:sz w:val="28"/>
          <w:szCs w:val="28"/>
        </w:rPr>
        <w:t>支持明细数据查询，在一定数量级数据范围内展示数据详细信息功能，展开最细颗粒度的数据构成。</w:t>
      </w:r>
    </w:p>
    <w:p w14:paraId="398A4AA9">
      <w:pPr>
        <w:ind w:firstLine="480"/>
        <w:rPr>
          <w:rFonts w:hint="eastAsia" w:ascii="仿宋" w:hAnsi="仿宋" w:eastAsia="仿宋" w:cs="仿宋"/>
          <w:sz w:val="28"/>
          <w:szCs w:val="28"/>
        </w:rPr>
      </w:pPr>
      <w:r>
        <w:rPr>
          <w:rFonts w:hint="eastAsia" w:ascii="仿宋" w:hAnsi="仿宋" w:eastAsia="仿宋" w:cs="仿宋"/>
          <w:sz w:val="28"/>
          <w:szCs w:val="28"/>
        </w:rPr>
        <w:t>支持一键清空可视化展示配置信息。</w:t>
      </w:r>
    </w:p>
    <w:p w14:paraId="49122C57">
      <w:pPr>
        <w:pStyle w:val="8"/>
        <w:tabs>
          <w:tab w:val="left" w:pos="0"/>
          <w:tab w:val="left" w:pos="1152"/>
        </w:tabs>
        <w:ind w:firstLine="0"/>
        <w:rPr>
          <w:rFonts w:hint="eastAsia" w:ascii="仿宋" w:hAnsi="仿宋" w:eastAsia="仿宋" w:cs="仿宋"/>
          <w:sz w:val="28"/>
          <w:szCs w:val="28"/>
        </w:rPr>
      </w:pPr>
      <w:bookmarkStart w:id="328" w:name="_Toc355825223"/>
      <w:r>
        <w:rPr>
          <w:rFonts w:hint="eastAsia" w:ascii="仿宋" w:hAnsi="仿宋" w:eastAsia="仿宋" w:cs="仿宋"/>
          <w:sz w:val="28"/>
          <w:szCs w:val="28"/>
        </w:rPr>
        <w:t>模型新建</w:t>
      </w:r>
      <w:bookmarkEnd w:id="328"/>
    </w:p>
    <w:p w14:paraId="76291A78">
      <w:pPr>
        <w:ind w:firstLine="480"/>
        <w:rPr>
          <w:rFonts w:hint="eastAsia" w:ascii="仿宋" w:hAnsi="仿宋" w:eastAsia="仿宋" w:cs="仿宋"/>
          <w:sz w:val="28"/>
          <w:szCs w:val="28"/>
        </w:rPr>
      </w:pPr>
      <w:r>
        <w:rPr>
          <w:rFonts w:hint="eastAsia" w:ascii="仿宋" w:hAnsi="仿宋" w:eastAsia="仿宋" w:cs="仿宋"/>
          <w:sz w:val="28"/>
          <w:szCs w:val="28"/>
        </w:rPr>
        <w:t>支持选择不同层的数据表进行关联，如原始数据层、增强数据层、主题数据层以及主数据等库表内容进行连接，选择表及字段创建数据集（目前只支持多表间“左关联逻辑”的创建方式）。</w:t>
      </w:r>
    </w:p>
    <w:p w14:paraId="64BE4D37">
      <w:pPr>
        <w:ind w:firstLine="480"/>
        <w:rPr>
          <w:rFonts w:hint="eastAsia" w:ascii="仿宋" w:hAnsi="仿宋" w:eastAsia="仿宋" w:cs="仿宋"/>
          <w:sz w:val="28"/>
          <w:szCs w:val="28"/>
        </w:rPr>
      </w:pPr>
      <w:r>
        <w:rPr>
          <w:rFonts w:hint="eastAsia" w:ascii="仿宋" w:hAnsi="仿宋" w:eastAsia="仿宋" w:cs="仿宋"/>
          <w:sz w:val="28"/>
          <w:szCs w:val="28"/>
        </w:rPr>
        <w:t>支持同时选择多个表生成一个数据集（两个表同时生成）。</w:t>
      </w:r>
    </w:p>
    <w:p w14:paraId="6F6C1C99">
      <w:pPr>
        <w:ind w:firstLine="480"/>
        <w:rPr>
          <w:rFonts w:hint="eastAsia" w:ascii="仿宋" w:hAnsi="仿宋" w:eastAsia="仿宋" w:cs="仿宋"/>
          <w:sz w:val="28"/>
          <w:szCs w:val="28"/>
        </w:rPr>
      </w:pPr>
      <w:r>
        <w:rPr>
          <w:rFonts w:hint="eastAsia" w:ascii="仿宋" w:hAnsi="仿宋" w:eastAsia="仿宋" w:cs="仿宋"/>
          <w:sz w:val="28"/>
          <w:szCs w:val="28"/>
        </w:rPr>
        <w:t>支持原始数据表与自定义数据集连接生成新的数据集。</w:t>
      </w:r>
    </w:p>
    <w:p w14:paraId="455C4E9D">
      <w:pPr>
        <w:ind w:firstLine="480"/>
        <w:rPr>
          <w:rFonts w:hint="eastAsia" w:ascii="仿宋" w:hAnsi="仿宋" w:eastAsia="仿宋" w:cs="仿宋"/>
          <w:sz w:val="28"/>
          <w:szCs w:val="28"/>
        </w:rPr>
      </w:pPr>
      <w:r>
        <w:rPr>
          <w:rFonts w:hint="eastAsia" w:ascii="仿宋" w:hAnsi="仿宋" w:eastAsia="仿宋" w:cs="仿宋"/>
          <w:sz w:val="28"/>
          <w:szCs w:val="28"/>
        </w:rPr>
        <w:t>支持新建的数据集与已有数据表或者已有自定义数据集创建关联关系。</w:t>
      </w:r>
    </w:p>
    <w:p w14:paraId="7EAF6EE9">
      <w:pPr>
        <w:ind w:firstLine="480"/>
        <w:rPr>
          <w:rFonts w:hint="eastAsia" w:ascii="仿宋" w:hAnsi="仿宋" w:eastAsia="仿宋" w:cs="仿宋"/>
          <w:sz w:val="28"/>
          <w:szCs w:val="28"/>
        </w:rPr>
      </w:pPr>
      <w:r>
        <w:rPr>
          <w:rFonts w:hint="eastAsia" w:ascii="仿宋" w:hAnsi="仿宋" w:eastAsia="仿宋" w:cs="仿宋"/>
          <w:sz w:val="28"/>
          <w:szCs w:val="28"/>
        </w:rPr>
        <w:t>支持在创建关联关系时支持选择表名、字段名或者数据集名、字段名，要求同类型的字段可以建立关联关系 ，支持用户通过手工选择字段的方式创建数据集间的关联关系。</w:t>
      </w:r>
    </w:p>
    <w:p w14:paraId="6318E06E">
      <w:pPr>
        <w:ind w:firstLine="480"/>
        <w:rPr>
          <w:rFonts w:hint="eastAsia" w:ascii="仿宋" w:hAnsi="仿宋" w:eastAsia="仿宋" w:cs="仿宋"/>
          <w:sz w:val="28"/>
          <w:szCs w:val="28"/>
        </w:rPr>
      </w:pPr>
      <w:r>
        <w:rPr>
          <w:rFonts w:hint="eastAsia" w:ascii="仿宋" w:hAnsi="仿宋" w:eastAsia="仿宋" w:cs="仿宋"/>
          <w:sz w:val="28"/>
          <w:szCs w:val="28"/>
        </w:rPr>
        <w:t>支持计算列可视化的构建，包含通过公式创建计算列，分组列、时间差列。</w:t>
      </w:r>
    </w:p>
    <w:p w14:paraId="24A1444D">
      <w:pPr>
        <w:ind w:firstLine="480"/>
        <w:rPr>
          <w:rFonts w:hint="eastAsia" w:ascii="仿宋" w:hAnsi="仿宋" w:eastAsia="仿宋" w:cs="仿宋"/>
          <w:sz w:val="28"/>
          <w:szCs w:val="28"/>
        </w:rPr>
      </w:pPr>
      <w:r>
        <w:rPr>
          <w:rFonts w:hint="eastAsia" w:ascii="仿宋" w:hAnsi="仿宋" w:eastAsia="仿宋" w:cs="仿宋"/>
          <w:sz w:val="28"/>
          <w:szCs w:val="28"/>
        </w:rPr>
        <w:t>支持字段属性的设置支持按照字段的方式逐一设置，也支持字段属性的批量设置。</w:t>
      </w:r>
    </w:p>
    <w:p w14:paraId="197DD599">
      <w:pPr>
        <w:ind w:firstLine="480"/>
        <w:rPr>
          <w:rFonts w:hint="eastAsia" w:ascii="仿宋" w:hAnsi="仿宋" w:eastAsia="仿宋" w:cs="仿宋"/>
          <w:sz w:val="28"/>
          <w:szCs w:val="28"/>
        </w:rPr>
      </w:pPr>
      <w:r>
        <w:rPr>
          <w:rFonts w:hint="eastAsia" w:ascii="仿宋" w:hAnsi="仿宋" w:eastAsia="仿宋" w:cs="仿宋"/>
          <w:sz w:val="28"/>
          <w:szCs w:val="28"/>
        </w:rPr>
        <w:t>支持新增列的日志记录查看。</w:t>
      </w:r>
    </w:p>
    <w:p w14:paraId="18060C0D">
      <w:pPr>
        <w:ind w:firstLine="480"/>
        <w:rPr>
          <w:rFonts w:hint="eastAsia" w:ascii="仿宋" w:hAnsi="仿宋" w:eastAsia="仿宋" w:cs="仿宋"/>
          <w:sz w:val="28"/>
          <w:szCs w:val="28"/>
        </w:rPr>
      </w:pPr>
      <w:r>
        <w:rPr>
          <w:rFonts w:hint="eastAsia" w:ascii="仿宋" w:hAnsi="仿宋" w:eastAsia="仿宋" w:cs="仿宋"/>
          <w:sz w:val="28"/>
          <w:szCs w:val="28"/>
        </w:rPr>
        <w:t>支持以可视化方式进行建模，支持查看模型SQL。</w:t>
      </w:r>
    </w:p>
    <w:p w14:paraId="5A01A7F0">
      <w:pPr>
        <w:pStyle w:val="7"/>
        <w:tabs>
          <w:tab w:val="left" w:pos="0"/>
          <w:tab w:val="left" w:pos="1008"/>
          <w:tab w:val="left" w:pos="1276"/>
        </w:tabs>
        <w:ind w:firstLine="0"/>
        <w:rPr>
          <w:rFonts w:hint="eastAsia" w:ascii="仿宋" w:hAnsi="仿宋" w:eastAsia="仿宋" w:cs="仿宋"/>
          <w:sz w:val="28"/>
          <w:szCs w:val="28"/>
        </w:rPr>
      </w:pPr>
      <w:bookmarkStart w:id="329" w:name="_Toc1760049713"/>
      <w:bookmarkStart w:id="330" w:name="_Toc158837040"/>
      <w:r>
        <w:rPr>
          <w:rFonts w:hint="eastAsia" w:ascii="仿宋" w:hAnsi="仿宋" w:eastAsia="仿宋" w:cs="仿宋"/>
          <w:sz w:val="28"/>
          <w:szCs w:val="28"/>
        </w:rPr>
        <w:t>指标管理</w:t>
      </w:r>
      <w:bookmarkEnd w:id="329"/>
      <w:bookmarkEnd w:id="330"/>
    </w:p>
    <w:p w14:paraId="791BE9DB">
      <w:pPr>
        <w:ind w:firstLine="480"/>
        <w:rPr>
          <w:rFonts w:hint="eastAsia" w:ascii="仿宋" w:hAnsi="仿宋" w:eastAsia="仿宋" w:cs="仿宋"/>
          <w:sz w:val="28"/>
          <w:szCs w:val="28"/>
        </w:rPr>
      </w:pPr>
      <w:r>
        <w:rPr>
          <w:rFonts w:hint="eastAsia" w:ascii="仿宋" w:hAnsi="仿宋" w:eastAsia="仿宋" w:cs="仿宋"/>
          <w:sz w:val="28"/>
          <w:szCs w:val="28"/>
        </w:rPr>
        <w:t>指标管理主要包含指标的创建、编辑、查看、删除及授权等管理功能。支持原子指标、派生指标、复合指标的创建，指标的创建方式支持通过数据集的方式进行创建，也支持通过SQL语句的方式进行创建。</w:t>
      </w:r>
    </w:p>
    <w:p w14:paraId="3A374429">
      <w:pPr>
        <w:ind w:firstLine="480"/>
        <w:rPr>
          <w:rFonts w:hint="eastAsia" w:ascii="仿宋" w:hAnsi="仿宋" w:eastAsia="仿宋" w:cs="仿宋"/>
          <w:sz w:val="28"/>
          <w:szCs w:val="28"/>
        </w:rPr>
      </w:pPr>
      <w:r>
        <w:rPr>
          <w:rFonts w:hint="eastAsia" w:ascii="仿宋" w:hAnsi="仿宋" w:eastAsia="仿宋" w:cs="仿宋"/>
          <w:sz w:val="28"/>
          <w:szCs w:val="28"/>
        </w:rPr>
        <w:t>指标列表：用户可查看所有指标，包括指标名称、描述、管理者（团队）等信息</w:t>
      </w:r>
    </w:p>
    <w:p w14:paraId="79A4236E">
      <w:pPr>
        <w:ind w:firstLine="480"/>
        <w:rPr>
          <w:rFonts w:hint="eastAsia" w:ascii="仿宋" w:hAnsi="仿宋" w:eastAsia="仿宋" w:cs="仿宋"/>
          <w:sz w:val="28"/>
          <w:szCs w:val="28"/>
        </w:rPr>
      </w:pPr>
      <w:r>
        <w:rPr>
          <w:rFonts w:hint="eastAsia" w:ascii="仿宋" w:hAnsi="仿宋" w:eastAsia="仿宋" w:cs="仿宋"/>
          <w:sz w:val="28"/>
          <w:szCs w:val="28"/>
        </w:rPr>
        <w:t>支持指标搜索的功能，系统支持通过关键字查找指标，支持通过指标目录导航查找指标</w:t>
      </w:r>
    </w:p>
    <w:p w14:paraId="4B7E20BD">
      <w:pPr>
        <w:ind w:firstLine="480"/>
        <w:rPr>
          <w:rFonts w:hint="eastAsia" w:ascii="仿宋" w:hAnsi="仿宋" w:eastAsia="仿宋" w:cs="仿宋"/>
          <w:sz w:val="28"/>
          <w:szCs w:val="28"/>
        </w:rPr>
      </w:pPr>
      <w:r>
        <w:rPr>
          <w:rFonts w:hint="eastAsia" w:ascii="仿宋" w:hAnsi="仿宋" w:eastAsia="仿宋" w:cs="仿宋"/>
          <w:sz w:val="28"/>
          <w:szCs w:val="28"/>
        </w:rPr>
        <w:t>权限审批：针对没有权限的指标，用户可申请指标使用权限，管理员可机械能权限审批</w:t>
      </w:r>
    </w:p>
    <w:p w14:paraId="07AAD01D">
      <w:pPr>
        <w:ind w:firstLine="480"/>
        <w:rPr>
          <w:rFonts w:hint="eastAsia" w:ascii="仿宋" w:hAnsi="仿宋" w:eastAsia="仿宋" w:cs="仿宋"/>
          <w:sz w:val="28"/>
          <w:szCs w:val="28"/>
        </w:rPr>
      </w:pPr>
      <w:r>
        <w:rPr>
          <w:rFonts w:hint="eastAsia" w:ascii="仿宋" w:hAnsi="仿宋" w:eastAsia="仿宋" w:cs="仿宋"/>
          <w:sz w:val="28"/>
          <w:szCs w:val="28"/>
        </w:rPr>
        <w:t>指标详情：系统支持查看指标详情，包括指标名称、描述、业务口径、指标技术定义、血缘关系、依赖项（基于该指标所创建的指标、可视化查询、看板）、订阅者、变更历史等信息</w:t>
      </w:r>
    </w:p>
    <w:p w14:paraId="63B5B84A">
      <w:pPr>
        <w:ind w:firstLine="480"/>
        <w:rPr>
          <w:rFonts w:hint="eastAsia" w:ascii="仿宋" w:hAnsi="仿宋" w:eastAsia="仿宋" w:cs="仿宋"/>
          <w:sz w:val="28"/>
          <w:szCs w:val="28"/>
        </w:rPr>
      </w:pPr>
      <w:r>
        <w:rPr>
          <w:rFonts w:hint="eastAsia" w:ascii="仿宋" w:hAnsi="仿宋" w:eastAsia="仿宋" w:cs="仿宋"/>
          <w:sz w:val="28"/>
          <w:szCs w:val="28"/>
        </w:rPr>
        <w:t>创建指标：系统支持创建新的指标，包括原子指标、派生指标、复合指标。</w:t>
      </w:r>
    </w:p>
    <w:p w14:paraId="5B44A1C0">
      <w:pPr>
        <w:ind w:firstLine="480"/>
        <w:rPr>
          <w:rFonts w:hint="eastAsia" w:ascii="仿宋" w:hAnsi="仿宋" w:eastAsia="仿宋" w:cs="仿宋"/>
          <w:sz w:val="28"/>
          <w:szCs w:val="28"/>
        </w:rPr>
      </w:pPr>
      <w:r>
        <w:rPr>
          <w:rFonts w:hint="eastAsia" w:ascii="仿宋" w:hAnsi="仿宋" w:eastAsia="仿宋" w:cs="仿宋"/>
          <w:sz w:val="28"/>
          <w:szCs w:val="28"/>
        </w:rPr>
        <w:t>创建原子指标：用户选择主题数据集，选择度量、聚合方式、筛选条件、默认统计时间范围，录入指标名称、描述、业务口径等信息，设置指标管理者或团队，选择指标目录</w:t>
      </w:r>
    </w:p>
    <w:p w14:paraId="5260838B">
      <w:pPr>
        <w:ind w:firstLine="480"/>
        <w:rPr>
          <w:rFonts w:hint="eastAsia" w:ascii="仿宋" w:hAnsi="仿宋" w:eastAsia="仿宋" w:cs="仿宋"/>
          <w:sz w:val="28"/>
          <w:szCs w:val="28"/>
        </w:rPr>
      </w:pPr>
      <w:r>
        <w:rPr>
          <w:rFonts w:hint="eastAsia" w:ascii="仿宋" w:hAnsi="仿宋" w:eastAsia="仿宋" w:cs="仿宋"/>
          <w:sz w:val="28"/>
          <w:szCs w:val="28"/>
        </w:rPr>
        <w:t>创建派生指标：支持通过原子指标一键创建派生指标。</w:t>
      </w:r>
    </w:p>
    <w:p w14:paraId="72B10361">
      <w:pPr>
        <w:ind w:firstLine="480"/>
        <w:rPr>
          <w:rFonts w:hint="eastAsia" w:ascii="仿宋" w:hAnsi="仿宋" w:eastAsia="仿宋" w:cs="仿宋"/>
          <w:sz w:val="28"/>
          <w:szCs w:val="28"/>
        </w:rPr>
      </w:pPr>
      <w:r>
        <w:rPr>
          <w:rFonts w:hint="eastAsia" w:ascii="仿宋" w:hAnsi="仿宋" w:eastAsia="仿宋" w:cs="仿宋"/>
          <w:sz w:val="28"/>
          <w:szCs w:val="28"/>
        </w:rPr>
        <w:t>创建复合指标：用户定义指标表达式、设置筛选条件，默认统计时间范围，录入指标名称、描述、业务口径等信息，设置指标管理者或团队，选择指标目录</w:t>
      </w:r>
    </w:p>
    <w:p w14:paraId="49DA59E6">
      <w:pPr>
        <w:ind w:firstLine="480"/>
        <w:rPr>
          <w:rFonts w:hint="eastAsia" w:ascii="仿宋" w:hAnsi="仿宋" w:eastAsia="仿宋" w:cs="仿宋"/>
          <w:sz w:val="28"/>
          <w:szCs w:val="28"/>
        </w:rPr>
      </w:pPr>
      <w:r>
        <w:rPr>
          <w:rFonts w:hint="eastAsia" w:ascii="仿宋" w:hAnsi="仿宋" w:eastAsia="仿宋" w:cs="仿宋"/>
          <w:sz w:val="28"/>
          <w:szCs w:val="28"/>
        </w:rPr>
        <w:t>指标目录管理：有权限的用户可编辑、创建指标目录，支持多级目录管理</w:t>
      </w:r>
    </w:p>
    <w:p w14:paraId="18CBC69F">
      <w:pPr>
        <w:ind w:firstLine="480"/>
        <w:rPr>
          <w:rFonts w:hint="eastAsia" w:ascii="仿宋" w:hAnsi="仿宋" w:eastAsia="仿宋" w:cs="仿宋"/>
          <w:sz w:val="28"/>
          <w:szCs w:val="28"/>
        </w:rPr>
      </w:pPr>
      <w:r>
        <w:rPr>
          <w:rFonts w:hint="eastAsia" w:ascii="仿宋" w:hAnsi="仿宋" w:eastAsia="仿宋" w:cs="仿宋"/>
          <w:sz w:val="28"/>
          <w:szCs w:val="28"/>
        </w:rPr>
        <w:t>指标可视化：系统以可视化图表的方式展示指标，系统支持修改展示的时间范围、时间颗粒度（日、周、月、季、年）、筛选条件、维度等信息，可以定义可视化查询</w:t>
      </w:r>
    </w:p>
    <w:p w14:paraId="5D7A0562">
      <w:pPr>
        <w:ind w:firstLine="480"/>
        <w:rPr>
          <w:rFonts w:hint="eastAsia" w:ascii="仿宋" w:hAnsi="仿宋" w:eastAsia="仿宋" w:cs="仿宋"/>
          <w:sz w:val="28"/>
          <w:szCs w:val="28"/>
        </w:rPr>
      </w:pPr>
      <w:r>
        <w:rPr>
          <w:rFonts w:hint="eastAsia" w:ascii="仿宋" w:hAnsi="仿宋" w:eastAsia="仿宋" w:cs="仿宋"/>
          <w:sz w:val="28"/>
          <w:szCs w:val="28"/>
        </w:rPr>
        <w:t>权限管理：系统支持设置指标的查看权限，仅有有权限的用户可以查看指标结果，无权限用户可以提交查看申请。</w:t>
      </w:r>
    </w:p>
    <w:p w14:paraId="565C3266">
      <w:pPr>
        <w:pStyle w:val="8"/>
        <w:tabs>
          <w:tab w:val="left" w:pos="0"/>
          <w:tab w:val="left" w:pos="1152"/>
        </w:tabs>
        <w:ind w:firstLine="0"/>
        <w:rPr>
          <w:rFonts w:hint="eastAsia" w:ascii="仿宋" w:hAnsi="仿宋" w:eastAsia="仿宋" w:cs="仿宋"/>
          <w:sz w:val="28"/>
          <w:szCs w:val="28"/>
        </w:rPr>
      </w:pPr>
      <w:bookmarkStart w:id="331" w:name="_Toc1715772613"/>
      <w:r>
        <w:rPr>
          <w:rFonts w:hint="eastAsia" w:ascii="仿宋" w:hAnsi="仿宋" w:eastAsia="仿宋" w:cs="仿宋"/>
          <w:sz w:val="28"/>
          <w:szCs w:val="28"/>
        </w:rPr>
        <w:t>指标列表</w:t>
      </w:r>
      <w:bookmarkEnd w:id="331"/>
    </w:p>
    <w:p w14:paraId="0A8106E3">
      <w:pPr>
        <w:ind w:firstLine="480"/>
        <w:rPr>
          <w:rFonts w:hint="eastAsia" w:ascii="仿宋" w:hAnsi="仿宋" w:eastAsia="仿宋" w:cs="仿宋"/>
          <w:sz w:val="28"/>
          <w:szCs w:val="28"/>
        </w:rPr>
      </w:pPr>
      <w:r>
        <w:rPr>
          <w:rFonts w:hint="eastAsia" w:ascii="仿宋" w:hAnsi="仿宋" w:eastAsia="仿宋" w:cs="仿宋"/>
          <w:sz w:val="28"/>
          <w:szCs w:val="28"/>
        </w:rPr>
        <w:t>支持原生指标、派生指标、复合指标的创建、管理、计算和发布，通过灵活的配置方式实现多维度、多层级的指标管理。</w:t>
      </w:r>
    </w:p>
    <w:p w14:paraId="265D3F95">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1.</w:t>
      </w:r>
      <w:r>
        <w:rPr>
          <w:rFonts w:hint="eastAsia" w:ascii="仿宋" w:hAnsi="仿宋" w:eastAsia="仿宋" w:cs="仿宋"/>
          <w:b/>
          <w:bCs/>
          <w:sz w:val="28"/>
          <w:szCs w:val="28"/>
        </w:rPr>
        <w:t>列表展示</w:t>
      </w:r>
    </w:p>
    <w:p w14:paraId="2D4903E8">
      <w:pPr>
        <w:ind w:firstLine="480"/>
        <w:rPr>
          <w:rFonts w:hint="eastAsia" w:ascii="仿宋" w:hAnsi="仿宋" w:eastAsia="仿宋" w:cs="仿宋"/>
          <w:sz w:val="28"/>
          <w:szCs w:val="28"/>
        </w:rPr>
      </w:pPr>
      <w:r>
        <w:rPr>
          <w:rFonts w:hint="eastAsia" w:ascii="仿宋" w:hAnsi="仿宋" w:eastAsia="仿宋" w:cs="仿宋"/>
          <w:sz w:val="28"/>
          <w:szCs w:val="28"/>
        </w:rPr>
        <w:t>支持按照指标编码、名称、指标类型、指标类型、状态、创建人、最新发布时间、操作等内容进行列表展示。</w:t>
      </w:r>
    </w:p>
    <w:p w14:paraId="0294C326">
      <w:pPr>
        <w:ind w:firstLine="480"/>
        <w:rPr>
          <w:rFonts w:hint="eastAsia" w:ascii="仿宋" w:hAnsi="仿宋" w:eastAsia="仿宋" w:cs="仿宋"/>
          <w:sz w:val="28"/>
          <w:szCs w:val="28"/>
        </w:rPr>
      </w:pPr>
      <w:r>
        <w:rPr>
          <w:rFonts w:hint="eastAsia" w:ascii="仿宋" w:hAnsi="仿宋" w:eastAsia="仿宋" w:cs="仿宋"/>
          <w:sz w:val="28"/>
          <w:szCs w:val="28"/>
        </w:rPr>
        <w:t>支持基于指标名称、指标类别、状态、创建者和指标编码等维度进行指标查询、筛选和查找，以快速获取所需的信息。</w:t>
      </w:r>
    </w:p>
    <w:p w14:paraId="354F22B3">
      <w:pPr>
        <w:ind w:firstLine="480"/>
        <w:rPr>
          <w:rFonts w:hint="eastAsia" w:ascii="仿宋" w:hAnsi="仿宋" w:eastAsia="仿宋" w:cs="仿宋"/>
          <w:sz w:val="28"/>
          <w:szCs w:val="28"/>
        </w:rPr>
      </w:pPr>
      <w:r>
        <w:rPr>
          <w:rFonts w:hint="eastAsia" w:ascii="仿宋" w:hAnsi="仿宋" w:eastAsia="仿宋" w:cs="仿宋"/>
          <w:sz w:val="28"/>
          <w:szCs w:val="28"/>
        </w:rPr>
        <w:t>支持通过点击指标名称跳转到指标详情页面，帮助用户更全面地了解各个指标的含义和应用场景</w:t>
      </w:r>
    </w:p>
    <w:p w14:paraId="2351FA86">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2.</w:t>
      </w:r>
      <w:r>
        <w:rPr>
          <w:rFonts w:hint="eastAsia" w:ascii="仿宋" w:hAnsi="仿宋" w:eastAsia="仿宋" w:cs="仿宋"/>
          <w:b/>
          <w:bCs/>
          <w:sz w:val="28"/>
          <w:szCs w:val="28"/>
        </w:rPr>
        <w:t>权限管理</w:t>
      </w:r>
    </w:p>
    <w:p w14:paraId="7B7D3EB5">
      <w:pPr>
        <w:ind w:firstLine="480"/>
        <w:rPr>
          <w:rFonts w:hint="eastAsia" w:ascii="仿宋" w:hAnsi="仿宋" w:eastAsia="仿宋" w:cs="仿宋"/>
          <w:sz w:val="28"/>
          <w:szCs w:val="28"/>
        </w:rPr>
      </w:pPr>
      <w:r>
        <w:rPr>
          <w:rFonts w:hint="eastAsia" w:ascii="仿宋" w:hAnsi="仿宋" w:eastAsia="仿宋" w:cs="仿宋"/>
          <w:sz w:val="28"/>
          <w:szCs w:val="28"/>
        </w:rPr>
        <w:t>支持指标权限管理，可将指标授权给用户或用户组，支持多选用户、用户组进行批量授权，支持对已授权用户、用户组进行权限回收，支持对所有授权用户批量清空；支持查看权限管理记录。</w:t>
      </w:r>
    </w:p>
    <w:p w14:paraId="77450AAC">
      <w:pPr>
        <w:ind w:firstLine="480"/>
        <w:rPr>
          <w:rFonts w:hint="eastAsia" w:ascii="仿宋" w:hAnsi="仿宋" w:eastAsia="仿宋" w:cs="仿宋"/>
          <w:sz w:val="28"/>
          <w:szCs w:val="28"/>
        </w:rPr>
      </w:pPr>
      <w:r>
        <w:rPr>
          <w:rFonts w:hint="eastAsia" w:ascii="仿宋" w:hAnsi="仿宋" w:eastAsia="仿宋" w:cs="仿宋"/>
          <w:sz w:val="28"/>
          <w:szCs w:val="28"/>
        </w:rPr>
        <w:t>支持授权管理记录，可查看授权人/授权时间、授权类型、授权对象、审批结果。</w:t>
      </w:r>
    </w:p>
    <w:p w14:paraId="63644E12">
      <w:pPr>
        <w:ind w:firstLine="480"/>
        <w:rPr>
          <w:rFonts w:hint="eastAsia" w:ascii="仿宋" w:hAnsi="仿宋" w:eastAsia="仿宋" w:cs="仿宋"/>
          <w:sz w:val="28"/>
          <w:szCs w:val="28"/>
        </w:rPr>
      </w:pPr>
      <w:r>
        <w:rPr>
          <w:rFonts w:hint="eastAsia" w:ascii="仿宋" w:hAnsi="仿宋" w:eastAsia="仿宋" w:cs="仿宋"/>
          <w:sz w:val="28"/>
          <w:szCs w:val="28"/>
        </w:rPr>
        <w:t>支持授权记录根据审批状态、授权类型、用户组、用户进行搜索，快速定位。</w:t>
      </w:r>
    </w:p>
    <w:p w14:paraId="659E3921">
      <w:pPr>
        <w:ind w:firstLine="480"/>
        <w:rPr>
          <w:rFonts w:hint="eastAsia" w:ascii="仿宋" w:hAnsi="仿宋" w:eastAsia="仿宋" w:cs="仿宋"/>
          <w:sz w:val="28"/>
          <w:szCs w:val="28"/>
        </w:rPr>
      </w:pPr>
      <w:r>
        <w:rPr>
          <w:rFonts w:hint="eastAsia" w:ascii="仿宋" w:hAnsi="仿宋" w:eastAsia="仿宋" w:cs="仿宋"/>
          <w:sz w:val="28"/>
          <w:szCs w:val="28"/>
        </w:rPr>
        <w:t>支持在线对指标进行申请权限，获得权限后可以进行指标权限管理、创建派生指标、移动至其他分组和删除权限。</w:t>
      </w:r>
    </w:p>
    <w:p w14:paraId="729AB554">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指标创建</w:t>
      </w:r>
    </w:p>
    <w:p w14:paraId="68F11F30">
      <w:pPr>
        <w:ind w:firstLine="480"/>
        <w:rPr>
          <w:rFonts w:hint="eastAsia" w:ascii="仿宋" w:hAnsi="仿宋" w:eastAsia="仿宋" w:cs="仿宋"/>
          <w:sz w:val="28"/>
          <w:szCs w:val="28"/>
        </w:rPr>
      </w:pPr>
      <w:r>
        <w:rPr>
          <w:rFonts w:hint="eastAsia" w:ascii="仿宋" w:hAnsi="仿宋" w:eastAsia="仿宋" w:cs="仿宋"/>
          <w:sz w:val="28"/>
          <w:szCs w:val="28"/>
        </w:rPr>
        <w:t>支持在指标列表界面对有权限的指标进行一键创建派生指标，直接跳转到指标创建操作界面。</w:t>
      </w:r>
    </w:p>
    <w:p w14:paraId="6544DAD1">
      <w:pPr>
        <w:ind w:firstLine="480"/>
        <w:rPr>
          <w:rFonts w:hint="eastAsia" w:ascii="仿宋" w:hAnsi="仿宋" w:eastAsia="仿宋" w:cs="仿宋"/>
          <w:sz w:val="28"/>
          <w:szCs w:val="28"/>
        </w:rPr>
      </w:pPr>
      <w:r>
        <w:rPr>
          <w:rFonts w:hint="eastAsia" w:ascii="仿宋" w:hAnsi="仿宋" w:eastAsia="仿宋" w:cs="仿宋"/>
          <w:sz w:val="28"/>
          <w:szCs w:val="28"/>
        </w:rPr>
        <w:t>支持在指标列表界面进行创建指标，创建指标类型包括：原子指标和复合指标。</w:t>
      </w:r>
    </w:p>
    <w:p w14:paraId="59EE9DBF">
      <w:pPr>
        <w:pStyle w:val="8"/>
        <w:tabs>
          <w:tab w:val="left" w:pos="0"/>
          <w:tab w:val="left" w:pos="1152"/>
        </w:tabs>
        <w:ind w:firstLine="0"/>
        <w:rPr>
          <w:rFonts w:hint="eastAsia" w:ascii="仿宋" w:hAnsi="仿宋" w:eastAsia="仿宋" w:cs="仿宋"/>
          <w:sz w:val="28"/>
          <w:szCs w:val="28"/>
        </w:rPr>
      </w:pPr>
      <w:bookmarkStart w:id="332" w:name="_Toc579894775"/>
      <w:bookmarkStart w:id="333" w:name="_Toc1010693339"/>
      <w:r>
        <w:rPr>
          <w:rFonts w:hint="eastAsia" w:ascii="仿宋" w:hAnsi="仿宋" w:eastAsia="仿宋" w:cs="仿宋"/>
          <w:sz w:val="28"/>
          <w:szCs w:val="28"/>
        </w:rPr>
        <w:t>指标详情</w:t>
      </w:r>
      <w:bookmarkEnd w:id="332"/>
    </w:p>
    <w:p w14:paraId="466B85EC">
      <w:pPr>
        <w:ind w:firstLine="480"/>
        <w:rPr>
          <w:rFonts w:hint="eastAsia" w:ascii="仿宋" w:hAnsi="仿宋" w:eastAsia="仿宋" w:cs="仿宋"/>
          <w:sz w:val="28"/>
          <w:szCs w:val="28"/>
        </w:rPr>
      </w:pPr>
      <w:r>
        <w:rPr>
          <w:rFonts w:hint="eastAsia" w:ascii="仿宋" w:hAnsi="仿宋" w:eastAsia="仿宋" w:cs="仿宋"/>
          <w:sz w:val="28"/>
          <w:szCs w:val="28"/>
        </w:rPr>
        <w:t>支持查看指标基本信息、可视化分析、血缘分析、变更历史。</w:t>
      </w:r>
    </w:p>
    <w:p w14:paraId="5E0E3C92">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1.</w:t>
      </w:r>
      <w:r>
        <w:rPr>
          <w:rFonts w:hint="eastAsia" w:ascii="仿宋" w:hAnsi="仿宋" w:eastAsia="仿宋" w:cs="仿宋"/>
          <w:b/>
          <w:bCs/>
          <w:sz w:val="28"/>
          <w:szCs w:val="28"/>
        </w:rPr>
        <w:t>基本信息</w:t>
      </w:r>
    </w:p>
    <w:p w14:paraId="1786DC69">
      <w:pPr>
        <w:ind w:firstLine="480"/>
        <w:rPr>
          <w:rFonts w:hint="eastAsia" w:ascii="仿宋" w:hAnsi="仿宋" w:eastAsia="仿宋" w:cs="仿宋"/>
          <w:sz w:val="28"/>
          <w:szCs w:val="28"/>
        </w:rPr>
      </w:pPr>
      <w:r>
        <w:rPr>
          <w:rFonts w:hint="eastAsia" w:ascii="仿宋" w:hAnsi="仿宋" w:eastAsia="仿宋" w:cs="仿宋"/>
          <w:sz w:val="28"/>
          <w:szCs w:val="28"/>
        </w:rPr>
        <w:t>支持查看指标来源数据模型、字段名称。</w:t>
      </w:r>
    </w:p>
    <w:p w14:paraId="66BB36B3">
      <w:pPr>
        <w:ind w:firstLine="480"/>
        <w:rPr>
          <w:rFonts w:hint="eastAsia" w:ascii="仿宋" w:hAnsi="仿宋" w:eastAsia="仿宋" w:cs="仿宋"/>
          <w:sz w:val="28"/>
          <w:szCs w:val="28"/>
        </w:rPr>
      </w:pPr>
      <w:r>
        <w:rPr>
          <w:rFonts w:hint="eastAsia" w:ascii="仿宋" w:hAnsi="仿宋" w:eastAsia="仿宋" w:cs="仿宋"/>
          <w:sz w:val="28"/>
          <w:szCs w:val="28"/>
        </w:rPr>
        <w:t>支持指标基本信息查看和编辑，基本信息包括：指标名称、指标别名、指标目录、汇聚方式、指标属性、指标导向、数据格式、精度、指标单位、指标来源、指标编号、指标定义、计算公式、指标说明、指标意义、过滤条件、科室公共维度表维度(公共维度)、院区维度、时间维度、时间粒度、时间周期、技术负责人、业务负责人、业务归口部门。</w:t>
      </w:r>
    </w:p>
    <w:p w14:paraId="1DC6BEE9">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2.</w:t>
      </w:r>
      <w:r>
        <w:rPr>
          <w:rFonts w:hint="eastAsia" w:ascii="仿宋" w:hAnsi="仿宋" w:eastAsia="仿宋" w:cs="仿宋"/>
          <w:b/>
          <w:bCs/>
          <w:sz w:val="28"/>
          <w:szCs w:val="28"/>
        </w:rPr>
        <w:t>可视化分析</w:t>
      </w:r>
    </w:p>
    <w:p w14:paraId="385EB7D2">
      <w:pPr>
        <w:ind w:firstLine="480"/>
        <w:rPr>
          <w:rFonts w:hint="eastAsia" w:ascii="仿宋" w:hAnsi="仿宋" w:eastAsia="仿宋" w:cs="仿宋"/>
          <w:sz w:val="28"/>
          <w:szCs w:val="28"/>
        </w:rPr>
      </w:pPr>
      <w:r>
        <w:rPr>
          <w:rFonts w:hint="eastAsia" w:ascii="仿宋" w:hAnsi="仿宋" w:eastAsia="仿宋" w:cs="仿宋"/>
          <w:sz w:val="28"/>
          <w:szCs w:val="28"/>
        </w:rPr>
        <w:t>支持指标选择，可根据分析需求进行指标选择，支持灵活选择门诊人次、出院人次等多项指标。</w:t>
      </w:r>
    </w:p>
    <w:p w14:paraId="5C823600">
      <w:pPr>
        <w:ind w:firstLine="480"/>
        <w:rPr>
          <w:rFonts w:hint="eastAsia" w:ascii="仿宋" w:hAnsi="仿宋" w:eastAsia="仿宋" w:cs="仿宋"/>
          <w:sz w:val="28"/>
          <w:szCs w:val="28"/>
        </w:rPr>
      </w:pPr>
      <w:r>
        <w:rPr>
          <w:rFonts w:hint="eastAsia" w:ascii="仿宋" w:hAnsi="仿宋" w:eastAsia="仿宋" w:cs="仿宋"/>
          <w:sz w:val="28"/>
          <w:szCs w:val="28"/>
        </w:rPr>
        <w:t>支持维度选择，可基于分析指标选择分析维度，支持科室、医生、时间等维度；当多个指标交叉分析时，取多个指标的公共维度进行分析。</w:t>
      </w:r>
    </w:p>
    <w:p w14:paraId="4FEBC75F">
      <w:pPr>
        <w:ind w:firstLine="480"/>
        <w:rPr>
          <w:rFonts w:hint="eastAsia" w:ascii="仿宋" w:hAnsi="仿宋" w:eastAsia="仿宋" w:cs="仿宋"/>
          <w:sz w:val="28"/>
          <w:szCs w:val="28"/>
        </w:rPr>
      </w:pPr>
      <w:r>
        <w:rPr>
          <w:rFonts w:hint="eastAsia" w:ascii="仿宋" w:hAnsi="仿宋" w:eastAsia="仿宋" w:cs="仿宋"/>
          <w:sz w:val="28"/>
          <w:szCs w:val="28"/>
        </w:rPr>
        <w:t>支持过滤条件配置，支持对于分析数据按照自定义维度、指标进行过滤筛选，如对指标值域范围、科室（如科室等级、类别等）等进行过滤。</w:t>
      </w:r>
    </w:p>
    <w:p w14:paraId="65B4A161">
      <w:pPr>
        <w:ind w:firstLine="480"/>
        <w:rPr>
          <w:rFonts w:hint="eastAsia" w:ascii="仿宋" w:hAnsi="仿宋" w:eastAsia="仿宋" w:cs="仿宋"/>
          <w:sz w:val="28"/>
          <w:szCs w:val="28"/>
        </w:rPr>
      </w:pPr>
      <w:r>
        <w:rPr>
          <w:rFonts w:hint="eastAsia" w:ascii="仿宋" w:hAnsi="仿宋" w:eastAsia="仿宋" w:cs="仿宋"/>
          <w:sz w:val="28"/>
          <w:szCs w:val="28"/>
        </w:rPr>
        <w:t>支持数据详情，在一定数量级数据范围内展示数据详细信息功能，展开最细颗粒度的数据构成。</w:t>
      </w:r>
    </w:p>
    <w:p w14:paraId="16A635E2">
      <w:pPr>
        <w:ind w:firstLine="480"/>
        <w:rPr>
          <w:rFonts w:hint="eastAsia" w:ascii="仿宋" w:hAnsi="仿宋" w:eastAsia="仿宋" w:cs="仿宋"/>
          <w:sz w:val="28"/>
          <w:szCs w:val="28"/>
        </w:rPr>
      </w:pPr>
      <w:r>
        <w:rPr>
          <w:rFonts w:hint="eastAsia" w:ascii="仿宋" w:hAnsi="仿宋" w:eastAsia="仿宋" w:cs="仿宋"/>
          <w:sz w:val="28"/>
          <w:szCs w:val="28"/>
        </w:rPr>
        <w:t>支持任意维度下钻，对于分析数据按照任意分析维度进行数据的最细颗粒度。</w:t>
      </w:r>
    </w:p>
    <w:p w14:paraId="4D529C5F">
      <w:pPr>
        <w:ind w:firstLine="480"/>
        <w:rPr>
          <w:rFonts w:hint="eastAsia" w:ascii="仿宋" w:hAnsi="仿宋" w:eastAsia="仿宋" w:cs="仿宋"/>
          <w:sz w:val="28"/>
          <w:szCs w:val="28"/>
        </w:rPr>
      </w:pPr>
      <w:r>
        <w:rPr>
          <w:rFonts w:hint="eastAsia" w:ascii="仿宋" w:hAnsi="仿宋" w:eastAsia="仿宋" w:cs="仿宋"/>
          <w:sz w:val="28"/>
          <w:szCs w:val="28"/>
        </w:rPr>
        <w:t>支持更换图表，基于返回结果类型与场景的自动图表类型识别，用最直观的方式描述数据，支持数据展现类型切换，包括：柱状图，堆积柱状图，折线图，饼图，环状图，玫瑰图等多种图表类型。</w:t>
      </w:r>
    </w:p>
    <w:p w14:paraId="65218F67">
      <w:pPr>
        <w:ind w:firstLine="480"/>
        <w:rPr>
          <w:rFonts w:hint="eastAsia" w:ascii="仿宋" w:hAnsi="仿宋" w:eastAsia="仿宋" w:cs="仿宋"/>
          <w:sz w:val="28"/>
          <w:szCs w:val="28"/>
        </w:rPr>
      </w:pPr>
      <w:r>
        <w:rPr>
          <w:rFonts w:hint="eastAsia" w:ascii="仿宋" w:hAnsi="仿宋" w:eastAsia="仿宋" w:cs="仿宋"/>
          <w:sz w:val="28"/>
          <w:szCs w:val="28"/>
        </w:rPr>
        <w:t>支持最大化数据展示和可视化区域。</w:t>
      </w:r>
    </w:p>
    <w:p w14:paraId="3BEF4AB2">
      <w:pPr>
        <w:ind w:firstLine="480"/>
        <w:rPr>
          <w:rFonts w:hint="eastAsia" w:ascii="仿宋" w:hAnsi="仿宋" w:eastAsia="仿宋" w:cs="仿宋"/>
          <w:sz w:val="28"/>
          <w:szCs w:val="28"/>
        </w:rPr>
      </w:pPr>
      <w:r>
        <w:rPr>
          <w:rFonts w:hint="eastAsia" w:ascii="仿宋" w:hAnsi="仿宋" w:eastAsia="仿宋" w:cs="仿宋"/>
          <w:sz w:val="28"/>
          <w:szCs w:val="28"/>
        </w:rPr>
        <w:t>支持配置指标同比、环比展示，可配置内容包括：同比增长值、同比增长率、环比增长值、环比增长率、上期数据、同期数据。</w:t>
      </w:r>
    </w:p>
    <w:p w14:paraId="4BC3DF82">
      <w:pPr>
        <w:ind w:firstLine="480"/>
        <w:rPr>
          <w:rFonts w:hint="eastAsia" w:ascii="仿宋" w:hAnsi="仿宋" w:eastAsia="仿宋" w:cs="仿宋"/>
          <w:sz w:val="28"/>
          <w:szCs w:val="28"/>
        </w:rPr>
      </w:pPr>
      <w:r>
        <w:rPr>
          <w:rFonts w:hint="eastAsia" w:ascii="仿宋" w:hAnsi="仿宋" w:eastAsia="仿宋" w:cs="仿宋"/>
          <w:sz w:val="28"/>
          <w:szCs w:val="28"/>
        </w:rPr>
        <w:t>支持按照维度进行排序，包括：升序、降序、无排序。</w:t>
      </w:r>
    </w:p>
    <w:p w14:paraId="62FB5DA5">
      <w:pPr>
        <w:ind w:firstLine="480"/>
        <w:rPr>
          <w:rFonts w:hint="eastAsia" w:ascii="仿宋" w:hAnsi="仿宋" w:eastAsia="仿宋" w:cs="仿宋"/>
          <w:sz w:val="28"/>
          <w:szCs w:val="28"/>
        </w:rPr>
      </w:pPr>
      <w:r>
        <w:rPr>
          <w:rFonts w:hint="eastAsia" w:ascii="仿宋" w:hAnsi="仿宋" w:eastAsia="仿宋" w:cs="仿宋"/>
          <w:sz w:val="28"/>
          <w:szCs w:val="28"/>
        </w:rPr>
        <w:t>支持一键清空可视化展示配置信息。</w:t>
      </w:r>
    </w:p>
    <w:p w14:paraId="017D94E4">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血缘关系</w:t>
      </w:r>
    </w:p>
    <w:p w14:paraId="0CEFA100">
      <w:pPr>
        <w:ind w:firstLine="480"/>
        <w:rPr>
          <w:rFonts w:hint="eastAsia" w:ascii="仿宋" w:hAnsi="仿宋" w:eastAsia="仿宋" w:cs="仿宋"/>
          <w:sz w:val="28"/>
          <w:szCs w:val="28"/>
        </w:rPr>
      </w:pPr>
      <w:r>
        <w:rPr>
          <w:rFonts w:hint="eastAsia" w:ascii="仿宋" w:hAnsi="仿宋" w:eastAsia="仿宋" w:cs="仿宋"/>
          <w:sz w:val="28"/>
          <w:szCs w:val="28"/>
        </w:rPr>
        <w:t>支持指标血缘分析，派生指标通过血缘分析获取其上一级的指标，通过树形组件进行展现。</w:t>
      </w:r>
    </w:p>
    <w:p w14:paraId="43E24267">
      <w:pPr>
        <w:ind w:firstLine="480"/>
        <w:rPr>
          <w:rFonts w:hint="eastAsia" w:ascii="仿宋" w:hAnsi="仿宋" w:eastAsia="仿宋" w:cs="仿宋"/>
          <w:sz w:val="28"/>
          <w:szCs w:val="28"/>
        </w:rPr>
      </w:pPr>
      <w:r>
        <w:rPr>
          <w:rFonts w:hint="eastAsia" w:ascii="仿宋" w:hAnsi="仿宋" w:eastAsia="仿宋" w:cs="仿宋"/>
          <w:sz w:val="28"/>
          <w:szCs w:val="28"/>
        </w:rPr>
        <w:t>支持将图形化血缘分析放大、缩小、1:1展示和最大化展示。</w:t>
      </w:r>
    </w:p>
    <w:p w14:paraId="6F4C54E5">
      <w:pPr>
        <w:ind w:firstLine="480"/>
        <w:rPr>
          <w:rFonts w:hint="eastAsia" w:ascii="仿宋" w:hAnsi="仿宋" w:eastAsia="仿宋" w:cs="仿宋"/>
          <w:sz w:val="28"/>
          <w:szCs w:val="28"/>
        </w:rPr>
      </w:pPr>
      <w:r>
        <w:rPr>
          <w:rFonts w:hint="eastAsia" w:ascii="仿宋" w:hAnsi="仿宋" w:eastAsia="仿宋" w:cs="仿宋"/>
          <w:sz w:val="28"/>
          <w:szCs w:val="28"/>
        </w:rPr>
        <w:t>支持双击展示血缘分析节点指标，直接跳转到对应指标详情页。</w:t>
      </w:r>
    </w:p>
    <w:p w14:paraId="39886B4F">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4.</w:t>
      </w:r>
      <w:r>
        <w:rPr>
          <w:rFonts w:hint="eastAsia" w:ascii="仿宋" w:hAnsi="仿宋" w:eastAsia="仿宋" w:cs="仿宋"/>
          <w:b/>
          <w:bCs/>
          <w:sz w:val="28"/>
          <w:szCs w:val="28"/>
        </w:rPr>
        <w:t>变更历史</w:t>
      </w:r>
    </w:p>
    <w:p w14:paraId="69FC4B08">
      <w:pPr>
        <w:ind w:firstLine="480"/>
        <w:rPr>
          <w:rFonts w:hint="eastAsia" w:ascii="仿宋" w:hAnsi="仿宋" w:eastAsia="仿宋" w:cs="仿宋"/>
          <w:sz w:val="28"/>
          <w:szCs w:val="28"/>
        </w:rPr>
      </w:pPr>
      <w:r>
        <w:rPr>
          <w:rFonts w:hint="eastAsia" w:ascii="仿宋" w:hAnsi="仿宋" w:eastAsia="仿宋" w:cs="仿宋"/>
          <w:sz w:val="28"/>
          <w:szCs w:val="28"/>
        </w:rPr>
        <w:t>提供指标的版本管理功能，提供基于当前版本完成指标复制功能。</w:t>
      </w:r>
    </w:p>
    <w:p w14:paraId="1182266D">
      <w:pPr>
        <w:ind w:firstLine="480"/>
        <w:rPr>
          <w:rFonts w:hint="eastAsia" w:ascii="仿宋" w:hAnsi="仿宋" w:eastAsia="仿宋" w:cs="仿宋"/>
          <w:sz w:val="28"/>
          <w:szCs w:val="28"/>
        </w:rPr>
      </w:pPr>
      <w:r>
        <w:rPr>
          <w:rFonts w:hint="eastAsia" w:ascii="仿宋" w:hAnsi="仿宋" w:eastAsia="仿宋" w:cs="仿宋"/>
          <w:sz w:val="28"/>
          <w:szCs w:val="28"/>
        </w:rPr>
        <w:t>支持查询指标操作记录，包括编辑记录和发布记录。</w:t>
      </w:r>
    </w:p>
    <w:p w14:paraId="5E4FA8B7">
      <w:pPr>
        <w:ind w:firstLine="480"/>
        <w:rPr>
          <w:rFonts w:hint="eastAsia" w:ascii="仿宋" w:hAnsi="仿宋" w:eastAsia="仿宋" w:cs="仿宋"/>
          <w:sz w:val="28"/>
          <w:szCs w:val="28"/>
        </w:rPr>
      </w:pPr>
      <w:r>
        <w:rPr>
          <w:rFonts w:hint="eastAsia" w:ascii="仿宋" w:hAnsi="仿宋" w:eastAsia="仿宋" w:cs="仿宋"/>
          <w:sz w:val="28"/>
          <w:szCs w:val="28"/>
        </w:rPr>
        <w:t>支持一键创建派生指标、复合指标和下线该指标，上线后的指标允许共享和对外服务。</w:t>
      </w:r>
    </w:p>
    <w:p w14:paraId="35AB6154">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指标维护</w:t>
      </w:r>
      <w:bookmarkEnd w:id="333"/>
    </w:p>
    <w:p w14:paraId="7E520954">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1.</w:t>
      </w:r>
      <w:r>
        <w:rPr>
          <w:rFonts w:hint="eastAsia" w:ascii="仿宋" w:hAnsi="仿宋" w:eastAsia="仿宋" w:cs="仿宋"/>
          <w:b/>
          <w:bCs/>
          <w:sz w:val="28"/>
          <w:szCs w:val="28"/>
        </w:rPr>
        <w:t>原生指标</w:t>
      </w:r>
    </w:p>
    <w:p w14:paraId="4BB132AF">
      <w:pPr>
        <w:ind w:firstLine="480"/>
        <w:rPr>
          <w:rFonts w:hint="eastAsia" w:ascii="仿宋" w:hAnsi="仿宋" w:eastAsia="仿宋" w:cs="仿宋"/>
          <w:sz w:val="28"/>
          <w:szCs w:val="28"/>
        </w:rPr>
      </w:pPr>
      <w:r>
        <w:rPr>
          <w:rFonts w:hint="eastAsia" w:ascii="仿宋" w:hAnsi="仿宋" w:eastAsia="仿宋" w:cs="仿宋"/>
          <w:sz w:val="28"/>
          <w:szCs w:val="28"/>
        </w:rPr>
        <w:t>原生指标针对数据库表和字段层级而建立的指标，通过填写基本信息和SQL表达式、选择维度，通过保存和发布完成原生指标的建立过程，基本信息包括指标类别、标签、中文名称、指标定义，指标格式等信息。</w:t>
      </w:r>
    </w:p>
    <w:p w14:paraId="21C68735">
      <w:pPr>
        <w:ind w:firstLine="480"/>
        <w:rPr>
          <w:rFonts w:hint="eastAsia" w:ascii="仿宋" w:hAnsi="仿宋" w:eastAsia="仿宋" w:cs="仿宋"/>
          <w:sz w:val="28"/>
          <w:szCs w:val="28"/>
        </w:rPr>
      </w:pPr>
      <w:r>
        <w:rPr>
          <w:rFonts w:hint="eastAsia" w:ascii="仿宋" w:hAnsi="仿宋" w:eastAsia="仿宋" w:cs="仿宋"/>
          <w:sz w:val="28"/>
          <w:szCs w:val="28"/>
        </w:rPr>
        <w:t>支持创建原子指标类型包括：原子指标-数据模型单个创建、原子指标-SQL创建、原子指标-手工填报创建、原子指标-数据模型批量创建。</w:t>
      </w:r>
    </w:p>
    <w:p w14:paraId="28FB15B0">
      <w:pPr>
        <w:ind w:firstLine="480"/>
        <w:rPr>
          <w:rFonts w:hint="eastAsia" w:ascii="仿宋" w:hAnsi="仿宋" w:eastAsia="仿宋" w:cs="仿宋"/>
          <w:sz w:val="28"/>
          <w:szCs w:val="28"/>
        </w:rPr>
      </w:pPr>
      <w:r>
        <w:rPr>
          <w:rFonts w:hint="eastAsia" w:ascii="仿宋" w:hAnsi="仿宋" w:eastAsia="仿宋" w:cs="仿宋"/>
          <w:sz w:val="28"/>
          <w:szCs w:val="28"/>
        </w:rPr>
        <w:t>支持原子指标-数据模型单个创建基本信息和配置信息维护，基本信息包括：指标名称、指标别名、指标目录、聚合方式（最大值、求和、平均值、计数、去重计数、最小值）、指标属性（定量、定性）、指标导向、数据格式（数值、比值）、精度、指标单位、指标来源、指标编号、指标定义、计算公式、指标说明、指标意义；配置信息包括：过滤条件、管理信息设置（技术负责人、业务负责人）、业务归口部门。</w:t>
      </w:r>
    </w:p>
    <w:p w14:paraId="0DCF30CD">
      <w:pPr>
        <w:ind w:firstLine="480"/>
        <w:rPr>
          <w:rFonts w:hint="eastAsia" w:ascii="仿宋" w:hAnsi="仿宋" w:eastAsia="仿宋" w:cs="仿宋"/>
          <w:sz w:val="28"/>
          <w:szCs w:val="28"/>
        </w:rPr>
      </w:pPr>
      <w:r>
        <w:rPr>
          <w:rFonts w:hint="eastAsia" w:ascii="仿宋" w:hAnsi="仿宋" w:eastAsia="仿宋" w:cs="仿宋"/>
          <w:sz w:val="28"/>
          <w:szCs w:val="28"/>
        </w:rPr>
        <w:t>支持原子指标-SQL创建，可通过输入SQL脚本创建指标，支持数据表和数据字段的筛选功能，SQL输入框提供提示功能，能够快速输入数据表和字段名称，支持SQL语句格式化，试运行，试运行后支持结果查询和错误提示查看；支持查看原子指标-SQL创建的查询结果、执行记录和保存的查询。</w:t>
      </w:r>
    </w:p>
    <w:p w14:paraId="5781EC84">
      <w:pPr>
        <w:ind w:firstLine="480"/>
        <w:rPr>
          <w:rFonts w:hint="eastAsia" w:ascii="仿宋" w:hAnsi="仿宋" w:eastAsia="仿宋" w:cs="仿宋"/>
          <w:sz w:val="28"/>
          <w:szCs w:val="28"/>
        </w:rPr>
      </w:pPr>
      <w:r>
        <w:rPr>
          <w:rFonts w:hint="eastAsia" w:ascii="仿宋" w:hAnsi="仿宋" w:eastAsia="仿宋" w:cs="仿宋"/>
          <w:sz w:val="28"/>
          <w:szCs w:val="28"/>
        </w:rPr>
        <w:t>支持在原子指标-SQL创建时提供原始数据、增强数据、主题数据和数据集多种类型的数据目录，不同类型的数据库表支持关联查询；支持数据库名称和表名称一键填充到SQL编辑器，表名称填充时会自动带入数据库名称；支持数据目录的表详情查看，表详情页面展示表的数据结构、表样例数据、主外键关系、表影响分析、概要分析、变更历史、关联数据沙箱情况；支撑查看对应表字段画像和编辑字段属性。</w:t>
      </w:r>
    </w:p>
    <w:p w14:paraId="672463EF">
      <w:pPr>
        <w:ind w:firstLine="480"/>
        <w:rPr>
          <w:rFonts w:hint="eastAsia" w:ascii="仿宋" w:hAnsi="仿宋" w:eastAsia="仿宋" w:cs="仿宋"/>
          <w:sz w:val="28"/>
          <w:szCs w:val="28"/>
        </w:rPr>
      </w:pPr>
      <w:r>
        <w:rPr>
          <w:rFonts w:hint="eastAsia" w:ascii="仿宋" w:hAnsi="仿宋" w:eastAsia="仿宋" w:cs="仿宋"/>
          <w:sz w:val="28"/>
          <w:szCs w:val="28"/>
        </w:rPr>
        <w:t>支持创建原子指标-手工填报创建，支持基本信息和配置信息维护，基本信息包括：指标名称、指标别名、指标目录、聚合方式（最大值、求和、平均值、计数、去重计数、最小值）、指标属性（定量、定性）、指标导向、数据格式（数值、比值）、精度、指标单位、指标来源、指标编号、指标定义、计算公式、指标说明、指标意义；配置信息包括：参考值范围、维度设置、默认统计设置（时间维度、时间粒度、时间周期）、管理信息设置（技术负责人、业务负责人）、业务归口部门。</w:t>
      </w:r>
    </w:p>
    <w:p w14:paraId="6CD2CC8D">
      <w:pPr>
        <w:ind w:firstLine="480"/>
        <w:rPr>
          <w:rFonts w:hint="eastAsia" w:ascii="仿宋" w:hAnsi="仿宋" w:eastAsia="仿宋" w:cs="仿宋"/>
          <w:sz w:val="28"/>
          <w:szCs w:val="28"/>
        </w:rPr>
      </w:pPr>
      <w:r>
        <w:rPr>
          <w:rFonts w:hint="eastAsia" w:ascii="仿宋" w:hAnsi="仿宋" w:eastAsia="仿宋" w:cs="仿宋"/>
          <w:sz w:val="28"/>
          <w:szCs w:val="28"/>
        </w:rPr>
        <w:t>支持原子指标-数据模型批量创建，选择对应数据模型后，支持以列表形式进行原子指标批量创建，支持指标复制、移除操作。</w:t>
      </w:r>
    </w:p>
    <w:p w14:paraId="34486919">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2.</w:t>
      </w:r>
      <w:r>
        <w:rPr>
          <w:rFonts w:hint="eastAsia" w:ascii="仿宋" w:hAnsi="仿宋" w:eastAsia="仿宋" w:cs="仿宋"/>
          <w:b/>
          <w:bCs/>
          <w:sz w:val="28"/>
          <w:szCs w:val="28"/>
        </w:rPr>
        <w:t>派生指标</w:t>
      </w:r>
    </w:p>
    <w:p w14:paraId="4082F73B">
      <w:pPr>
        <w:ind w:firstLine="480"/>
        <w:rPr>
          <w:rFonts w:hint="eastAsia" w:ascii="仿宋" w:hAnsi="仿宋" w:eastAsia="仿宋" w:cs="仿宋"/>
          <w:sz w:val="28"/>
          <w:szCs w:val="28"/>
        </w:rPr>
      </w:pPr>
      <w:r>
        <w:rPr>
          <w:rFonts w:hint="eastAsia" w:ascii="仿宋" w:hAnsi="仿宋" w:eastAsia="仿宋" w:cs="仿宋"/>
          <w:sz w:val="28"/>
          <w:szCs w:val="28"/>
        </w:rPr>
        <w:t>派生指标则是从原生指标或派生指标计算而来的指标，通过填写基本信息和指标计算表达式，选择维度，通过保存和发布完成派生指标的建立过程。基本信息包括指标类别、标签、中文名称、指标定义，指标格式信息。</w:t>
      </w:r>
    </w:p>
    <w:p w14:paraId="4013EDFF">
      <w:pPr>
        <w:ind w:firstLine="480"/>
        <w:rPr>
          <w:rFonts w:hint="eastAsia" w:ascii="仿宋" w:hAnsi="仿宋" w:eastAsia="仿宋" w:cs="仿宋"/>
          <w:sz w:val="28"/>
          <w:szCs w:val="28"/>
        </w:rPr>
      </w:pPr>
      <w:r>
        <w:rPr>
          <w:rFonts w:hint="eastAsia" w:ascii="仿宋" w:hAnsi="仿宋" w:eastAsia="仿宋" w:cs="仿宋"/>
          <w:sz w:val="28"/>
          <w:szCs w:val="28"/>
        </w:rPr>
        <w:t>支持在指标列表页面，对具有权限的指标进行一键创建派生指标，支持派生指标基本信息和配置信息维护，基本信息包括：指标名称、指标别名、指标目录、聚合方式（最大值、求和、平均值、计数、去重计数、最小值）、指标属性（定量、定性）、指标导向、数据格式（数值、比值）、精度、指标单位、指标来源、指标编号、指标定义、计算公式、指标说明、指标意义；配置信息包括：过滤条件、管理信息设置（技术负责人、业务负责人）、业务归口部门。</w:t>
      </w:r>
    </w:p>
    <w:p w14:paraId="5123BC4A">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复合指标</w:t>
      </w:r>
    </w:p>
    <w:p w14:paraId="57590C6C">
      <w:pPr>
        <w:ind w:firstLine="480"/>
        <w:rPr>
          <w:rFonts w:hint="eastAsia" w:ascii="仿宋" w:hAnsi="仿宋" w:eastAsia="仿宋" w:cs="仿宋"/>
          <w:sz w:val="28"/>
          <w:szCs w:val="28"/>
        </w:rPr>
      </w:pPr>
      <w:r>
        <w:rPr>
          <w:rFonts w:hint="eastAsia" w:ascii="仿宋" w:hAnsi="仿宋" w:eastAsia="仿宋" w:cs="仿宋"/>
          <w:sz w:val="28"/>
          <w:szCs w:val="28"/>
        </w:rPr>
        <w:t>支持复合指标基本信息和配置信息维护，基本信息包括：指标名称、指标别名、指标目录、聚合方式（最大值、求和、平均值、计数、去重计数、最小值）、指标属性（定量、定性）、指标导向、数据格式（数值、比值）、精度、指标单位、指标来源、指标编号、指标定义、计算公式、指标说明、指标意义；配置信息包括：表达式、默认统计设置、管理信息设置（技术负责人、业务负责人）、业务归口部门。</w:t>
      </w:r>
    </w:p>
    <w:p w14:paraId="24C8E43D">
      <w:pPr>
        <w:ind w:firstLine="480"/>
        <w:rPr>
          <w:rFonts w:hint="eastAsia" w:ascii="仿宋" w:hAnsi="仿宋" w:eastAsia="仿宋" w:cs="仿宋"/>
          <w:sz w:val="28"/>
          <w:szCs w:val="28"/>
        </w:rPr>
      </w:pPr>
      <w:r>
        <w:rPr>
          <w:rFonts w:hint="eastAsia" w:ascii="仿宋" w:hAnsi="仿宋" w:eastAsia="仿宋" w:cs="仿宋"/>
          <w:sz w:val="28"/>
          <w:szCs w:val="28"/>
        </w:rPr>
        <w:t>支持通过运算表达式创建指标，支持原生指标和派生指标两种类型建复合指标，运算表达式包括加法、减法、乘法、除法，括弧，可满足复杂指标运算。</w:t>
      </w:r>
    </w:p>
    <w:p w14:paraId="076E7B13">
      <w:pPr>
        <w:ind w:firstLine="480"/>
        <w:rPr>
          <w:rFonts w:hint="eastAsia" w:ascii="仿宋" w:hAnsi="仿宋" w:eastAsia="仿宋" w:cs="仿宋"/>
          <w:sz w:val="28"/>
          <w:szCs w:val="28"/>
        </w:rPr>
      </w:pPr>
      <w:r>
        <w:rPr>
          <w:rFonts w:hint="eastAsia" w:ascii="仿宋" w:hAnsi="仿宋" w:eastAsia="仿宋" w:cs="仿宋"/>
          <w:sz w:val="28"/>
          <w:szCs w:val="28"/>
        </w:rPr>
        <w:t>支持表达式直接选取对应指标，以可视化方式进行表达式生成。</w:t>
      </w:r>
    </w:p>
    <w:p w14:paraId="0BB0DD4E">
      <w:pPr>
        <w:pStyle w:val="7"/>
        <w:tabs>
          <w:tab w:val="left" w:pos="0"/>
          <w:tab w:val="left" w:pos="1008"/>
          <w:tab w:val="left" w:pos="1276"/>
        </w:tabs>
        <w:ind w:firstLine="0"/>
        <w:rPr>
          <w:rFonts w:hint="eastAsia" w:ascii="仿宋" w:hAnsi="仿宋" w:eastAsia="仿宋" w:cs="仿宋"/>
          <w:sz w:val="28"/>
          <w:szCs w:val="28"/>
        </w:rPr>
      </w:pPr>
      <w:bookmarkStart w:id="334" w:name="_Toc127300803"/>
      <w:bookmarkStart w:id="335" w:name="_Toc158837041"/>
      <w:r>
        <w:rPr>
          <w:rFonts w:hint="eastAsia" w:ascii="仿宋" w:hAnsi="仿宋" w:eastAsia="仿宋" w:cs="仿宋"/>
          <w:sz w:val="28"/>
          <w:szCs w:val="28"/>
        </w:rPr>
        <w:t>指标订阅</w:t>
      </w:r>
      <w:bookmarkEnd w:id="334"/>
    </w:p>
    <w:p w14:paraId="20473157">
      <w:pPr>
        <w:ind w:firstLine="480"/>
        <w:rPr>
          <w:rFonts w:hint="eastAsia" w:ascii="仿宋" w:hAnsi="仿宋" w:eastAsia="仿宋" w:cs="仿宋"/>
          <w:sz w:val="28"/>
          <w:szCs w:val="28"/>
        </w:rPr>
      </w:pPr>
      <w:r>
        <w:rPr>
          <w:rFonts w:hint="eastAsia" w:ascii="仿宋" w:hAnsi="仿宋" w:eastAsia="仿宋" w:cs="仿宋"/>
          <w:sz w:val="28"/>
          <w:szCs w:val="28"/>
        </w:rPr>
        <w:t>支持对院内日常重点经营指标进行数据指标订阅，可支持按照复杂监测规则进行配置相关数据的监测及预警，对应的预警消息支持配置发送到PC和移动端。</w:t>
      </w:r>
    </w:p>
    <w:bookmarkEnd w:id="335"/>
    <w:p w14:paraId="6AA59272">
      <w:pPr>
        <w:pStyle w:val="5"/>
        <w:tabs>
          <w:tab w:val="left" w:pos="0"/>
          <w:tab w:val="left" w:pos="426"/>
        </w:tabs>
        <w:ind w:firstLine="0"/>
        <w:rPr>
          <w:rFonts w:hint="eastAsia" w:ascii="仿宋" w:hAnsi="仿宋" w:eastAsia="仿宋" w:cs="仿宋"/>
          <w:sz w:val="28"/>
          <w:szCs w:val="28"/>
        </w:rPr>
      </w:pPr>
      <w:bookmarkStart w:id="336" w:name="_Toc23674"/>
      <w:bookmarkStart w:id="337" w:name="_Toc650883609"/>
      <w:bookmarkStart w:id="338" w:name="_Toc158837042"/>
      <w:r>
        <w:rPr>
          <w:rFonts w:hint="eastAsia" w:ascii="仿宋" w:hAnsi="仿宋" w:eastAsia="仿宋" w:cs="仿宋"/>
          <w:sz w:val="28"/>
          <w:szCs w:val="28"/>
        </w:rPr>
        <w:t>目标值管理</w:t>
      </w:r>
      <w:bookmarkEnd w:id="336"/>
      <w:bookmarkEnd w:id="337"/>
    </w:p>
    <w:p w14:paraId="0096A760">
      <w:pPr>
        <w:pStyle w:val="7"/>
        <w:tabs>
          <w:tab w:val="left" w:pos="0"/>
          <w:tab w:val="left" w:pos="1008"/>
          <w:tab w:val="left" w:pos="1276"/>
        </w:tabs>
        <w:ind w:firstLine="0"/>
        <w:rPr>
          <w:rFonts w:hint="eastAsia" w:ascii="仿宋" w:hAnsi="仿宋" w:eastAsia="仿宋" w:cs="仿宋"/>
          <w:sz w:val="28"/>
          <w:szCs w:val="28"/>
        </w:rPr>
      </w:pPr>
      <w:bookmarkStart w:id="339" w:name="_Toc119118645"/>
      <w:r>
        <w:rPr>
          <w:rFonts w:hint="eastAsia" w:ascii="仿宋" w:hAnsi="仿宋" w:eastAsia="仿宋" w:cs="仿宋"/>
          <w:sz w:val="28"/>
          <w:szCs w:val="28"/>
        </w:rPr>
        <w:t>目标值设置</w:t>
      </w:r>
      <w:bookmarkEnd w:id="339"/>
    </w:p>
    <w:p w14:paraId="4A6F6173">
      <w:pPr>
        <w:ind w:firstLine="480"/>
        <w:rPr>
          <w:rFonts w:hint="eastAsia" w:ascii="仿宋" w:hAnsi="仿宋" w:eastAsia="仿宋" w:cs="仿宋"/>
          <w:sz w:val="28"/>
          <w:szCs w:val="28"/>
        </w:rPr>
      </w:pPr>
      <w:r>
        <w:rPr>
          <w:rFonts w:hint="eastAsia" w:ascii="仿宋" w:hAnsi="仿宋" w:eastAsia="仿宋" w:cs="仿宋"/>
          <w:sz w:val="28"/>
          <w:szCs w:val="28"/>
        </w:rPr>
        <w:t>支持指标目标值设置，包括但不限于院级、科级等层级；</w:t>
      </w:r>
    </w:p>
    <w:p w14:paraId="3691C186">
      <w:pPr>
        <w:pStyle w:val="7"/>
        <w:tabs>
          <w:tab w:val="left" w:pos="0"/>
          <w:tab w:val="left" w:pos="1008"/>
          <w:tab w:val="left" w:pos="1276"/>
        </w:tabs>
        <w:ind w:firstLine="0"/>
        <w:rPr>
          <w:rFonts w:hint="eastAsia" w:ascii="仿宋" w:hAnsi="仿宋" w:eastAsia="仿宋" w:cs="仿宋"/>
          <w:sz w:val="28"/>
          <w:szCs w:val="28"/>
        </w:rPr>
      </w:pPr>
      <w:bookmarkStart w:id="340" w:name="_Toc572307511"/>
      <w:r>
        <w:rPr>
          <w:rFonts w:hint="eastAsia" w:ascii="仿宋" w:hAnsi="仿宋" w:eastAsia="仿宋" w:cs="仿宋"/>
          <w:sz w:val="28"/>
          <w:szCs w:val="28"/>
        </w:rPr>
        <w:t>警戒值设置</w:t>
      </w:r>
      <w:bookmarkEnd w:id="340"/>
    </w:p>
    <w:p w14:paraId="31825F29">
      <w:pPr>
        <w:ind w:firstLine="480"/>
        <w:rPr>
          <w:rFonts w:hint="eastAsia" w:ascii="仿宋" w:hAnsi="仿宋" w:eastAsia="仿宋" w:cs="仿宋"/>
          <w:sz w:val="28"/>
          <w:szCs w:val="28"/>
        </w:rPr>
      </w:pPr>
      <w:r>
        <w:rPr>
          <w:rFonts w:hint="eastAsia" w:ascii="仿宋" w:hAnsi="仿宋" w:eastAsia="仿宋" w:cs="仿宋"/>
          <w:sz w:val="28"/>
          <w:szCs w:val="28"/>
        </w:rPr>
        <w:t>支持目标警戒值的设置，包括但不限于目标值上限、下限、临界值、危急值等；</w:t>
      </w:r>
    </w:p>
    <w:p w14:paraId="1FC74DCF">
      <w:pPr>
        <w:pStyle w:val="8"/>
        <w:tabs>
          <w:tab w:val="left" w:pos="0"/>
          <w:tab w:val="left" w:pos="1152"/>
        </w:tabs>
        <w:ind w:firstLine="0"/>
        <w:rPr>
          <w:rFonts w:hint="eastAsia" w:ascii="仿宋" w:hAnsi="仿宋" w:eastAsia="仿宋" w:cs="仿宋"/>
          <w:sz w:val="28"/>
          <w:szCs w:val="28"/>
        </w:rPr>
      </w:pPr>
      <w:bookmarkStart w:id="341" w:name="_Toc193082464"/>
      <w:r>
        <w:rPr>
          <w:rFonts w:hint="eastAsia" w:ascii="仿宋" w:hAnsi="仿宋" w:eastAsia="仿宋" w:cs="仿宋"/>
          <w:sz w:val="28"/>
          <w:szCs w:val="28"/>
        </w:rPr>
        <w:t>平均值和中位数设置</w:t>
      </w:r>
      <w:bookmarkEnd w:id="341"/>
    </w:p>
    <w:p w14:paraId="2604B2F1">
      <w:pPr>
        <w:ind w:firstLine="480"/>
        <w:rPr>
          <w:rFonts w:hint="eastAsia" w:ascii="仿宋" w:hAnsi="仿宋" w:eastAsia="仿宋" w:cs="仿宋"/>
          <w:sz w:val="28"/>
          <w:szCs w:val="28"/>
        </w:rPr>
      </w:pPr>
      <w:r>
        <w:rPr>
          <w:rFonts w:hint="eastAsia" w:ascii="仿宋" w:hAnsi="仿宋" w:eastAsia="仿宋" w:cs="仿宋"/>
          <w:sz w:val="28"/>
          <w:szCs w:val="28"/>
        </w:rPr>
        <w:t>支持目标警戒值的设置，包括但不限于目标值上限、下限、临界值、危急值等；</w:t>
      </w:r>
    </w:p>
    <w:p w14:paraId="4274E793">
      <w:pPr>
        <w:pStyle w:val="8"/>
        <w:tabs>
          <w:tab w:val="left" w:pos="0"/>
          <w:tab w:val="left" w:pos="1152"/>
        </w:tabs>
        <w:ind w:firstLine="0"/>
        <w:rPr>
          <w:rFonts w:hint="eastAsia" w:ascii="仿宋" w:hAnsi="仿宋" w:eastAsia="仿宋" w:cs="仿宋"/>
          <w:sz w:val="28"/>
          <w:szCs w:val="28"/>
        </w:rPr>
      </w:pPr>
      <w:bookmarkStart w:id="342" w:name="_Toc289181831"/>
      <w:r>
        <w:rPr>
          <w:rFonts w:hint="eastAsia" w:ascii="仿宋" w:hAnsi="仿宋" w:eastAsia="仿宋" w:cs="仿宋"/>
          <w:sz w:val="28"/>
          <w:szCs w:val="28"/>
        </w:rPr>
        <w:t>目标指标排名</w:t>
      </w:r>
      <w:bookmarkEnd w:id="342"/>
    </w:p>
    <w:p w14:paraId="753AEE9D">
      <w:pPr>
        <w:ind w:firstLine="480"/>
        <w:rPr>
          <w:rFonts w:hint="eastAsia" w:ascii="仿宋" w:hAnsi="仿宋" w:eastAsia="仿宋" w:cs="仿宋"/>
          <w:sz w:val="28"/>
          <w:szCs w:val="28"/>
        </w:rPr>
      </w:pPr>
      <w:r>
        <w:rPr>
          <w:rFonts w:hint="eastAsia" w:ascii="仿宋" w:hAnsi="仿宋" w:eastAsia="仿宋" w:cs="仿宋"/>
          <w:sz w:val="28"/>
          <w:szCs w:val="28"/>
        </w:rPr>
        <w:t>支持针对各目标指标的院内排序，科室排名。</w:t>
      </w:r>
    </w:p>
    <w:p w14:paraId="6496E037">
      <w:pPr>
        <w:pStyle w:val="8"/>
        <w:tabs>
          <w:tab w:val="left" w:pos="0"/>
          <w:tab w:val="left" w:pos="1152"/>
        </w:tabs>
        <w:ind w:firstLine="0"/>
        <w:rPr>
          <w:rFonts w:hint="eastAsia" w:ascii="仿宋" w:hAnsi="仿宋" w:eastAsia="仿宋" w:cs="仿宋"/>
          <w:sz w:val="28"/>
          <w:szCs w:val="28"/>
        </w:rPr>
      </w:pPr>
      <w:bookmarkStart w:id="343" w:name="_Toc523540456"/>
      <w:r>
        <w:rPr>
          <w:rFonts w:hint="eastAsia" w:ascii="仿宋" w:hAnsi="仿宋" w:eastAsia="仿宋" w:cs="仿宋"/>
          <w:sz w:val="28"/>
          <w:szCs w:val="28"/>
        </w:rPr>
        <w:t>目标值指标预测分析</w:t>
      </w:r>
      <w:bookmarkEnd w:id="343"/>
    </w:p>
    <w:p w14:paraId="503BADCA">
      <w:pPr>
        <w:ind w:firstLine="480"/>
        <w:rPr>
          <w:rFonts w:hint="eastAsia" w:ascii="仿宋" w:hAnsi="仿宋" w:eastAsia="仿宋" w:cs="仿宋"/>
          <w:sz w:val="28"/>
          <w:szCs w:val="28"/>
        </w:rPr>
      </w:pPr>
      <w:r>
        <w:rPr>
          <w:rFonts w:hint="eastAsia" w:ascii="仿宋" w:hAnsi="仿宋" w:eastAsia="仿宋" w:cs="仿宋"/>
          <w:sz w:val="28"/>
          <w:szCs w:val="28"/>
        </w:rPr>
        <w:t>支持针对业务目标的预测和预测值分析。</w:t>
      </w:r>
    </w:p>
    <w:p w14:paraId="2C26D3E5">
      <w:pPr>
        <w:pStyle w:val="5"/>
        <w:tabs>
          <w:tab w:val="left" w:pos="0"/>
          <w:tab w:val="left" w:pos="426"/>
        </w:tabs>
        <w:ind w:firstLine="0"/>
        <w:rPr>
          <w:rFonts w:hint="eastAsia" w:ascii="仿宋" w:hAnsi="仿宋" w:eastAsia="仿宋" w:cs="仿宋"/>
          <w:sz w:val="28"/>
          <w:szCs w:val="28"/>
        </w:rPr>
      </w:pPr>
      <w:bookmarkStart w:id="344" w:name="_Toc903942233"/>
      <w:bookmarkStart w:id="345" w:name="_Toc5316"/>
      <w:r>
        <w:rPr>
          <w:rFonts w:hint="eastAsia" w:ascii="仿宋" w:hAnsi="仿宋" w:eastAsia="仿宋" w:cs="仿宋"/>
          <w:sz w:val="28"/>
          <w:szCs w:val="28"/>
        </w:rPr>
        <w:t>智能报告</w:t>
      </w:r>
      <w:bookmarkEnd w:id="344"/>
      <w:bookmarkEnd w:id="345"/>
    </w:p>
    <w:p w14:paraId="594C1C4F">
      <w:pPr>
        <w:pStyle w:val="7"/>
        <w:tabs>
          <w:tab w:val="left" w:pos="0"/>
          <w:tab w:val="left" w:pos="1008"/>
          <w:tab w:val="left" w:pos="1276"/>
        </w:tabs>
        <w:ind w:firstLine="0"/>
        <w:rPr>
          <w:rFonts w:hint="eastAsia" w:ascii="仿宋" w:hAnsi="仿宋" w:eastAsia="仿宋" w:cs="仿宋"/>
          <w:sz w:val="28"/>
          <w:szCs w:val="28"/>
        </w:rPr>
      </w:pPr>
      <w:bookmarkStart w:id="346" w:name="_Toc1257791153"/>
      <w:r>
        <w:rPr>
          <w:rFonts w:hint="eastAsia" w:ascii="仿宋" w:hAnsi="仿宋" w:eastAsia="仿宋" w:cs="仿宋"/>
          <w:sz w:val="28"/>
          <w:szCs w:val="28"/>
        </w:rPr>
        <w:t>模版配置</w:t>
      </w:r>
      <w:bookmarkEnd w:id="346"/>
    </w:p>
    <w:p w14:paraId="1D74E180">
      <w:pPr>
        <w:ind w:firstLine="480"/>
        <w:rPr>
          <w:rFonts w:hint="eastAsia" w:ascii="仿宋" w:hAnsi="仿宋" w:eastAsia="仿宋" w:cs="仿宋"/>
          <w:sz w:val="28"/>
          <w:szCs w:val="28"/>
        </w:rPr>
      </w:pPr>
      <w:r>
        <w:rPr>
          <w:rFonts w:hint="eastAsia" w:ascii="仿宋" w:hAnsi="仿宋" w:eastAsia="仿宋" w:cs="仿宋"/>
          <w:sz w:val="28"/>
          <w:szCs w:val="28"/>
        </w:rPr>
        <w:t>系统支持通过富文本编辑器进行报告模板配置，允许自定义报告基本框架，涵盖报告的标题、摘要、正文、结论以及附录等。可根据实际需求调整各部分的顺序和层级关系，构建符合自身业务逻辑的报告结构。</w:t>
      </w:r>
    </w:p>
    <w:p w14:paraId="59963123">
      <w:pPr>
        <w:pStyle w:val="7"/>
        <w:tabs>
          <w:tab w:val="left" w:pos="0"/>
          <w:tab w:val="left" w:pos="1008"/>
          <w:tab w:val="left" w:pos="1276"/>
        </w:tabs>
        <w:ind w:firstLine="0"/>
        <w:rPr>
          <w:rFonts w:hint="eastAsia" w:ascii="仿宋" w:hAnsi="仿宋" w:eastAsia="仿宋" w:cs="仿宋"/>
          <w:sz w:val="28"/>
          <w:szCs w:val="28"/>
        </w:rPr>
      </w:pPr>
      <w:bookmarkStart w:id="347" w:name="_Toc2014371050"/>
      <w:r>
        <w:rPr>
          <w:rFonts w:hint="eastAsia" w:ascii="仿宋" w:hAnsi="仿宋" w:eastAsia="仿宋" w:cs="仿宋"/>
          <w:sz w:val="28"/>
          <w:szCs w:val="28"/>
        </w:rPr>
        <w:t>样式与格式配置</w:t>
      </w:r>
      <w:bookmarkEnd w:id="347"/>
    </w:p>
    <w:p w14:paraId="005B3BA4">
      <w:pPr>
        <w:ind w:firstLine="480"/>
        <w:rPr>
          <w:rFonts w:hint="eastAsia" w:ascii="仿宋" w:hAnsi="仿宋" w:eastAsia="仿宋" w:cs="仿宋"/>
          <w:sz w:val="28"/>
          <w:szCs w:val="28"/>
        </w:rPr>
      </w:pPr>
      <w:r>
        <w:rPr>
          <w:rFonts w:hint="eastAsia" w:ascii="仿宋" w:hAnsi="仿宋" w:eastAsia="仿宋" w:cs="仿宋"/>
          <w:sz w:val="28"/>
          <w:szCs w:val="28"/>
        </w:rPr>
        <w:t>支持样式选项，例如字体、字号、颜色、行距、对齐方式等，以设置报告的文本样式。支持全局样式设置和局部样式调整，确保报告整体一致性。</w:t>
      </w:r>
    </w:p>
    <w:p w14:paraId="26B5589C">
      <w:pPr>
        <w:pStyle w:val="7"/>
        <w:tabs>
          <w:tab w:val="left" w:pos="0"/>
          <w:tab w:val="left" w:pos="1008"/>
          <w:tab w:val="left" w:pos="1276"/>
        </w:tabs>
        <w:ind w:firstLine="0"/>
        <w:rPr>
          <w:rFonts w:hint="eastAsia" w:ascii="仿宋" w:hAnsi="仿宋" w:eastAsia="仿宋" w:cs="仿宋"/>
          <w:sz w:val="28"/>
          <w:szCs w:val="28"/>
        </w:rPr>
      </w:pPr>
      <w:bookmarkStart w:id="348" w:name="_Toc454542395"/>
      <w:r>
        <w:rPr>
          <w:rFonts w:hint="eastAsia" w:ascii="仿宋" w:hAnsi="仿宋" w:eastAsia="仿宋" w:cs="仿宋"/>
          <w:sz w:val="28"/>
          <w:szCs w:val="28"/>
        </w:rPr>
        <w:t>动态内容插入</w:t>
      </w:r>
      <w:bookmarkEnd w:id="348"/>
    </w:p>
    <w:p w14:paraId="7049743A">
      <w:pPr>
        <w:ind w:firstLine="480"/>
        <w:rPr>
          <w:rFonts w:hint="eastAsia" w:ascii="仿宋" w:hAnsi="仿宋" w:eastAsia="仿宋" w:cs="仿宋"/>
          <w:sz w:val="28"/>
          <w:szCs w:val="28"/>
        </w:rPr>
      </w:pPr>
      <w:r>
        <w:rPr>
          <w:rFonts w:hint="eastAsia" w:ascii="仿宋" w:hAnsi="仿宋" w:eastAsia="仿宋" w:cs="仿宋"/>
          <w:sz w:val="28"/>
          <w:szCs w:val="28"/>
        </w:rPr>
        <w:t>支持在报告中插入动态内容，如基于数据计算结果生成的文本、公式计算结果、日期时间等。可根据需要在模板中设置条件逻辑，实现内容的动态展示，使报告更加灵活和智能。</w:t>
      </w:r>
    </w:p>
    <w:p w14:paraId="5BEF1674">
      <w:pPr>
        <w:pStyle w:val="7"/>
        <w:tabs>
          <w:tab w:val="left" w:pos="0"/>
          <w:tab w:val="left" w:pos="1008"/>
          <w:tab w:val="left" w:pos="1276"/>
        </w:tabs>
        <w:ind w:firstLine="0"/>
        <w:rPr>
          <w:rFonts w:hint="eastAsia" w:ascii="仿宋" w:hAnsi="仿宋" w:eastAsia="仿宋" w:cs="仿宋"/>
          <w:sz w:val="28"/>
          <w:szCs w:val="28"/>
        </w:rPr>
      </w:pPr>
      <w:bookmarkStart w:id="349" w:name="_Toc894700386"/>
      <w:r>
        <w:rPr>
          <w:rFonts w:hint="eastAsia" w:ascii="仿宋" w:hAnsi="仿宋" w:eastAsia="仿宋" w:cs="仿宋"/>
          <w:sz w:val="28"/>
          <w:szCs w:val="28"/>
        </w:rPr>
        <w:t>图表与图形配置</w:t>
      </w:r>
      <w:bookmarkEnd w:id="349"/>
    </w:p>
    <w:p w14:paraId="18CE41B4">
      <w:pPr>
        <w:ind w:firstLine="480"/>
        <w:rPr>
          <w:rFonts w:hint="eastAsia" w:ascii="仿宋" w:hAnsi="仿宋" w:eastAsia="仿宋" w:cs="仿宋"/>
          <w:sz w:val="28"/>
          <w:szCs w:val="28"/>
        </w:rPr>
      </w:pPr>
      <w:r>
        <w:rPr>
          <w:rFonts w:hint="eastAsia" w:ascii="仿宋" w:hAnsi="仿宋" w:eastAsia="仿宋" w:cs="仿宋"/>
          <w:sz w:val="28"/>
          <w:szCs w:val="28"/>
        </w:rPr>
        <w:t>提供图表与图形配置工具，支持多种图表类型（如柱状图、折线图、饼图、散点图等）和图形元素（如图片）的插入与编辑。可根据数据特性和展示需求选择合适的图表类型，并通过调整图表样式、颜色、标签等属性优化图表的视觉效果和信息传达能力。</w:t>
      </w:r>
    </w:p>
    <w:p w14:paraId="22973C4C">
      <w:pPr>
        <w:pStyle w:val="7"/>
        <w:tabs>
          <w:tab w:val="left" w:pos="0"/>
          <w:tab w:val="left" w:pos="1008"/>
          <w:tab w:val="left" w:pos="1276"/>
        </w:tabs>
        <w:ind w:firstLine="0"/>
        <w:rPr>
          <w:rFonts w:hint="eastAsia" w:ascii="仿宋" w:hAnsi="仿宋" w:eastAsia="仿宋" w:cs="仿宋"/>
          <w:sz w:val="28"/>
          <w:szCs w:val="28"/>
        </w:rPr>
      </w:pPr>
      <w:bookmarkStart w:id="350" w:name="_Toc548891208"/>
      <w:r>
        <w:rPr>
          <w:rFonts w:hint="eastAsia" w:ascii="仿宋" w:hAnsi="仿宋" w:eastAsia="仿宋" w:cs="仿宋"/>
          <w:sz w:val="28"/>
          <w:szCs w:val="28"/>
        </w:rPr>
        <w:t>报告模版维护</w:t>
      </w:r>
      <w:bookmarkEnd w:id="350"/>
    </w:p>
    <w:p w14:paraId="6840DD56">
      <w:pPr>
        <w:ind w:firstLine="480"/>
        <w:rPr>
          <w:rFonts w:hint="eastAsia" w:ascii="仿宋" w:hAnsi="仿宋" w:eastAsia="仿宋" w:cs="仿宋"/>
          <w:sz w:val="28"/>
          <w:szCs w:val="28"/>
        </w:rPr>
      </w:pPr>
      <w:r>
        <w:rPr>
          <w:rFonts w:hint="eastAsia" w:ascii="仿宋" w:hAnsi="仿宋" w:eastAsia="仿宋" w:cs="仿宋"/>
          <w:sz w:val="28"/>
          <w:szCs w:val="28"/>
        </w:rPr>
        <w:t>在报告模板配置过程中提供预览功能，查看报告的展示效果。支持在预览界面直接对报告内容进行编辑修改，包括文本、图表、样式等元素的调整。</w:t>
      </w:r>
    </w:p>
    <w:p w14:paraId="73399AB3">
      <w:pPr>
        <w:pStyle w:val="7"/>
        <w:tabs>
          <w:tab w:val="left" w:pos="0"/>
          <w:tab w:val="left" w:pos="1008"/>
          <w:tab w:val="left" w:pos="1276"/>
        </w:tabs>
        <w:ind w:firstLine="0"/>
        <w:rPr>
          <w:rFonts w:hint="eastAsia" w:ascii="仿宋" w:hAnsi="仿宋" w:eastAsia="仿宋" w:cs="仿宋"/>
          <w:sz w:val="28"/>
          <w:szCs w:val="28"/>
        </w:rPr>
      </w:pPr>
      <w:bookmarkStart w:id="351" w:name="_Toc1772268991"/>
      <w:r>
        <w:rPr>
          <w:rFonts w:hint="eastAsia" w:ascii="仿宋" w:hAnsi="仿宋" w:eastAsia="仿宋" w:cs="仿宋"/>
          <w:sz w:val="28"/>
          <w:szCs w:val="28"/>
        </w:rPr>
        <w:t>权限与审核设置</w:t>
      </w:r>
      <w:bookmarkEnd w:id="351"/>
    </w:p>
    <w:p w14:paraId="47F5CB53">
      <w:pPr>
        <w:ind w:firstLine="480"/>
        <w:rPr>
          <w:rFonts w:hint="eastAsia" w:ascii="仿宋" w:hAnsi="仿宋" w:eastAsia="仿宋" w:cs="仿宋"/>
          <w:sz w:val="28"/>
          <w:szCs w:val="28"/>
        </w:rPr>
      </w:pPr>
      <w:r>
        <w:rPr>
          <w:rFonts w:hint="eastAsia" w:ascii="仿宋" w:hAnsi="仿宋" w:eastAsia="仿宋" w:cs="仿宋"/>
          <w:sz w:val="28"/>
          <w:szCs w:val="28"/>
        </w:rPr>
        <w:t>支持对模板进行权限管理，包括访问权限、编辑权限和分享权限等。提供审核流程设置功能，允许定义报告生成的审核流程，确保报告在发布前经过必要的审核，以提高报告的质量和可靠性。</w:t>
      </w:r>
    </w:p>
    <w:p w14:paraId="32FC5C46">
      <w:pPr>
        <w:pStyle w:val="7"/>
        <w:tabs>
          <w:tab w:val="left" w:pos="0"/>
          <w:tab w:val="left" w:pos="1008"/>
          <w:tab w:val="left" w:pos="1276"/>
        </w:tabs>
        <w:ind w:firstLine="0"/>
        <w:rPr>
          <w:rFonts w:hint="eastAsia" w:ascii="仿宋" w:hAnsi="仿宋" w:eastAsia="仿宋" w:cs="仿宋"/>
          <w:sz w:val="28"/>
          <w:szCs w:val="28"/>
        </w:rPr>
      </w:pPr>
      <w:bookmarkStart w:id="352" w:name="_Toc926747847"/>
      <w:r>
        <w:rPr>
          <w:rFonts w:hint="eastAsia" w:ascii="仿宋" w:hAnsi="仿宋" w:eastAsia="仿宋" w:cs="仿宋"/>
          <w:sz w:val="28"/>
          <w:szCs w:val="28"/>
        </w:rPr>
        <w:t>导出格式选择</w:t>
      </w:r>
      <w:bookmarkEnd w:id="352"/>
    </w:p>
    <w:p w14:paraId="0FCA4DA7">
      <w:pPr>
        <w:ind w:firstLine="480"/>
        <w:rPr>
          <w:rFonts w:hint="eastAsia" w:ascii="仿宋" w:hAnsi="仿宋" w:eastAsia="仿宋" w:cs="仿宋"/>
          <w:sz w:val="28"/>
          <w:szCs w:val="28"/>
        </w:rPr>
      </w:pPr>
      <w:r>
        <w:rPr>
          <w:rFonts w:hint="eastAsia" w:ascii="仿宋" w:hAnsi="仿宋" w:eastAsia="仿宋" w:cs="仿宋"/>
          <w:sz w:val="28"/>
          <w:szCs w:val="28"/>
        </w:rPr>
        <w:t>支持将配置好的报告模板及其内容导出为文件，如 PDF、Word、HTML 等。根据实际需求选择导出格式，以满足不同的查看、编辑和打印需求。</w:t>
      </w:r>
    </w:p>
    <w:p w14:paraId="6790EB1A">
      <w:pPr>
        <w:pStyle w:val="7"/>
        <w:tabs>
          <w:tab w:val="left" w:pos="0"/>
          <w:tab w:val="left" w:pos="1008"/>
          <w:tab w:val="left" w:pos="1276"/>
        </w:tabs>
        <w:ind w:firstLine="0"/>
        <w:rPr>
          <w:rFonts w:hint="eastAsia" w:ascii="仿宋" w:hAnsi="仿宋" w:eastAsia="仿宋" w:cs="仿宋"/>
          <w:sz w:val="28"/>
          <w:szCs w:val="28"/>
        </w:rPr>
      </w:pPr>
      <w:bookmarkStart w:id="353" w:name="_Toc152172838"/>
      <w:r>
        <w:rPr>
          <w:rFonts w:hint="eastAsia" w:ascii="仿宋" w:hAnsi="仿宋" w:eastAsia="仿宋" w:cs="仿宋"/>
          <w:sz w:val="28"/>
          <w:szCs w:val="28"/>
        </w:rPr>
        <w:t>报告版本支持</w:t>
      </w:r>
      <w:bookmarkEnd w:id="353"/>
    </w:p>
    <w:p w14:paraId="7E055318">
      <w:pPr>
        <w:ind w:firstLine="480"/>
        <w:rPr>
          <w:rFonts w:hint="eastAsia" w:ascii="仿宋" w:hAnsi="仿宋" w:eastAsia="仿宋" w:cs="仿宋"/>
          <w:sz w:val="28"/>
          <w:szCs w:val="28"/>
        </w:rPr>
      </w:pPr>
      <w:r>
        <w:rPr>
          <w:rFonts w:hint="eastAsia" w:ascii="仿宋" w:hAnsi="仿宋" w:eastAsia="仿宋" w:cs="仿宋"/>
          <w:sz w:val="28"/>
          <w:szCs w:val="28"/>
        </w:rPr>
        <w:t>提供版本管理功能，记录并保存模板的每一次修改记录。支持查看历史版本及当前在用版本，同一模板只允许存在一个当前在用版本。</w:t>
      </w:r>
    </w:p>
    <w:p w14:paraId="29EF2ACE">
      <w:pPr>
        <w:pStyle w:val="7"/>
        <w:tabs>
          <w:tab w:val="left" w:pos="0"/>
          <w:tab w:val="left" w:pos="1008"/>
          <w:tab w:val="left" w:pos="1276"/>
        </w:tabs>
        <w:ind w:firstLine="0"/>
        <w:rPr>
          <w:rFonts w:hint="eastAsia" w:ascii="仿宋" w:hAnsi="仿宋" w:eastAsia="仿宋" w:cs="仿宋"/>
          <w:sz w:val="28"/>
          <w:szCs w:val="28"/>
        </w:rPr>
      </w:pPr>
      <w:bookmarkStart w:id="354" w:name="_Toc2063348336"/>
      <w:r>
        <w:rPr>
          <w:rFonts w:hint="eastAsia" w:ascii="仿宋" w:hAnsi="仿宋" w:eastAsia="仿宋" w:cs="仿宋"/>
          <w:sz w:val="28"/>
          <w:szCs w:val="28"/>
        </w:rPr>
        <w:t>生成报告</w:t>
      </w:r>
      <w:bookmarkEnd w:id="354"/>
    </w:p>
    <w:p w14:paraId="5C960D90">
      <w:pPr>
        <w:ind w:firstLine="480"/>
        <w:rPr>
          <w:rFonts w:hint="eastAsia" w:ascii="仿宋" w:hAnsi="仿宋" w:eastAsia="仿宋" w:cs="仿宋"/>
          <w:sz w:val="28"/>
          <w:szCs w:val="28"/>
        </w:rPr>
      </w:pPr>
      <w:r>
        <w:rPr>
          <w:rFonts w:hint="eastAsia" w:ascii="仿宋" w:hAnsi="仿宋" w:eastAsia="仿宋" w:cs="仿宋"/>
          <w:sz w:val="28"/>
          <w:szCs w:val="28"/>
        </w:rPr>
        <w:t>支持设置定时任务，能够根据预设的时间表自动生成报告。支持手工触发，即查找模板后点击“生成报告”，按照配置的模板生成相应的报告。在数据获取、处理或报告生成过程中遇到异常时记录错误日志，便于问题追踪与解决。</w:t>
      </w:r>
    </w:p>
    <w:p w14:paraId="38D1D276">
      <w:pPr>
        <w:pStyle w:val="7"/>
        <w:tabs>
          <w:tab w:val="left" w:pos="0"/>
          <w:tab w:val="left" w:pos="1008"/>
          <w:tab w:val="left" w:pos="1276"/>
        </w:tabs>
        <w:ind w:firstLine="0"/>
        <w:rPr>
          <w:rFonts w:hint="eastAsia" w:ascii="仿宋" w:hAnsi="仿宋" w:eastAsia="仿宋" w:cs="仿宋"/>
          <w:sz w:val="28"/>
          <w:szCs w:val="28"/>
        </w:rPr>
      </w:pPr>
      <w:bookmarkStart w:id="355" w:name="_Toc1129551396"/>
      <w:r>
        <w:rPr>
          <w:rFonts w:hint="eastAsia" w:ascii="仿宋" w:hAnsi="仿宋" w:eastAsia="仿宋" w:cs="仿宋"/>
          <w:sz w:val="28"/>
          <w:szCs w:val="28"/>
        </w:rPr>
        <w:t>报告列表</w:t>
      </w:r>
      <w:bookmarkEnd w:id="355"/>
    </w:p>
    <w:p w14:paraId="470236A2">
      <w:pPr>
        <w:ind w:firstLine="480"/>
        <w:rPr>
          <w:rFonts w:hint="eastAsia" w:ascii="仿宋" w:hAnsi="仿宋" w:eastAsia="仿宋" w:cs="仿宋"/>
          <w:sz w:val="28"/>
          <w:szCs w:val="28"/>
        </w:rPr>
      </w:pPr>
      <w:r>
        <w:rPr>
          <w:rFonts w:hint="eastAsia" w:ascii="仿宋" w:hAnsi="仿宋" w:eastAsia="仿宋" w:cs="仿宋"/>
          <w:sz w:val="28"/>
          <w:szCs w:val="28"/>
        </w:rPr>
        <w:t>已生成的报告按照列表展示，支持按条件检索报告信息。展示生成报告时保存的内容，如报告名称、模板名称、生成时间、操作人、报告状态、模板版本号、生成次数、分发情况等内容，支持历史报告查询。</w:t>
      </w:r>
    </w:p>
    <w:p w14:paraId="5848FAFD">
      <w:pPr>
        <w:pStyle w:val="7"/>
        <w:tabs>
          <w:tab w:val="left" w:pos="0"/>
          <w:tab w:val="left" w:pos="1008"/>
          <w:tab w:val="left" w:pos="1276"/>
        </w:tabs>
        <w:ind w:firstLine="0"/>
        <w:rPr>
          <w:rFonts w:hint="eastAsia" w:ascii="仿宋" w:hAnsi="仿宋" w:eastAsia="仿宋" w:cs="仿宋"/>
          <w:sz w:val="28"/>
          <w:szCs w:val="28"/>
        </w:rPr>
      </w:pPr>
      <w:bookmarkStart w:id="356" w:name="_Toc614873092"/>
      <w:r>
        <w:rPr>
          <w:rFonts w:hint="eastAsia" w:ascii="仿宋" w:hAnsi="仿宋" w:eastAsia="仿宋" w:cs="仿宋"/>
          <w:sz w:val="28"/>
          <w:szCs w:val="28"/>
        </w:rPr>
        <w:t>报告格式与样式</w:t>
      </w:r>
      <w:bookmarkEnd w:id="356"/>
    </w:p>
    <w:p w14:paraId="3AAC2329">
      <w:pPr>
        <w:ind w:firstLine="480"/>
        <w:rPr>
          <w:rFonts w:hint="eastAsia" w:ascii="仿宋" w:hAnsi="仿宋" w:eastAsia="仿宋" w:cs="仿宋"/>
          <w:sz w:val="28"/>
          <w:szCs w:val="28"/>
        </w:rPr>
      </w:pPr>
      <w:r>
        <w:rPr>
          <w:rFonts w:hint="eastAsia" w:ascii="仿宋" w:hAnsi="仿宋" w:eastAsia="仿宋" w:cs="仿宋"/>
          <w:sz w:val="28"/>
          <w:szCs w:val="28"/>
        </w:rPr>
        <w:t>提供多种图表类型（如折线图、柱状图、饼图等）和样式选项，可根据需求选择或自定义图表样式。</w:t>
      </w:r>
    </w:p>
    <w:p w14:paraId="0AC9319B">
      <w:pPr>
        <w:ind w:firstLine="480"/>
        <w:rPr>
          <w:rFonts w:hint="eastAsia" w:ascii="仿宋" w:hAnsi="仿宋" w:eastAsia="仿宋" w:cs="仿宋"/>
          <w:sz w:val="28"/>
          <w:szCs w:val="28"/>
        </w:rPr>
      </w:pPr>
      <w:r>
        <w:rPr>
          <w:rFonts w:hint="eastAsia" w:ascii="仿宋" w:hAnsi="仿宋" w:eastAsia="仿宋" w:cs="仿宋"/>
          <w:sz w:val="28"/>
          <w:szCs w:val="28"/>
        </w:rPr>
        <w:t>允许对报告布局进行调整，包括标题、章节以及内容格式、图形展示、字体样式、字号大小等。</w:t>
      </w:r>
    </w:p>
    <w:p w14:paraId="68B798FB">
      <w:pPr>
        <w:pStyle w:val="7"/>
        <w:tabs>
          <w:tab w:val="left" w:pos="0"/>
          <w:tab w:val="left" w:pos="1008"/>
          <w:tab w:val="left" w:pos="1276"/>
        </w:tabs>
        <w:ind w:firstLine="0"/>
        <w:rPr>
          <w:rFonts w:hint="eastAsia" w:ascii="仿宋" w:hAnsi="仿宋" w:eastAsia="仿宋" w:cs="仿宋"/>
          <w:sz w:val="28"/>
          <w:szCs w:val="28"/>
        </w:rPr>
      </w:pPr>
      <w:bookmarkStart w:id="357" w:name="_Toc480747880"/>
      <w:r>
        <w:rPr>
          <w:rFonts w:hint="eastAsia" w:ascii="仿宋" w:hAnsi="仿宋" w:eastAsia="仿宋" w:cs="仿宋"/>
          <w:sz w:val="28"/>
          <w:szCs w:val="28"/>
        </w:rPr>
        <w:t>导出与分享</w:t>
      </w:r>
      <w:bookmarkEnd w:id="357"/>
    </w:p>
    <w:p w14:paraId="2AB8F1B2">
      <w:pPr>
        <w:ind w:firstLine="480"/>
        <w:rPr>
          <w:rFonts w:hint="eastAsia" w:ascii="仿宋" w:hAnsi="仿宋" w:eastAsia="仿宋" w:cs="仿宋"/>
          <w:sz w:val="28"/>
          <w:szCs w:val="28"/>
        </w:rPr>
      </w:pPr>
      <w:r>
        <w:rPr>
          <w:rFonts w:hint="eastAsia" w:ascii="仿宋" w:hAnsi="仿宋" w:eastAsia="仿宋" w:cs="仿宋"/>
          <w:sz w:val="28"/>
          <w:szCs w:val="28"/>
        </w:rPr>
        <w:t>支持将生成的报告导出为 word 或者 pdf 格式的文件，便于线下打印、分享或存档，且支持添加水印。提供邮件发送、链接分享等多种分享方式，方便将报告发送给相关人员或部门。</w:t>
      </w:r>
    </w:p>
    <w:p w14:paraId="6D51F1DE">
      <w:pPr>
        <w:pStyle w:val="5"/>
        <w:tabs>
          <w:tab w:val="left" w:pos="0"/>
          <w:tab w:val="left" w:pos="426"/>
        </w:tabs>
        <w:ind w:firstLine="0"/>
        <w:rPr>
          <w:rFonts w:hint="eastAsia" w:ascii="仿宋" w:hAnsi="仿宋" w:eastAsia="仿宋" w:cs="仿宋"/>
          <w:sz w:val="28"/>
          <w:szCs w:val="28"/>
        </w:rPr>
      </w:pPr>
      <w:bookmarkStart w:id="358" w:name="_Toc158837057"/>
      <w:bookmarkStart w:id="359" w:name="_Toc1096139146"/>
      <w:bookmarkStart w:id="360" w:name="_Toc28756"/>
      <w:r>
        <w:rPr>
          <w:rFonts w:hint="eastAsia" w:ascii="仿宋" w:hAnsi="仿宋" w:eastAsia="仿宋" w:cs="仿宋"/>
          <w:sz w:val="28"/>
          <w:szCs w:val="28"/>
        </w:rPr>
        <w:t>自助分析</w:t>
      </w:r>
      <w:bookmarkEnd w:id="358"/>
      <w:r>
        <w:rPr>
          <w:rFonts w:hint="eastAsia" w:ascii="仿宋" w:hAnsi="仿宋" w:eastAsia="仿宋" w:cs="仿宋"/>
          <w:sz w:val="28"/>
          <w:szCs w:val="28"/>
        </w:rPr>
        <w:t>工具平台</w:t>
      </w:r>
      <w:bookmarkEnd w:id="359"/>
      <w:bookmarkEnd w:id="360"/>
    </w:p>
    <w:p w14:paraId="66D3BC61">
      <w:pPr>
        <w:pStyle w:val="7"/>
        <w:tabs>
          <w:tab w:val="left" w:pos="0"/>
          <w:tab w:val="left" w:pos="1008"/>
          <w:tab w:val="left" w:pos="1276"/>
        </w:tabs>
        <w:ind w:firstLine="0"/>
        <w:rPr>
          <w:rFonts w:hint="eastAsia" w:ascii="仿宋" w:hAnsi="仿宋" w:eastAsia="仿宋" w:cs="仿宋"/>
          <w:sz w:val="28"/>
          <w:szCs w:val="28"/>
        </w:rPr>
      </w:pPr>
      <w:bookmarkStart w:id="361" w:name="_Toc1695902856"/>
      <w:bookmarkStart w:id="362" w:name="_Toc158837058"/>
      <w:r>
        <w:rPr>
          <w:rFonts w:hint="eastAsia" w:ascii="仿宋" w:hAnsi="仿宋" w:eastAsia="仿宋" w:cs="仿宋"/>
          <w:sz w:val="28"/>
          <w:szCs w:val="28"/>
        </w:rPr>
        <w:t>即席分析</w:t>
      </w:r>
      <w:bookmarkEnd w:id="361"/>
      <w:bookmarkEnd w:id="362"/>
    </w:p>
    <w:p w14:paraId="2F33EF5F">
      <w:pPr>
        <w:ind w:firstLine="480"/>
        <w:rPr>
          <w:rFonts w:hint="eastAsia" w:ascii="仿宋" w:hAnsi="仿宋" w:eastAsia="仿宋" w:cs="仿宋"/>
          <w:sz w:val="28"/>
          <w:szCs w:val="28"/>
        </w:rPr>
      </w:pPr>
      <w:r>
        <w:rPr>
          <w:rFonts w:hint="eastAsia" w:ascii="仿宋" w:hAnsi="仿宋" w:eastAsia="仿宋" w:cs="仿宋"/>
          <w:sz w:val="28"/>
          <w:szCs w:val="28"/>
        </w:rPr>
        <w:t>支持基于已创建的指标列表提供即席分析。按照指标内容和范围，支持灵活自主选择指标、指标维度、过滤条件、展示图形等内容进行数据的自由分析。为管理人员提供灵活的智能数据挖掘工具，满足根据时间、机构、患者、场景等多个维度的数据抽取途径，通过多途径过滤、多维度选择、多形式展示的方式，支持业务专家无需信息技术人员帮助的情况下，获取到想要了解的统计分析数据。</w:t>
      </w:r>
    </w:p>
    <w:p w14:paraId="65C33A02">
      <w:pPr>
        <w:ind w:firstLine="480"/>
        <w:rPr>
          <w:rFonts w:hint="eastAsia" w:ascii="仿宋" w:hAnsi="仿宋" w:eastAsia="仿宋" w:cs="仿宋"/>
          <w:sz w:val="28"/>
          <w:szCs w:val="28"/>
        </w:rPr>
      </w:pPr>
      <w:r>
        <w:rPr>
          <w:rFonts w:hint="eastAsia" w:ascii="仿宋" w:hAnsi="仿宋" w:eastAsia="仿宋" w:cs="仿宋"/>
          <w:sz w:val="28"/>
          <w:szCs w:val="28"/>
        </w:rPr>
        <w:t>基于医疗机构多维度的大数据，在数据清洗、归一化、标准化等数据汇聚加工的基础上，通过大数据计算和多维查询能力，提供数据秒级绘图和分析能力。</w:t>
      </w:r>
    </w:p>
    <w:p w14:paraId="362AADD7">
      <w:pPr>
        <w:ind w:firstLine="480"/>
        <w:rPr>
          <w:rFonts w:hint="eastAsia" w:ascii="仿宋" w:hAnsi="仿宋" w:eastAsia="仿宋" w:cs="仿宋"/>
          <w:sz w:val="28"/>
          <w:szCs w:val="28"/>
        </w:rPr>
      </w:pPr>
      <w:r>
        <w:rPr>
          <w:rFonts w:hint="eastAsia" w:ascii="仿宋" w:hAnsi="仿宋" w:eastAsia="仿宋" w:cs="仿宋"/>
          <w:sz w:val="28"/>
          <w:szCs w:val="28"/>
        </w:rPr>
        <w:t>支持指标选择，可根据分析需求进行指标选择，支持灵活选择门诊人次、出院人次等多项指标。</w:t>
      </w:r>
    </w:p>
    <w:p w14:paraId="2AE34778">
      <w:pPr>
        <w:ind w:firstLine="480"/>
        <w:rPr>
          <w:rFonts w:hint="eastAsia" w:ascii="仿宋" w:hAnsi="仿宋" w:eastAsia="仿宋" w:cs="仿宋"/>
          <w:sz w:val="28"/>
          <w:szCs w:val="28"/>
        </w:rPr>
      </w:pPr>
      <w:r>
        <w:rPr>
          <w:rFonts w:hint="eastAsia" w:ascii="仿宋" w:hAnsi="仿宋" w:eastAsia="仿宋" w:cs="仿宋"/>
          <w:sz w:val="28"/>
          <w:szCs w:val="28"/>
        </w:rPr>
        <w:t>支持维度选择，可基于分析指标选择分析维度，支持科室、医生、时间等维度；当多个指标交叉分析时，取多个指标的公共维度进行分析。</w:t>
      </w:r>
    </w:p>
    <w:p w14:paraId="2017B290">
      <w:pPr>
        <w:ind w:firstLine="480"/>
        <w:rPr>
          <w:rFonts w:hint="eastAsia" w:ascii="仿宋" w:hAnsi="仿宋" w:eastAsia="仿宋" w:cs="仿宋"/>
          <w:sz w:val="28"/>
          <w:szCs w:val="28"/>
        </w:rPr>
      </w:pPr>
      <w:r>
        <w:rPr>
          <w:rFonts w:hint="eastAsia" w:ascii="仿宋" w:hAnsi="仿宋" w:eastAsia="仿宋" w:cs="仿宋"/>
          <w:sz w:val="28"/>
          <w:szCs w:val="28"/>
        </w:rPr>
        <w:t>支持过滤条件配置，支持对于分析数据按照自定义维度、指标进行过滤筛选，如对指标值域范围、科室（如科室等级、类别等）等进行过滤。</w:t>
      </w:r>
    </w:p>
    <w:p w14:paraId="2C08900D">
      <w:pPr>
        <w:ind w:firstLine="480"/>
        <w:rPr>
          <w:rFonts w:hint="eastAsia" w:ascii="仿宋" w:hAnsi="仿宋" w:eastAsia="仿宋" w:cs="仿宋"/>
          <w:sz w:val="28"/>
          <w:szCs w:val="28"/>
        </w:rPr>
      </w:pPr>
      <w:r>
        <w:rPr>
          <w:rFonts w:hint="eastAsia" w:ascii="仿宋" w:hAnsi="仿宋" w:eastAsia="仿宋" w:cs="仿宋"/>
          <w:sz w:val="28"/>
          <w:szCs w:val="28"/>
        </w:rPr>
        <w:t>支持数据详情，在一定数量级数据范围内展示数据详细信息功能，展开最细颗粒度的数据构成。</w:t>
      </w:r>
    </w:p>
    <w:p w14:paraId="2DBAC8FB">
      <w:pPr>
        <w:ind w:firstLine="480"/>
        <w:rPr>
          <w:rFonts w:hint="eastAsia" w:ascii="仿宋" w:hAnsi="仿宋" w:eastAsia="仿宋" w:cs="仿宋"/>
          <w:sz w:val="28"/>
          <w:szCs w:val="28"/>
        </w:rPr>
      </w:pPr>
      <w:r>
        <w:rPr>
          <w:rFonts w:hint="eastAsia" w:ascii="仿宋" w:hAnsi="仿宋" w:eastAsia="仿宋" w:cs="仿宋"/>
          <w:sz w:val="28"/>
          <w:szCs w:val="28"/>
        </w:rPr>
        <w:t>支持任意维度下钻，对于分析数据按照任意分析维度进行数据的最细颗粒度。</w:t>
      </w:r>
    </w:p>
    <w:p w14:paraId="516F0997">
      <w:pPr>
        <w:ind w:firstLine="480"/>
        <w:rPr>
          <w:rFonts w:hint="eastAsia" w:ascii="仿宋" w:hAnsi="仿宋" w:eastAsia="仿宋" w:cs="仿宋"/>
          <w:sz w:val="28"/>
          <w:szCs w:val="28"/>
        </w:rPr>
      </w:pPr>
      <w:r>
        <w:rPr>
          <w:rFonts w:hint="eastAsia" w:ascii="仿宋" w:hAnsi="仿宋" w:eastAsia="仿宋" w:cs="仿宋"/>
          <w:sz w:val="28"/>
          <w:szCs w:val="28"/>
        </w:rPr>
        <w:t>支持更换图表，基于返回结果类型与场景的自动图表类型识别，用最直观的方式描述数据，支持数据展现类型切换，包括：柱状图，堆积柱状图，折线图，饼图，环状图，玫瑰图等多种图表类型。</w:t>
      </w:r>
    </w:p>
    <w:p w14:paraId="132F5FB3">
      <w:pPr>
        <w:ind w:firstLine="480"/>
        <w:rPr>
          <w:rFonts w:hint="eastAsia" w:ascii="仿宋" w:hAnsi="仿宋" w:eastAsia="仿宋" w:cs="仿宋"/>
          <w:sz w:val="28"/>
          <w:szCs w:val="28"/>
        </w:rPr>
      </w:pPr>
      <w:r>
        <w:rPr>
          <w:rFonts w:hint="eastAsia" w:ascii="仿宋" w:hAnsi="仿宋" w:eastAsia="仿宋" w:cs="仿宋"/>
          <w:sz w:val="28"/>
          <w:szCs w:val="28"/>
        </w:rPr>
        <w:t>支持最大化数据展示和可视化区域。</w:t>
      </w:r>
    </w:p>
    <w:p w14:paraId="54A0EA82">
      <w:pPr>
        <w:ind w:firstLine="480"/>
        <w:rPr>
          <w:rFonts w:hint="eastAsia" w:ascii="仿宋" w:hAnsi="仿宋" w:eastAsia="仿宋" w:cs="仿宋"/>
          <w:sz w:val="28"/>
          <w:szCs w:val="28"/>
        </w:rPr>
      </w:pPr>
      <w:r>
        <w:rPr>
          <w:rFonts w:hint="eastAsia" w:ascii="仿宋" w:hAnsi="仿宋" w:eastAsia="仿宋" w:cs="仿宋"/>
          <w:sz w:val="28"/>
          <w:szCs w:val="28"/>
        </w:rPr>
        <w:t>支持配置指标同比、环比展示，可配置内容包括：同比增长值、同比增长率、环比增长值、环比增长率、上期数据、同期数据。</w:t>
      </w:r>
    </w:p>
    <w:p w14:paraId="16D5781B">
      <w:pPr>
        <w:ind w:firstLine="480"/>
        <w:rPr>
          <w:rFonts w:hint="eastAsia" w:ascii="仿宋" w:hAnsi="仿宋" w:eastAsia="仿宋" w:cs="仿宋"/>
          <w:sz w:val="28"/>
          <w:szCs w:val="28"/>
        </w:rPr>
      </w:pPr>
      <w:r>
        <w:rPr>
          <w:rFonts w:hint="eastAsia" w:ascii="仿宋" w:hAnsi="仿宋" w:eastAsia="仿宋" w:cs="仿宋"/>
          <w:sz w:val="28"/>
          <w:szCs w:val="28"/>
        </w:rPr>
        <w:t>支持按照维度进行排序，包括：升序、降序、无排序。</w:t>
      </w:r>
    </w:p>
    <w:p w14:paraId="5A4EDB23">
      <w:pPr>
        <w:ind w:firstLine="480"/>
        <w:rPr>
          <w:rFonts w:hint="eastAsia" w:ascii="仿宋" w:hAnsi="仿宋" w:eastAsia="仿宋" w:cs="仿宋"/>
          <w:sz w:val="28"/>
          <w:szCs w:val="28"/>
        </w:rPr>
      </w:pPr>
      <w:r>
        <w:rPr>
          <w:rFonts w:hint="eastAsia" w:ascii="仿宋" w:hAnsi="仿宋" w:eastAsia="仿宋" w:cs="仿宋"/>
          <w:sz w:val="28"/>
          <w:szCs w:val="28"/>
        </w:rPr>
        <w:t>支持一键清空可视化展示配置信息。</w:t>
      </w:r>
    </w:p>
    <w:p w14:paraId="0768202D">
      <w:pPr>
        <w:ind w:firstLine="480"/>
        <w:rPr>
          <w:rFonts w:hint="eastAsia" w:ascii="仿宋" w:hAnsi="仿宋" w:eastAsia="仿宋" w:cs="仿宋"/>
          <w:sz w:val="28"/>
          <w:szCs w:val="28"/>
        </w:rPr>
      </w:pPr>
      <w:r>
        <w:rPr>
          <w:rFonts w:hint="eastAsia" w:ascii="仿宋" w:hAnsi="仿宋" w:eastAsia="仿宋" w:cs="仿宋"/>
          <w:sz w:val="28"/>
          <w:szCs w:val="28"/>
        </w:rPr>
        <w:t>支持保存为可视化组件，作为看板配置的组件来源。</w:t>
      </w:r>
    </w:p>
    <w:p w14:paraId="74203CE3">
      <w:pPr>
        <w:pStyle w:val="7"/>
        <w:tabs>
          <w:tab w:val="left" w:pos="0"/>
          <w:tab w:val="left" w:pos="1008"/>
          <w:tab w:val="left" w:pos="1276"/>
        </w:tabs>
        <w:ind w:firstLine="0"/>
        <w:rPr>
          <w:rFonts w:hint="eastAsia" w:ascii="仿宋" w:hAnsi="仿宋" w:eastAsia="仿宋" w:cs="仿宋"/>
          <w:sz w:val="28"/>
          <w:szCs w:val="28"/>
        </w:rPr>
      </w:pPr>
      <w:bookmarkStart w:id="363" w:name="_Toc1636337808"/>
      <w:bookmarkStart w:id="364" w:name="_Toc158837059"/>
      <w:r>
        <w:rPr>
          <w:rFonts w:hint="eastAsia" w:ascii="仿宋" w:hAnsi="仿宋" w:eastAsia="仿宋" w:cs="仿宋"/>
          <w:sz w:val="28"/>
          <w:szCs w:val="28"/>
        </w:rPr>
        <w:t>多维查询</w:t>
      </w:r>
      <w:bookmarkEnd w:id="363"/>
      <w:bookmarkEnd w:id="364"/>
    </w:p>
    <w:p w14:paraId="4BF2E251">
      <w:pPr>
        <w:ind w:firstLine="480"/>
        <w:rPr>
          <w:rFonts w:hint="eastAsia" w:ascii="仿宋" w:hAnsi="仿宋" w:eastAsia="仿宋" w:cs="仿宋"/>
          <w:sz w:val="28"/>
          <w:szCs w:val="28"/>
        </w:rPr>
      </w:pPr>
      <w:r>
        <w:rPr>
          <w:rFonts w:hint="eastAsia" w:ascii="仿宋" w:hAnsi="仿宋" w:eastAsia="仿宋" w:cs="仿宋"/>
          <w:sz w:val="28"/>
          <w:szCs w:val="28"/>
        </w:rPr>
        <w:t>支持基于已创建的模型列表提供多维分析，支持灵活自主选择指标、指标维度、过滤条件、展示图形等内容进行数据的自由分析。为管理人员提供先进的智能数据分析工具，以适应多种维度的数据提取和查询需求。这些工具灵活高效，允许管理人员自行设置查询条件，通过多角度的筛选和分析，从海量的医疗数据中快速定位并获取关键信息。无需依赖信息技术专业人员进行复杂的编程操作，即可轻松获得有助于业务决策的数据洞察。</w:t>
      </w:r>
    </w:p>
    <w:p w14:paraId="1D8F3F43">
      <w:pPr>
        <w:ind w:firstLine="480"/>
        <w:rPr>
          <w:rFonts w:hint="eastAsia" w:ascii="仿宋" w:hAnsi="仿宋" w:eastAsia="仿宋" w:cs="仿宋"/>
          <w:sz w:val="28"/>
          <w:szCs w:val="28"/>
        </w:rPr>
      </w:pPr>
      <w:r>
        <w:rPr>
          <w:rFonts w:hint="eastAsia" w:ascii="仿宋" w:hAnsi="仿宋" w:eastAsia="仿宋" w:cs="仿宋"/>
          <w:sz w:val="28"/>
          <w:szCs w:val="28"/>
        </w:rPr>
        <w:t>支持选择已构建的数据集，选择度量/指标，拉取维度构建可视化视图，可以选择显示为列表或者统计图。</w:t>
      </w:r>
    </w:p>
    <w:p w14:paraId="0D7D77E9">
      <w:pPr>
        <w:ind w:firstLine="480"/>
        <w:rPr>
          <w:rFonts w:hint="eastAsia" w:ascii="仿宋" w:hAnsi="仿宋" w:eastAsia="仿宋" w:cs="仿宋"/>
          <w:sz w:val="28"/>
          <w:szCs w:val="28"/>
        </w:rPr>
      </w:pPr>
      <w:r>
        <w:rPr>
          <w:rFonts w:hint="eastAsia" w:ascii="仿宋" w:hAnsi="仿宋" w:eastAsia="仿宋" w:cs="仿宋"/>
          <w:sz w:val="28"/>
          <w:szCs w:val="28"/>
        </w:rPr>
        <w:t>支持设置可视化图表的展现形式，可以切换饼图、柱状图、条形图、柱状堆叠图、面积图、热力图、环形图、玫瑰图、折线图、蛛网图等不同的分析图形。</w:t>
      </w:r>
    </w:p>
    <w:p w14:paraId="47CEB20F">
      <w:pPr>
        <w:ind w:firstLine="480"/>
        <w:rPr>
          <w:rFonts w:hint="eastAsia" w:ascii="仿宋" w:hAnsi="仿宋" w:eastAsia="仿宋" w:cs="仿宋"/>
          <w:sz w:val="28"/>
          <w:szCs w:val="28"/>
        </w:rPr>
      </w:pPr>
      <w:r>
        <w:rPr>
          <w:rFonts w:hint="eastAsia" w:ascii="仿宋" w:hAnsi="仿宋" w:eastAsia="仿宋" w:cs="仿宋"/>
          <w:sz w:val="28"/>
          <w:szCs w:val="28"/>
        </w:rPr>
        <w:t>支持图形颜色的调整、标题的设置。</w:t>
      </w:r>
    </w:p>
    <w:p w14:paraId="3123C8DF">
      <w:pPr>
        <w:ind w:firstLine="480"/>
        <w:rPr>
          <w:rFonts w:hint="eastAsia" w:ascii="仿宋" w:hAnsi="仿宋" w:eastAsia="仿宋" w:cs="仿宋"/>
          <w:sz w:val="28"/>
          <w:szCs w:val="28"/>
        </w:rPr>
      </w:pPr>
      <w:r>
        <w:rPr>
          <w:rFonts w:hint="eastAsia" w:ascii="仿宋" w:hAnsi="仿宋" w:eastAsia="仿宋" w:cs="仿宋"/>
          <w:sz w:val="28"/>
          <w:szCs w:val="28"/>
        </w:rPr>
        <w:t>支持可视化视图设置保存的路径、组件的名称，将可视化的视图保存为一个组件。</w:t>
      </w:r>
    </w:p>
    <w:p w14:paraId="5E7E2331">
      <w:pPr>
        <w:ind w:firstLine="480"/>
        <w:rPr>
          <w:rFonts w:hint="eastAsia" w:ascii="仿宋" w:hAnsi="仿宋" w:eastAsia="仿宋" w:cs="仿宋"/>
          <w:sz w:val="28"/>
          <w:szCs w:val="28"/>
        </w:rPr>
      </w:pPr>
      <w:r>
        <w:rPr>
          <w:rFonts w:hint="eastAsia" w:ascii="仿宋" w:hAnsi="仿宋" w:eastAsia="仿宋" w:cs="仿宋"/>
          <w:sz w:val="28"/>
          <w:szCs w:val="28"/>
        </w:rPr>
        <w:t>支持可视化视图下载为图片，支持指标明细数据的下载导出功能。</w:t>
      </w:r>
    </w:p>
    <w:p w14:paraId="24267F47">
      <w:pPr>
        <w:ind w:firstLine="0" w:firstLineChars="0"/>
        <w:rPr>
          <w:rFonts w:hint="eastAsia" w:ascii="仿宋" w:hAnsi="仿宋" w:eastAsia="仿宋" w:cs="仿宋"/>
          <w:sz w:val="28"/>
          <w:szCs w:val="28"/>
        </w:rPr>
      </w:pPr>
      <w:r>
        <w:rPr>
          <w:rFonts w:hint="eastAsia" w:ascii="仿宋" w:hAnsi="仿宋" w:eastAsia="仿宋" w:cs="仿宋"/>
          <w:sz w:val="28"/>
          <w:szCs w:val="28"/>
        </w:rPr>
        <w:t>支持保存为可视化组件，作为看板配置的组件来源。</w:t>
      </w:r>
    </w:p>
    <w:p w14:paraId="5740F8C8">
      <w:pPr>
        <w:pStyle w:val="7"/>
        <w:tabs>
          <w:tab w:val="left" w:pos="0"/>
          <w:tab w:val="left" w:pos="1008"/>
          <w:tab w:val="left" w:pos="1276"/>
        </w:tabs>
        <w:ind w:firstLine="0"/>
        <w:rPr>
          <w:rFonts w:hint="eastAsia" w:ascii="仿宋" w:hAnsi="仿宋" w:eastAsia="仿宋" w:cs="仿宋"/>
          <w:sz w:val="28"/>
          <w:szCs w:val="28"/>
        </w:rPr>
      </w:pPr>
      <w:bookmarkStart w:id="365" w:name="_Toc158837062"/>
      <w:bookmarkStart w:id="366" w:name="_Toc1253955574"/>
      <w:r>
        <w:rPr>
          <w:rFonts w:hint="eastAsia" w:ascii="仿宋" w:hAnsi="仿宋" w:eastAsia="仿宋" w:cs="仿宋"/>
          <w:sz w:val="28"/>
          <w:szCs w:val="28"/>
        </w:rPr>
        <w:t>可视化看板配置</w:t>
      </w:r>
      <w:bookmarkEnd w:id="365"/>
      <w:bookmarkEnd w:id="366"/>
    </w:p>
    <w:p w14:paraId="52B031DE">
      <w:pPr>
        <w:ind w:firstLine="480"/>
        <w:rPr>
          <w:rFonts w:hint="eastAsia" w:ascii="仿宋" w:hAnsi="仿宋" w:eastAsia="仿宋" w:cs="仿宋"/>
          <w:sz w:val="28"/>
          <w:szCs w:val="28"/>
        </w:rPr>
      </w:pPr>
      <w:r>
        <w:rPr>
          <w:rFonts w:hint="eastAsia" w:ascii="仿宋" w:hAnsi="仿宋" w:eastAsia="仿宋" w:cs="仿宋"/>
          <w:sz w:val="28"/>
          <w:szCs w:val="28"/>
        </w:rPr>
        <w:t>提供PC端、移动端的可视化配置工具，支持大、中、小屏数据分析展示。</w:t>
      </w:r>
    </w:p>
    <w:p w14:paraId="63F4EC8A">
      <w:pPr>
        <w:pStyle w:val="8"/>
        <w:tabs>
          <w:tab w:val="left" w:pos="0"/>
          <w:tab w:val="left" w:pos="1152"/>
        </w:tabs>
        <w:ind w:firstLine="0"/>
        <w:rPr>
          <w:rFonts w:hint="eastAsia" w:ascii="仿宋" w:hAnsi="仿宋" w:eastAsia="仿宋" w:cs="仿宋"/>
          <w:sz w:val="28"/>
          <w:szCs w:val="28"/>
        </w:rPr>
      </w:pPr>
      <w:bookmarkStart w:id="367" w:name="_Toc1974304207"/>
      <w:bookmarkStart w:id="368" w:name="_Toc158837063"/>
      <w:r>
        <w:rPr>
          <w:rFonts w:hint="eastAsia" w:ascii="仿宋" w:hAnsi="仿宋" w:eastAsia="仿宋" w:cs="仿宋"/>
          <w:sz w:val="28"/>
          <w:szCs w:val="28"/>
        </w:rPr>
        <w:t>看板配置</w:t>
      </w:r>
      <w:bookmarkEnd w:id="367"/>
      <w:bookmarkEnd w:id="368"/>
    </w:p>
    <w:p w14:paraId="1B2F4EB0">
      <w:pPr>
        <w:ind w:firstLine="480"/>
        <w:rPr>
          <w:rFonts w:hint="eastAsia" w:ascii="仿宋" w:hAnsi="仿宋" w:eastAsia="仿宋" w:cs="仿宋"/>
          <w:sz w:val="28"/>
          <w:szCs w:val="28"/>
        </w:rPr>
      </w:pPr>
      <w:r>
        <w:rPr>
          <w:rFonts w:hint="eastAsia" w:ascii="仿宋" w:hAnsi="仿宋" w:eastAsia="仿宋" w:cs="仿宋"/>
          <w:sz w:val="28"/>
          <w:szCs w:val="28"/>
        </w:rPr>
        <w:t>支持通过创建者、主题、看板名称、描述进行搜索，快速定位。</w:t>
      </w:r>
    </w:p>
    <w:p w14:paraId="2403A5B4">
      <w:pPr>
        <w:ind w:firstLine="480"/>
        <w:rPr>
          <w:rFonts w:hint="eastAsia" w:ascii="仿宋" w:hAnsi="仿宋" w:eastAsia="仿宋" w:cs="仿宋"/>
          <w:sz w:val="28"/>
          <w:szCs w:val="28"/>
        </w:rPr>
      </w:pPr>
      <w:r>
        <w:rPr>
          <w:rFonts w:hint="eastAsia" w:ascii="仿宋" w:hAnsi="仿宋" w:eastAsia="仿宋" w:cs="仿宋"/>
          <w:sz w:val="28"/>
          <w:szCs w:val="28"/>
        </w:rPr>
        <w:t>支持全部看板以树形结构展示，支持PC端、移动端分类展示、支持输入看板名称快速搜索定位。</w:t>
      </w:r>
    </w:p>
    <w:p w14:paraId="5A1217C8">
      <w:pPr>
        <w:ind w:firstLine="480"/>
        <w:rPr>
          <w:rFonts w:hint="eastAsia" w:ascii="仿宋" w:hAnsi="仿宋" w:eastAsia="仿宋" w:cs="仿宋"/>
          <w:sz w:val="28"/>
          <w:szCs w:val="28"/>
        </w:rPr>
      </w:pPr>
      <w:r>
        <w:rPr>
          <w:rFonts w:hint="eastAsia" w:ascii="仿宋" w:hAnsi="仿宋" w:eastAsia="仿宋" w:cs="仿宋"/>
          <w:sz w:val="28"/>
          <w:szCs w:val="28"/>
        </w:rPr>
        <w:t>支持查看授权的看板，支持按全部、未发布、已发布进行分类展示，支持筛选只看有新增内容、只看待审核内容，支持按修改时间和名称进行看板排序。</w:t>
      </w:r>
    </w:p>
    <w:p w14:paraId="35531B11">
      <w:pPr>
        <w:ind w:firstLine="480"/>
        <w:rPr>
          <w:rFonts w:hint="eastAsia" w:ascii="仿宋" w:hAnsi="仿宋" w:eastAsia="仿宋" w:cs="仿宋"/>
          <w:sz w:val="28"/>
          <w:szCs w:val="28"/>
        </w:rPr>
      </w:pPr>
      <w:r>
        <w:rPr>
          <w:rFonts w:hint="eastAsia" w:ascii="仿宋" w:hAnsi="仿宋" w:eastAsia="仿宋" w:cs="仿宋"/>
          <w:sz w:val="28"/>
          <w:szCs w:val="28"/>
        </w:rPr>
        <w:t>支持看板新建、编辑、发布、预览、删除、复制看板、变更记录查看。</w:t>
      </w:r>
    </w:p>
    <w:p w14:paraId="593912EA">
      <w:pPr>
        <w:ind w:firstLine="480"/>
        <w:rPr>
          <w:rFonts w:hint="eastAsia" w:ascii="仿宋" w:hAnsi="仿宋" w:eastAsia="仿宋" w:cs="仿宋"/>
          <w:sz w:val="28"/>
          <w:szCs w:val="28"/>
        </w:rPr>
      </w:pPr>
      <w:r>
        <w:rPr>
          <w:rFonts w:hint="eastAsia" w:ascii="仿宋" w:hAnsi="仿宋" w:eastAsia="仿宋" w:cs="仿宋"/>
          <w:sz w:val="28"/>
          <w:szCs w:val="28"/>
        </w:rPr>
        <w:t>支持通过拖拽图表组件方式快速搭建数据可视化页面，支持页面的创建、编辑、复制、预览等功能，支持多种组件和控件的添加和配置，支持数据过滤、图表下钻、图表联动、日期数据聚合等内容实现。</w:t>
      </w:r>
    </w:p>
    <w:p w14:paraId="5FF4FB36">
      <w:pPr>
        <w:ind w:firstLine="480"/>
        <w:rPr>
          <w:rFonts w:hint="eastAsia" w:ascii="仿宋" w:hAnsi="仿宋" w:eastAsia="仿宋" w:cs="仿宋"/>
          <w:sz w:val="28"/>
          <w:szCs w:val="28"/>
        </w:rPr>
      </w:pPr>
      <w:r>
        <w:rPr>
          <w:rFonts w:hint="eastAsia" w:ascii="仿宋" w:hAnsi="仿宋" w:eastAsia="仿宋" w:cs="仿宋"/>
          <w:sz w:val="28"/>
          <w:szCs w:val="28"/>
        </w:rPr>
        <w:t>支持插入和应用即席查询内容到看板中，快速展示可视化内容。</w:t>
      </w:r>
    </w:p>
    <w:p w14:paraId="3EAF1EB9">
      <w:pPr>
        <w:ind w:firstLine="480"/>
        <w:rPr>
          <w:rFonts w:hint="eastAsia" w:ascii="仿宋" w:hAnsi="仿宋" w:eastAsia="仿宋" w:cs="仿宋"/>
          <w:sz w:val="28"/>
          <w:szCs w:val="28"/>
        </w:rPr>
      </w:pPr>
      <w:r>
        <w:rPr>
          <w:rFonts w:hint="eastAsia" w:ascii="仿宋" w:hAnsi="仿宋" w:eastAsia="仿宋" w:cs="仿宋"/>
          <w:sz w:val="28"/>
          <w:szCs w:val="28"/>
        </w:rPr>
        <w:t>支持对于组建的配色设置、标题设置、通用设置、联动设置和下钻设置。</w:t>
      </w:r>
    </w:p>
    <w:p w14:paraId="6706092D">
      <w:pPr>
        <w:ind w:firstLine="480"/>
        <w:rPr>
          <w:rFonts w:hint="eastAsia" w:ascii="仿宋" w:hAnsi="仿宋" w:eastAsia="仿宋" w:cs="仿宋"/>
          <w:sz w:val="28"/>
          <w:szCs w:val="28"/>
        </w:rPr>
      </w:pPr>
      <w:r>
        <w:rPr>
          <w:rFonts w:hint="eastAsia" w:ascii="仿宋" w:hAnsi="仿宋" w:eastAsia="仿宋" w:cs="仿宋"/>
          <w:sz w:val="28"/>
          <w:szCs w:val="28"/>
        </w:rPr>
        <w:t>支持全局设置，包括：页面设置、支持上传背景图片、组件间距设置、加载态设置。</w:t>
      </w:r>
    </w:p>
    <w:p w14:paraId="03A68E86">
      <w:pPr>
        <w:ind w:firstLine="480"/>
        <w:rPr>
          <w:rFonts w:hint="eastAsia" w:ascii="仿宋" w:hAnsi="仿宋" w:eastAsia="仿宋" w:cs="仿宋"/>
          <w:sz w:val="28"/>
          <w:szCs w:val="28"/>
        </w:rPr>
      </w:pPr>
      <w:r>
        <w:rPr>
          <w:rFonts w:hint="eastAsia" w:ascii="仿宋" w:hAnsi="仿宋" w:eastAsia="仿宋" w:cs="仿宋"/>
          <w:sz w:val="28"/>
          <w:szCs w:val="28"/>
        </w:rPr>
        <w:t>支持看板通过管理员审批后进行发布。</w:t>
      </w:r>
    </w:p>
    <w:p w14:paraId="37B30041">
      <w:pPr>
        <w:pStyle w:val="8"/>
        <w:tabs>
          <w:tab w:val="left" w:pos="0"/>
          <w:tab w:val="left" w:pos="1152"/>
        </w:tabs>
        <w:ind w:firstLine="0"/>
        <w:rPr>
          <w:rFonts w:hint="eastAsia" w:ascii="仿宋" w:hAnsi="仿宋" w:eastAsia="仿宋" w:cs="仿宋"/>
          <w:sz w:val="28"/>
          <w:szCs w:val="28"/>
        </w:rPr>
      </w:pPr>
      <w:bookmarkStart w:id="369" w:name="_Toc1360977252"/>
      <w:bookmarkStart w:id="370" w:name="_Toc158837064"/>
      <w:r>
        <w:rPr>
          <w:rFonts w:hint="eastAsia" w:ascii="仿宋" w:hAnsi="仿宋" w:eastAsia="仿宋" w:cs="仿宋"/>
          <w:sz w:val="28"/>
          <w:szCs w:val="28"/>
        </w:rPr>
        <w:t>下钻配置</w:t>
      </w:r>
      <w:bookmarkEnd w:id="369"/>
      <w:bookmarkEnd w:id="370"/>
    </w:p>
    <w:p w14:paraId="02D14A02">
      <w:pPr>
        <w:ind w:firstLine="480"/>
        <w:rPr>
          <w:rFonts w:hint="eastAsia" w:ascii="仿宋" w:hAnsi="仿宋" w:eastAsia="仿宋" w:cs="仿宋"/>
          <w:sz w:val="28"/>
          <w:szCs w:val="28"/>
        </w:rPr>
      </w:pPr>
      <w:r>
        <w:rPr>
          <w:rFonts w:hint="eastAsia" w:ascii="仿宋" w:hAnsi="仿宋" w:eastAsia="仿宋" w:cs="仿宋"/>
          <w:sz w:val="28"/>
          <w:szCs w:val="28"/>
        </w:rPr>
        <w:t>支持PC端、移动端下钻页分类展示、支持输入名称快速搜索定位。</w:t>
      </w:r>
    </w:p>
    <w:p w14:paraId="133CC8E9">
      <w:pPr>
        <w:ind w:firstLine="480"/>
        <w:rPr>
          <w:rFonts w:hint="eastAsia" w:ascii="仿宋" w:hAnsi="仿宋" w:eastAsia="仿宋" w:cs="仿宋"/>
          <w:sz w:val="28"/>
          <w:szCs w:val="28"/>
        </w:rPr>
      </w:pPr>
      <w:r>
        <w:rPr>
          <w:rFonts w:hint="eastAsia" w:ascii="仿宋" w:hAnsi="仿宋" w:eastAsia="仿宋" w:cs="仿宋"/>
          <w:sz w:val="28"/>
          <w:szCs w:val="28"/>
        </w:rPr>
        <w:t>支持按修改时间和名称进行下钻页排序。</w:t>
      </w:r>
    </w:p>
    <w:p w14:paraId="490C4F45">
      <w:pPr>
        <w:ind w:firstLine="480"/>
        <w:rPr>
          <w:rFonts w:hint="eastAsia" w:ascii="仿宋" w:hAnsi="仿宋" w:eastAsia="仿宋" w:cs="仿宋"/>
          <w:sz w:val="28"/>
          <w:szCs w:val="28"/>
        </w:rPr>
      </w:pPr>
      <w:r>
        <w:rPr>
          <w:rFonts w:hint="eastAsia" w:ascii="仿宋" w:hAnsi="仿宋" w:eastAsia="仿宋" w:cs="仿宋"/>
          <w:sz w:val="28"/>
          <w:szCs w:val="28"/>
        </w:rPr>
        <w:t>支持下钻页新建、编辑、发布、预览、删除、复制看板、变更记录查看。</w:t>
      </w:r>
    </w:p>
    <w:p w14:paraId="483F19BB">
      <w:pPr>
        <w:ind w:firstLine="480"/>
        <w:rPr>
          <w:rFonts w:hint="eastAsia" w:ascii="仿宋" w:hAnsi="仿宋" w:eastAsia="仿宋" w:cs="仿宋"/>
          <w:sz w:val="28"/>
          <w:szCs w:val="28"/>
        </w:rPr>
      </w:pPr>
      <w:r>
        <w:rPr>
          <w:rFonts w:hint="eastAsia" w:ascii="仿宋" w:hAnsi="仿宋" w:eastAsia="仿宋" w:cs="仿宋"/>
          <w:sz w:val="28"/>
          <w:szCs w:val="28"/>
        </w:rPr>
        <w:t>支持通过拖拽图表组件方式快速搭建下钻页内容，支持关联看板进行下钻展示。</w:t>
      </w:r>
    </w:p>
    <w:p w14:paraId="76EB7246">
      <w:pPr>
        <w:pStyle w:val="7"/>
        <w:tabs>
          <w:tab w:val="left" w:pos="0"/>
          <w:tab w:val="left" w:pos="1008"/>
          <w:tab w:val="left" w:pos="1276"/>
        </w:tabs>
        <w:ind w:firstLine="0"/>
        <w:rPr>
          <w:rFonts w:hint="eastAsia" w:ascii="仿宋" w:hAnsi="仿宋" w:eastAsia="仿宋" w:cs="仿宋"/>
          <w:sz w:val="28"/>
          <w:szCs w:val="28"/>
        </w:rPr>
      </w:pPr>
      <w:bookmarkStart w:id="371" w:name="_Toc158837053"/>
      <w:bookmarkStart w:id="372" w:name="_Toc1096350167"/>
      <w:r>
        <w:rPr>
          <w:rFonts w:hint="eastAsia" w:ascii="仿宋" w:hAnsi="仿宋" w:eastAsia="仿宋" w:cs="仿宋"/>
          <w:sz w:val="28"/>
          <w:szCs w:val="28"/>
        </w:rPr>
        <w:t>指标数据填报</w:t>
      </w:r>
      <w:bookmarkEnd w:id="371"/>
      <w:bookmarkEnd w:id="372"/>
    </w:p>
    <w:p w14:paraId="28BE2166">
      <w:pPr>
        <w:ind w:firstLine="480"/>
        <w:rPr>
          <w:rFonts w:hint="eastAsia" w:ascii="仿宋" w:hAnsi="仿宋" w:eastAsia="仿宋" w:cs="仿宋"/>
          <w:sz w:val="28"/>
          <w:szCs w:val="28"/>
        </w:rPr>
      </w:pPr>
      <w:r>
        <w:rPr>
          <w:rFonts w:hint="eastAsia" w:ascii="仿宋" w:hAnsi="仿宋" w:eastAsia="仿宋" w:cs="仿宋"/>
          <w:sz w:val="28"/>
          <w:szCs w:val="28"/>
        </w:rPr>
        <w:t>数据采集填报系统是针对具体的业务场景下部分指标不能通过业务系统采集获取的数据，提供指标结果或者指标明细结果填报功能，支持职能科室和临床科室可以通过填报系统进行静态数据定期填报。系统功能包括数据填报、模板管理、任务管理等功能，填报的数据可以作为指标计算的数据来源，参与相关统计分析。</w:t>
      </w:r>
    </w:p>
    <w:p w14:paraId="0AA3F120">
      <w:pPr>
        <w:pStyle w:val="8"/>
        <w:tabs>
          <w:tab w:val="left" w:pos="0"/>
          <w:tab w:val="left" w:pos="1152"/>
        </w:tabs>
        <w:ind w:firstLine="0"/>
        <w:rPr>
          <w:rFonts w:hint="eastAsia" w:ascii="仿宋" w:hAnsi="仿宋" w:eastAsia="仿宋" w:cs="仿宋"/>
          <w:sz w:val="28"/>
          <w:szCs w:val="28"/>
        </w:rPr>
      </w:pPr>
      <w:bookmarkStart w:id="373" w:name="_Toc947565509"/>
      <w:bookmarkStart w:id="374" w:name="_Toc158837054"/>
      <w:r>
        <w:rPr>
          <w:rFonts w:hint="eastAsia" w:ascii="仿宋" w:hAnsi="仿宋" w:eastAsia="仿宋" w:cs="仿宋"/>
          <w:sz w:val="28"/>
          <w:szCs w:val="28"/>
        </w:rPr>
        <w:t>数据填报</w:t>
      </w:r>
      <w:bookmarkEnd w:id="373"/>
      <w:bookmarkEnd w:id="374"/>
    </w:p>
    <w:p w14:paraId="094AE6BD">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1.</w:t>
      </w:r>
      <w:r>
        <w:rPr>
          <w:rFonts w:hint="eastAsia" w:ascii="仿宋" w:hAnsi="仿宋" w:eastAsia="仿宋" w:cs="仿宋"/>
          <w:b/>
          <w:bCs/>
          <w:sz w:val="28"/>
          <w:szCs w:val="28"/>
        </w:rPr>
        <w:t>填报列表</w:t>
      </w:r>
    </w:p>
    <w:p w14:paraId="4E19FBBB">
      <w:pPr>
        <w:ind w:firstLine="480"/>
        <w:rPr>
          <w:rFonts w:hint="eastAsia" w:ascii="仿宋" w:hAnsi="仿宋" w:eastAsia="仿宋" w:cs="仿宋"/>
          <w:sz w:val="28"/>
          <w:szCs w:val="28"/>
        </w:rPr>
      </w:pPr>
      <w:r>
        <w:rPr>
          <w:rFonts w:hint="eastAsia" w:ascii="仿宋" w:hAnsi="仿宋" w:eastAsia="仿宋" w:cs="仿宋"/>
          <w:sz w:val="28"/>
          <w:szCs w:val="28"/>
        </w:rPr>
        <w:t>支持按照任务编号、任务名称、分类、填报周期、开始时间、剩余时间、进度、状态、更新时间、操作等内容进行填报任务列表展示。</w:t>
      </w:r>
    </w:p>
    <w:p w14:paraId="16BDB165">
      <w:pPr>
        <w:ind w:firstLine="480"/>
        <w:rPr>
          <w:rFonts w:hint="eastAsia" w:ascii="仿宋" w:hAnsi="仿宋" w:eastAsia="仿宋" w:cs="仿宋"/>
          <w:sz w:val="28"/>
          <w:szCs w:val="28"/>
        </w:rPr>
      </w:pPr>
      <w:r>
        <w:rPr>
          <w:rFonts w:hint="eastAsia" w:ascii="仿宋" w:hAnsi="仿宋" w:eastAsia="仿宋" w:cs="仿宋"/>
          <w:sz w:val="28"/>
          <w:szCs w:val="28"/>
        </w:rPr>
        <w:t>支持按照全部、填报中、待审核、审核通过、已打回进行分类显示。</w:t>
      </w:r>
    </w:p>
    <w:p w14:paraId="6B6E536A">
      <w:pPr>
        <w:ind w:firstLine="480"/>
        <w:rPr>
          <w:rFonts w:hint="eastAsia" w:ascii="仿宋" w:hAnsi="仿宋" w:eastAsia="仿宋" w:cs="仿宋"/>
          <w:sz w:val="28"/>
          <w:szCs w:val="28"/>
        </w:rPr>
      </w:pPr>
      <w:r>
        <w:rPr>
          <w:rFonts w:hint="eastAsia" w:ascii="仿宋" w:hAnsi="仿宋" w:eastAsia="仿宋" w:cs="仿宋"/>
          <w:sz w:val="28"/>
          <w:szCs w:val="28"/>
        </w:rPr>
        <w:t>支持分类、任务名称、任务编号的维度进行查询、筛选和查找，以快速获取所需的信息。</w:t>
      </w:r>
    </w:p>
    <w:p w14:paraId="20AF9F5C">
      <w:pPr>
        <w:ind w:firstLine="480"/>
        <w:rPr>
          <w:rFonts w:hint="eastAsia" w:ascii="仿宋" w:hAnsi="仿宋" w:eastAsia="仿宋" w:cs="仿宋"/>
          <w:sz w:val="28"/>
          <w:szCs w:val="28"/>
        </w:rPr>
      </w:pPr>
      <w:r>
        <w:rPr>
          <w:rFonts w:hint="eastAsia" w:ascii="仿宋" w:hAnsi="仿宋" w:eastAsia="仿宋" w:cs="仿宋"/>
          <w:sz w:val="28"/>
          <w:szCs w:val="28"/>
        </w:rPr>
        <w:t>支持按照开始时间、更新时间进行排序展示。</w:t>
      </w:r>
    </w:p>
    <w:p w14:paraId="37DE6631">
      <w:pPr>
        <w:ind w:firstLine="480"/>
        <w:rPr>
          <w:rFonts w:hint="eastAsia" w:ascii="仿宋" w:hAnsi="仿宋" w:eastAsia="仿宋" w:cs="仿宋"/>
          <w:sz w:val="28"/>
          <w:szCs w:val="28"/>
        </w:rPr>
      </w:pPr>
      <w:r>
        <w:rPr>
          <w:rFonts w:hint="eastAsia" w:ascii="仿宋" w:hAnsi="仿宋" w:eastAsia="仿宋" w:cs="仿宋"/>
          <w:sz w:val="28"/>
          <w:szCs w:val="28"/>
        </w:rPr>
        <w:t>支持在线数据填报，支持佐证材料上传。</w:t>
      </w:r>
    </w:p>
    <w:p w14:paraId="3A2D534C">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2.</w:t>
      </w:r>
      <w:r>
        <w:rPr>
          <w:rFonts w:hint="eastAsia" w:ascii="仿宋" w:hAnsi="仿宋" w:eastAsia="仿宋" w:cs="仿宋"/>
          <w:b/>
          <w:bCs/>
          <w:sz w:val="28"/>
          <w:szCs w:val="28"/>
        </w:rPr>
        <w:t>审核列表</w:t>
      </w:r>
    </w:p>
    <w:p w14:paraId="1ED3BFA8">
      <w:pPr>
        <w:ind w:firstLine="480"/>
        <w:rPr>
          <w:rFonts w:hint="eastAsia" w:ascii="仿宋" w:hAnsi="仿宋" w:eastAsia="仿宋" w:cs="仿宋"/>
          <w:sz w:val="28"/>
          <w:szCs w:val="28"/>
        </w:rPr>
      </w:pPr>
      <w:r>
        <w:rPr>
          <w:rFonts w:hint="eastAsia" w:ascii="仿宋" w:hAnsi="仿宋" w:eastAsia="仿宋" w:cs="仿宋"/>
          <w:sz w:val="28"/>
          <w:szCs w:val="28"/>
        </w:rPr>
        <w:t>支持按照任务编号、任务名称、分类、填报周期、开始时间、剩余时间、进度、状态、更新时间、操作等内容进行审核任务列表展示。</w:t>
      </w:r>
    </w:p>
    <w:p w14:paraId="188B4160">
      <w:pPr>
        <w:ind w:firstLine="480"/>
        <w:rPr>
          <w:rFonts w:hint="eastAsia" w:ascii="仿宋" w:hAnsi="仿宋" w:eastAsia="仿宋" w:cs="仿宋"/>
          <w:sz w:val="28"/>
          <w:szCs w:val="28"/>
        </w:rPr>
      </w:pPr>
      <w:r>
        <w:rPr>
          <w:rFonts w:hint="eastAsia" w:ascii="仿宋" w:hAnsi="仿宋" w:eastAsia="仿宋" w:cs="仿宋"/>
          <w:sz w:val="28"/>
          <w:szCs w:val="28"/>
        </w:rPr>
        <w:t>支持按照全部、待审核、审核通过进行分类显示。</w:t>
      </w:r>
    </w:p>
    <w:p w14:paraId="0E5ECB73">
      <w:pPr>
        <w:ind w:firstLine="480"/>
        <w:rPr>
          <w:rFonts w:hint="eastAsia" w:ascii="仿宋" w:hAnsi="仿宋" w:eastAsia="仿宋" w:cs="仿宋"/>
          <w:sz w:val="28"/>
          <w:szCs w:val="28"/>
        </w:rPr>
      </w:pPr>
      <w:r>
        <w:rPr>
          <w:rFonts w:hint="eastAsia" w:ascii="仿宋" w:hAnsi="仿宋" w:eastAsia="仿宋" w:cs="仿宋"/>
          <w:sz w:val="28"/>
          <w:szCs w:val="28"/>
        </w:rPr>
        <w:t>支持分类、任务名称、任务编号的维度进行查询、筛选和查找，以快速获取所需的信息。</w:t>
      </w:r>
    </w:p>
    <w:p w14:paraId="4DAE9700">
      <w:pPr>
        <w:ind w:firstLine="480"/>
        <w:rPr>
          <w:rFonts w:hint="eastAsia" w:ascii="仿宋" w:hAnsi="仿宋" w:eastAsia="仿宋" w:cs="仿宋"/>
          <w:sz w:val="28"/>
          <w:szCs w:val="28"/>
        </w:rPr>
      </w:pPr>
      <w:r>
        <w:rPr>
          <w:rFonts w:hint="eastAsia" w:ascii="仿宋" w:hAnsi="仿宋" w:eastAsia="仿宋" w:cs="仿宋"/>
          <w:sz w:val="28"/>
          <w:szCs w:val="28"/>
        </w:rPr>
        <w:t>支持按照开始时间、更新时间进行排序展示。</w:t>
      </w:r>
    </w:p>
    <w:p w14:paraId="3FD06E7B">
      <w:pPr>
        <w:pStyle w:val="8"/>
        <w:tabs>
          <w:tab w:val="left" w:pos="0"/>
          <w:tab w:val="left" w:pos="1152"/>
        </w:tabs>
        <w:ind w:firstLine="0"/>
        <w:rPr>
          <w:rFonts w:hint="eastAsia" w:ascii="仿宋" w:hAnsi="仿宋" w:eastAsia="仿宋" w:cs="仿宋"/>
          <w:sz w:val="28"/>
          <w:szCs w:val="28"/>
        </w:rPr>
      </w:pPr>
      <w:bookmarkStart w:id="375" w:name="_Toc2142267258"/>
      <w:bookmarkStart w:id="376" w:name="_Toc158837055"/>
      <w:r>
        <w:rPr>
          <w:rFonts w:hint="eastAsia" w:ascii="仿宋" w:hAnsi="仿宋" w:eastAsia="仿宋" w:cs="仿宋"/>
          <w:sz w:val="28"/>
          <w:szCs w:val="28"/>
        </w:rPr>
        <w:t>模板管理</w:t>
      </w:r>
      <w:bookmarkEnd w:id="375"/>
      <w:bookmarkEnd w:id="376"/>
    </w:p>
    <w:p w14:paraId="379876A1">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1.</w:t>
      </w:r>
      <w:r>
        <w:rPr>
          <w:rFonts w:hint="eastAsia" w:ascii="仿宋" w:hAnsi="仿宋" w:eastAsia="仿宋" w:cs="仿宋"/>
          <w:b/>
          <w:bCs/>
          <w:sz w:val="28"/>
          <w:szCs w:val="28"/>
        </w:rPr>
        <w:t>模板列表</w:t>
      </w:r>
    </w:p>
    <w:p w14:paraId="547A59B7">
      <w:pPr>
        <w:ind w:firstLine="480"/>
        <w:rPr>
          <w:rFonts w:hint="eastAsia" w:ascii="仿宋" w:hAnsi="仿宋" w:eastAsia="仿宋" w:cs="仿宋"/>
          <w:sz w:val="28"/>
          <w:szCs w:val="28"/>
        </w:rPr>
      </w:pPr>
      <w:r>
        <w:rPr>
          <w:rFonts w:hint="eastAsia" w:ascii="仿宋" w:hAnsi="仿宋" w:eastAsia="仿宋" w:cs="仿宋"/>
          <w:sz w:val="28"/>
          <w:szCs w:val="28"/>
        </w:rPr>
        <w:t>支持按照模板名称、分类、状态、创建人/时间、编辑人/时间、操作内容进行模板列表展示。</w:t>
      </w:r>
    </w:p>
    <w:p w14:paraId="21E584AD">
      <w:pPr>
        <w:ind w:firstLine="480"/>
        <w:rPr>
          <w:rFonts w:hint="eastAsia" w:ascii="仿宋" w:hAnsi="仿宋" w:eastAsia="仿宋" w:cs="仿宋"/>
          <w:sz w:val="28"/>
          <w:szCs w:val="28"/>
        </w:rPr>
      </w:pPr>
      <w:r>
        <w:rPr>
          <w:rFonts w:hint="eastAsia" w:ascii="仿宋" w:hAnsi="仿宋" w:eastAsia="仿宋" w:cs="仿宋"/>
          <w:sz w:val="28"/>
          <w:szCs w:val="28"/>
        </w:rPr>
        <w:t>支持状态、分类、模板名称进行查询、筛选和查找，以快速获取所需的信息。</w:t>
      </w:r>
    </w:p>
    <w:p w14:paraId="00961969">
      <w:pPr>
        <w:ind w:firstLine="480"/>
        <w:rPr>
          <w:rFonts w:hint="eastAsia" w:ascii="仿宋" w:hAnsi="仿宋" w:eastAsia="仿宋" w:cs="仿宋"/>
          <w:sz w:val="28"/>
          <w:szCs w:val="28"/>
        </w:rPr>
      </w:pPr>
      <w:r>
        <w:rPr>
          <w:rFonts w:hint="eastAsia" w:ascii="仿宋" w:hAnsi="仿宋" w:eastAsia="仿宋" w:cs="仿宋"/>
          <w:sz w:val="28"/>
          <w:szCs w:val="28"/>
        </w:rPr>
        <w:t>支持查看模板详情，支持填报预览。</w:t>
      </w:r>
    </w:p>
    <w:p w14:paraId="76FA75CC">
      <w:pPr>
        <w:ind w:firstLine="480"/>
        <w:rPr>
          <w:rFonts w:hint="eastAsia" w:ascii="仿宋" w:hAnsi="仿宋" w:eastAsia="仿宋" w:cs="仿宋"/>
          <w:sz w:val="28"/>
          <w:szCs w:val="28"/>
        </w:rPr>
      </w:pPr>
      <w:r>
        <w:rPr>
          <w:rFonts w:hint="eastAsia" w:ascii="仿宋" w:hAnsi="仿宋" w:eastAsia="仿宋" w:cs="仿宋"/>
          <w:sz w:val="28"/>
          <w:szCs w:val="28"/>
        </w:rPr>
        <w:t>支持通过复制直接生成新的模板进行编辑修改。</w:t>
      </w:r>
    </w:p>
    <w:p w14:paraId="2D0EAEDC">
      <w:pPr>
        <w:ind w:firstLine="480"/>
        <w:rPr>
          <w:rFonts w:hint="eastAsia" w:ascii="仿宋" w:hAnsi="仿宋" w:eastAsia="仿宋" w:cs="仿宋"/>
          <w:sz w:val="28"/>
          <w:szCs w:val="28"/>
        </w:rPr>
      </w:pPr>
      <w:r>
        <w:rPr>
          <w:rFonts w:hint="eastAsia" w:ascii="仿宋" w:hAnsi="仿宋" w:eastAsia="仿宋" w:cs="仿宋"/>
          <w:sz w:val="28"/>
          <w:szCs w:val="28"/>
        </w:rPr>
        <w:t>支持任务下发，可规定任务填报频率、填报周期、生效日期、下发时间、提醒方式、填报流程、任务时效，支持选择填报人员。</w:t>
      </w:r>
    </w:p>
    <w:p w14:paraId="34FD40D6">
      <w:pPr>
        <w:ind w:firstLine="480"/>
        <w:rPr>
          <w:rFonts w:hint="eastAsia" w:ascii="仿宋" w:hAnsi="仿宋" w:eastAsia="仿宋" w:cs="仿宋"/>
          <w:sz w:val="28"/>
          <w:szCs w:val="28"/>
        </w:rPr>
      </w:pPr>
      <w:r>
        <w:rPr>
          <w:rFonts w:hint="eastAsia" w:ascii="仿宋" w:hAnsi="仿宋" w:eastAsia="仿宋" w:cs="仿宋"/>
          <w:sz w:val="28"/>
          <w:szCs w:val="28"/>
        </w:rPr>
        <w:t>支持跳转到任务管理页面，查看及管理任务列表及下发任务管理。</w:t>
      </w:r>
    </w:p>
    <w:p w14:paraId="29A0A2B6">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2.</w:t>
      </w:r>
      <w:r>
        <w:rPr>
          <w:rFonts w:hint="eastAsia" w:ascii="仿宋" w:hAnsi="仿宋" w:eastAsia="仿宋" w:cs="仿宋"/>
          <w:b/>
          <w:bCs/>
          <w:sz w:val="28"/>
          <w:szCs w:val="28"/>
        </w:rPr>
        <w:t>分类管理</w:t>
      </w:r>
    </w:p>
    <w:p w14:paraId="25ECE627">
      <w:pPr>
        <w:ind w:firstLine="480"/>
        <w:rPr>
          <w:rFonts w:hint="eastAsia" w:ascii="仿宋" w:hAnsi="仿宋" w:eastAsia="仿宋" w:cs="仿宋"/>
          <w:sz w:val="28"/>
          <w:szCs w:val="28"/>
        </w:rPr>
      </w:pPr>
      <w:r>
        <w:rPr>
          <w:rFonts w:hint="eastAsia" w:ascii="仿宋" w:hAnsi="仿宋" w:eastAsia="仿宋" w:cs="仿宋"/>
          <w:sz w:val="28"/>
          <w:szCs w:val="28"/>
        </w:rPr>
        <w:t>支持按照分类名称、描述、模板数量、创建人/时间、编辑人/时间、操作进行列表展示。</w:t>
      </w:r>
    </w:p>
    <w:p w14:paraId="7770472E">
      <w:pPr>
        <w:ind w:firstLine="480"/>
        <w:rPr>
          <w:rFonts w:hint="eastAsia" w:ascii="仿宋" w:hAnsi="仿宋" w:eastAsia="仿宋" w:cs="仿宋"/>
          <w:sz w:val="28"/>
          <w:szCs w:val="28"/>
        </w:rPr>
      </w:pPr>
      <w:r>
        <w:rPr>
          <w:rFonts w:hint="eastAsia" w:ascii="仿宋" w:hAnsi="仿宋" w:eastAsia="仿宋" w:cs="仿宋"/>
          <w:sz w:val="28"/>
          <w:szCs w:val="28"/>
        </w:rPr>
        <w:t>支持进行填报任务分类管理，支持根据分类名称、描述进行检索定位。</w:t>
      </w:r>
    </w:p>
    <w:p w14:paraId="6E1E7E7F">
      <w:pPr>
        <w:ind w:firstLine="480"/>
        <w:rPr>
          <w:rFonts w:hint="eastAsia" w:ascii="仿宋" w:hAnsi="仿宋" w:eastAsia="仿宋" w:cs="仿宋"/>
          <w:sz w:val="28"/>
          <w:szCs w:val="28"/>
        </w:rPr>
      </w:pPr>
      <w:r>
        <w:rPr>
          <w:rFonts w:hint="eastAsia" w:ascii="仿宋" w:hAnsi="仿宋" w:eastAsia="仿宋" w:cs="仿宋"/>
          <w:sz w:val="28"/>
          <w:szCs w:val="28"/>
        </w:rPr>
        <w:t>支持新建分类，包括分类名称和分类描述。</w:t>
      </w:r>
    </w:p>
    <w:p w14:paraId="7939DB72">
      <w:pPr>
        <w:ind w:firstLine="480"/>
        <w:rPr>
          <w:rFonts w:hint="eastAsia" w:ascii="仿宋" w:hAnsi="仿宋" w:eastAsia="仿宋" w:cs="仿宋"/>
          <w:sz w:val="28"/>
          <w:szCs w:val="28"/>
        </w:rPr>
      </w:pPr>
      <w:r>
        <w:rPr>
          <w:rFonts w:hint="eastAsia" w:ascii="仿宋" w:hAnsi="仿宋" w:eastAsia="仿宋" w:cs="仿宋"/>
          <w:sz w:val="28"/>
          <w:szCs w:val="28"/>
        </w:rPr>
        <w:t>支持分类编辑，修改分类名称和分类描述。</w:t>
      </w:r>
    </w:p>
    <w:p w14:paraId="48D2E02D">
      <w:pPr>
        <w:ind w:firstLine="480"/>
        <w:rPr>
          <w:rFonts w:hint="eastAsia" w:ascii="仿宋" w:hAnsi="仿宋" w:eastAsia="仿宋" w:cs="仿宋"/>
          <w:sz w:val="28"/>
          <w:szCs w:val="28"/>
        </w:rPr>
      </w:pPr>
      <w:r>
        <w:rPr>
          <w:rFonts w:hint="eastAsia" w:ascii="仿宋" w:hAnsi="仿宋" w:eastAsia="仿宋" w:cs="仿宋"/>
          <w:sz w:val="28"/>
          <w:szCs w:val="28"/>
        </w:rPr>
        <w:t>支持删除分类，删除时以弹窗形式进行二次提醒确认。</w:t>
      </w:r>
    </w:p>
    <w:p w14:paraId="1A5C2A1C">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新建模板</w:t>
      </w:r>
    </w:p>
    <w:p w14:paraId="3119D09D">
      <w:pPr>
        <w:ind w:firstLine="480"/>
        <w:rPr>
          <w:rFonts w:hint="eastAsia" w:ascii="仿宋" w:hAnsi="仿宋" w:eastAsia="仿宋" w:cs="仿宋"/>
          <w:sz w:val="28"/>
          <w:szCs w:val="28"/>
        </w:rPr>
      </w:pPr>
      <w:r>
        <w:rPr>
          <w:rFonts w:hint="eastAsia" w:ascii="仿宋" w:hAnsi="仿宋" w:eastAsia="仿宋" w:cs="仿宋"/>
          <w:sz w:val="28"/>
          <w:szCs w:val="28"/>
        </w:rPr>
        <w:t>支持新建填报模板，进入到对应的创建页面，填写相应的信息（模板名称、模板分类、描述及关联指标）后完成模板创建。</w:t>
      </w:r>
    </w:p>
    <w:p w14:paraId="198DAFA6">
      <w:pPr>
        <w:ind w:firstLine="480"/>
        <w:rPr>
          <w:rFonts w:hint="eastAsia" w:ascii="仿宋" w:hAnsi="仿宋" w:eastAsia="仿宋" w:cs="仿宋"/>
          <w:sz w:val="28"/>
          <w:szCs w:val="28"/>
        </w:rPr>
      </w:pPr>
      <w:r>
        <w:rPr>
          <w:rFonts w:hint="eastAsia" w:ascii="仿宋" w:hAnsi="仿宋" w:eastAsia="仿宋" w:cs="仿宋"/>
          <w:sz w:val="28"/>
          <w:szCs w:val="28"/>
        </w:rPr>
        <w:t>支持选取填报指标，支持通过指标名称、指标定义进行选取填报指标的搜索定位。</w:t>
      </w:r>
    </w:p>
    <w:p w14:paraId="45E6B293">
      <w:pPr>
        <w:ind w:firstLine="480"/>
        <w:rPr>
          <w:rFonts w:hint="eastAsia" w:ascii="仿宋" w:hAnsi="仿宋" w:eastAsia="仿宋" w:cs="仿宋"/>
          <w:sz w:val="28"/>
          <w:szCs w:val="28"/>
        </w:rPr>
      </w:pPr>
      <w:r>
        <w:rPr>
          <w:rFonts w:hint="eastAsia" w:ascii="仿宋" w:hAnsi="仿宋" w:eastAsia="仿宋" w:cs="仿宋"/>
          <w:sz w:val="28"/>
          <w:szCs w:val="28"/>
        </w:rPr>
        <w:t>支持指标移除和批量移除。</w:t>
      </w:r>
    </w:p>
    <w:p w14:paraId="4B0ECD74">
      <w:pPr>
        <w:ind w:firstLine="480"/>
        <w:rPr>
          <w:rFonts w:hint="eastAsia" w:ascii="仿宋" w:hAnsi="仿宋" w:eastAsia="仿宋" w:cs="仿宋"/>
          <w:sz w:val="28"/>
          <w:szCs w:val="28"/>
        </w:rPr>
      </w:pPr>
      <w:r>
        <w:rPr>
          <w:rFonts w:hint="eastAsia" w:ascii="仿宋" w:hAnsi="仿宋" w:eastAsia="仿宋" w:cs="仿宋"/>
          <w:sz w:val="28"/>
          <w:szCs w:val="28"/>
        </w:rPr>
        <w:t>支持填报模板预览。</w:t>
      </w:r>
    </w:p>
    <w:p w14:paraId="1C6AEBDF">
      <w:pPr>
        <w:pStyle w:val="8"/>
        <w:tabs>
          <w:tab w:val="left" w:pos="0"/>
          <w:tab w:val="left" w:pos="1152"/>
        </w:tabs>
        <w:ind w:firstLine="0"/>
        <w:rPr>
          <w:rFonts w:hint="eastAsia" w:ascii="仿宋" w:hAnsi="仿宋" w:eastAsia="仿宋" w:cs="仿宋"/>
          <w:sz w:val="28"/>
          <w:szCs w:val="28"/>
        </w:rPr>
      </w:pPr>
      <w:bookmarkStart w:id="377" w:name="_Toc374979604"/>
      <w:bookmarkStart w:id="378" w:name="_Toc158837056"/>
      <w:r>
        <w:rPr>
          <w:rFonts w:hint="eastAsia" w:ascii="仿宋" w:hAnsi="仿宋" w:eastAsia="仿宋" w:cs="仿宋"/>
          <w:sz w:val="28"/>
          <w:szCs w:val="28"/>
        </w:rPr>
        <w:t>任务管理</w:t>
      </w:r>
      <w:bookmarkEnd w:id="377"/>
      <w:bookmarkEnd w:id="378"/>
    </w:p>
    <w:p w14:paraId="7E6697C4">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1.</w:t>
      </w:r>
      <w:r>
        <w:rPr>
          <w:rFonts w:hint="eastAsia" w:ascii="仿宋" w:hAnsi="仿宋" w:eastAsia="仿宋" w:cs="仿宋"/>
          <w:b/>
          <w:bCs/>
          <w:sz w:val="28"/>
          <w:szCs w:val="28"/>
        </w:rPr>
        <w:t>任务列表</w:t>
      </w:r>
    </w:p>
    <w:p w14:paraId="641A3A27">
      <w:pPr>
        <w:ind w:firstLine="480"/>
        <w:rPr>
          <w:rFonts w:hint="eastAsia" w:ascii="仿宋" w:hAnsi="仿宋" w:eastAsia="仿宋" w:cs="仿宋"/>
          <w:sz w:val="28"/>
          <w:szCs w:val="28"/>
        </w:rPr>
      </w:pPr>
      <w:r>
        <w:rPr>
          <w:rFonts w:hint="eastAsia" w:ascii="仿宋" w:hAnsi="仿宋" w:eastAsia="仿宋" w:cs="仿宋"/>
          <w:sz w:val="28"/>
          <w:szCs w:val="28"/>
        </w:rPr>
        <w:t>支持按照任务编号、任务名称、分类、填报周期、开始时间、剩余时间、创建人/时间、操作等内容进行下发任务列表展示。</w:t>
      </w:r>
    </w:p>
    <w:p w14:paraId="3B80F0C0">
      <w:pPr>
        <w:ind w:firstLine="480"/>
        <w:rPr>
          <w:rFonts w:hint="eastAsia" w:ascii="仿宋" w:hAnsi="仿宋" w:eastAsia="仿宋" w:cs="仿宋"/>
          <w:sz w:val="28"/>
          <w:szCs w:val="28"/>
        </w:rPr>
      </w:pPr>
      <w:r>
        <w:rPr>
          <w:rFonts w:hint="eastAsia" w:ascii="仿宋" w:hAnsi="仿宋" w:eastAsia="仿宋" w:cs="仿宋"/>
          <w:sz w:val="28"/>
          <w:szCs w:val="28"/>
        </w:rPr>
        <w:t>支持填报批量、周期状态、任务名称进行查询、筛选和查找。</w:t>
      </w:r>
    </w:p>
    <w:p w14:paraId="1B0498F2">
      <w:pPr>
        <w:ind w:firstLine="480"/>
        <w:rPr>
          <w:rFonts w:hint="eastAsia" w:ascii="仿宋" w:hAnsi="仿宋" w:eastAsia="仿宋" w:cs="仿宋"/>
          <w:sz w:val="28"/>
          <w:szCs w:val="28"/>
        </w:rPr>
      </w:pPr>
      <w:r>
        <w:rPr>
          <w:rFonts w:hint="eastAsia" w:ascii="仿宋" w:hAnsi="仿宋" w:eastAsia="仿宋" w:cs="仿宋"/>
          <w:sz w:val="28"/>
          <w:szCs w:val="28"/>
        </w:rPr>
        <w:t>支持查看下发任务详情，包括：任务名称、填报频率、填报周期、生效日期、下发日期、提醒方式、填报流程、任务时效、填报人员、审核人员。</w:t>
      </w:r>
    </w:p>
    <w:p w14:paraId="70B219F9">
      <w:pPr>
        <w:ind w:firstLine="480"/>
        <w:rPr>
          <w:rFonts w:hint="eastAsia" w:ascii="仿宋" w:hAnsi="仿宋" w:eastAsia="仿宋" w:cs="仿宋"/>
          <w:sz w:val="28"/>
          <w:szCs w:val="28"/>
        </w:rPr>
      </w:pPr>
      <w:r>
        <w:rPr>
          <w:rFonts w:hint="eastAsia" w:ascii="仿宋" w:hAnsi="仿宋" w:eastAsia="仿宋" w:cs="仿宋"/>
          <w:sz w:val="28"/>
          <w:szCs w:val="28"/>
        </w:rPr>
        <w:t>支持一键停止不适用的任务。</w:t>
      </w:r>
    </w:p>
    <w:p w14:paraId="7ED8EB71">
      <w:pPr>
        <w:ind w:firstLine="482"/>
        <w:rPr>
          <w:rFonts w:hint="eastAsia" w:ascii="仿宋" w:hAnsi="仿宋" w:eastAsia="仿宋" w:cs="仿宋"/>
          <w:b/>
          <w:bCs/>
          <w:sz w:val="28"/>
          <w:szCs w:val="28"/>
        </w:rPr>
      </w:pPr>
      <w:r>
        <w:rPr>
          <w:rFonts w:hint="eastAsia" w:ascii="仿宋" w:hAnsi="仿宋" w:eastAsia="仿宋" w:cs="仿宋"/>
          <w:b/>
          <w:bCs/>
          <w:sz w:val="28"/>
          <w:szCs w:val="28"/>
          <w:lang w:val="en-US" w:eastAsia="zh-CN"/>
        </w:rPr>
        <w:t>2.</w:t>
      </w:r>
      <w:r>
        <w:rPr>
          <w:rFonts w:hint="eastAsia" w:ascii="仿宋" w:hAnsi="仿宋" w:eastAsia="仿宋" w:cs="仿宋"/>
          <w:b/>
          <w:bCs/>
          <w:sz w:val="28"/>
          <w:szCs w:val="28"/>
        </w:rPr>
        <w:t>下发任务管理</w:t>
      </w:r>
    </w:p>
    <w:p w14:paraId="71D4B631">
      <w:pPr>
        <w:ind w:firstLine="480"/>
        <w:rPr>
          <w:rFonts w:hint="eastAsia" w:ascii="仿宋" w:hAnsi="仿宋" w:eastAsia="仿宋" w:cs="仿宋"/>
          <w:sz w:val="28"/>
          <w:szCs w:val="28"/>
        </w:rPr>
      </w:pPr>
      <w:r>
        <w:rPr>
          <w:rFonts w:hint="eastAsia" w:ascii="仿宋" w:hAnsi="仿宋" w:eastAsia="仿宋" w:cs="仿宋"/>
          <w:sz w:val="28"/>
          <w:szCs w:val="28"/>
        </w:rPr>
        <w:t>支持按照任务名称、填报频率、填报周期、周期状态、生效日期、下发日期等内容进行任务列表展示。</w:t>
      </w:r>
    </w:p>
    <w:p w14:paraId="7E32E9E6">
      <w:pPr>
        <w:ind w:firstLine="480"/>
        <w:rPr>
          <w:rFonts w:hint="eastAsia" w:ascii="仿宋" w:hAnsi="仿宋" w:eastAsia="仿宋" w:cs="仿宋"/>
          <w:sz w:val="28"/>
          <w:szCs w:val="28"/>
        </w:rPr>
      </w:pPr>
      <w:r>
        <w:rPr>
          <w:rFonts w:hint="eastAsia" w:ascii="仿宋" w:hAnsi="仿宋" w:eastAsia="仿宋" w:cs="仿宋"/>
          <w:sz w:val="28"/>
          <w:szCs w:val="28"/>
        </w:rPr>
        <w:t>支持按照全部、填报中、待审核、审核通过、已打回进行分类显示。</w:t>
      </w:r>
    </w:p>
    <w:p w14:paraId="514264FB">
      <w:pPr>
        <w:ind w:firstLine="480"/>
        <w:rPr>
          <w:rFonts w:hint="eastAsia" w:ascii="仿宋" w:hAnsi="仿宋" w:eastAsia="仿宋" w:cs="仿宋"/>
          <w:sz w:val="28"/>
          <w:szCs w:val="28"/>
        </w:rPr>
      </w:pPr>
      <w:r>
        <w:rPr>
          <w:rFonts w:hint="eastAsia" w:ascii="仿宋" w:hAnsi="仿宋" w:eastAsia="仿宋" w:cs="仿宋"/>
          <w:sz w:val="28"/>
          <w:szCs w:val="28"/>
        </w:rPr>
        <w:t>支持分类、任务名称、任务编号的维度进行查询、筛选和查找。</w:t>
      </w:r>
    </w:p>
    <w:bookmarkEnd w:id="338"/>
    <w:p w14:paraId="35BE2822">
      <w:pPr>
        <w:pStyle w:val="5"/>
        <w:tabs>
          <w:tab w:val="left" w:pos="0"/>
          <w:tab w:val="left" w:pos="426"/>
        </w:tabs>
        <w:ind w:firstLine="0"/>
        <w:rPr>
          <w:rFonts w:hint="eastAsia" w:ascii="仿宋" w:hAnsi="仿宋" w:eastAsia="仿宋" w:cs="仿宋"/>
          <w:sz w:val="28"/>
          <w:szCs w:val="28"/>
        </w:rPr>
      </w:pPr>
      <w:bookmarkStart w:id="379" w:name="_Toc16842"/>
      <w:bookmarkStart w:id="380" w:name="_Toc1565184130"/>
      <w:r>
        <w:rPr>
          <w:rFonts w:hint="eastAsia" w:ascii="仿宋" w:hAnsi="仿宋" w:eastAsia="仿宋" w:cs="仿宋"/>
          <w:sz w:val="28"/>
          <w:szCs w:val="28"/>
        </w:rPr>
        <w:t>智能分析应用平台</w:t>
      </w:r>
      <w:bookmarkEnd w:id="379"/>
      <w:bookmarkEnd w:id="380"/>
    </w:p>
    <w:p w14:paraId="4A73EEC0">
      <w:pPr>
        <w:ind w:firstLine="480"/>
        <w:rPr>
          <w:rFonts w:hint="eastAsia" w:ascii="仿宋" w:hAnsi="仿宋" w:eastAsia="仿宋" w:cs="仿宋"/>
          <w:sz w:val="28"/>
          <w:szCs w:val="28"/>
        </w:rPr>
      </w:pPr>
      <w:r>
        <w:rPr>
          <w:rFonts w:hint="eastAsia" w:ascii="仿宋" w:hAnsi="仿宋" w:eastAsia="仿宋" w:cs="仿宋"/>
          <w:sz w:val="28"/>
          <w:szCs w:val="28"/>
        </w:rPr>
        <w:t>根据医院建设指标体系，选取重点关注指标进行大屏展示，以下大屏内容供参考：</w:t>
      </w:r>
    </w:p>
    <w:p w14:paraId="4E13FD18">
      <w:pPr>
        <w:pStyle w:val="7"/>
        <w:tabs>
          <w:tab w:val="left" w:pos="0"/>
          <w:tab w:val="left" w:pos="1008"/>
          <w:tab w:val="left" w:pos="1276"/>
        </w:tabs>
        <w:ind w:firstLine="0"/>
        <w:rPr>
          <w:rFonts w:hint="eastAsia" w:ascii="仿宋" w:hAnsi="仿宋" w:eastAsia="仿宋" w:cs="仿宋"/>
          <w:sz w:val="28"/>
          <w:szCs w:val="28"/>
        </w:rPr>
      </w:pPr>
      <w:bookmarkStart w:id="381" w:name="_Toc158837065"/>
      <w:bookmarkStart w:id="382" w:name="_Toc1522480807"/>
      <w:bookmarkStart w:id="383" w:name="_Toc158837043"/>
      <w:r>
        <w:rPr>
          <w:rFonts w:hint="eastAsia" w:ascii="仿宋" w:hAnsi="仿宋" w:eastAsia="仿宋" w:cs="仿宋"/>
          <w:sz w:val="28"/>
          <w:szCs w:val="28"/>
        </w:rPr>
        <w:t>公立医院绩效考核</w:t>
      </w:r>
      <w:bookmarkEnd w:id="381"/>
      <w:bookmarkEnd w:id="382"/>
    </w:p>
    <w:p w14:paraId="12648817">
      <w:pPr>
        <w:snapToGrid w:val="0"/>
        <w:spacing w:line="360" w:lineRule="auto"/>
        <w:ind w:firstLine="480"/>
        <w:rPr>
          <w:rFonts w:hint="eastAsia" w:ascii="仿宋" w:hAnsi="仿宋" w:eastAsia="仿宋" w:cs="仿宋"/>
          <w:sz w:val="28"/>
          <w:szCs w:val="28"/>
        </w:rPr>
      </w:pPr>
      <w:r>
        <w:rPr>
          <w:rFonts w:hint="eastAsia" w:ascii="仿宋" w:hAnsi="仿宋" w:eastAsia="仿宋" w:cs="仿宋"/>
          <w:sz w:val="28"/>
          <w:szCs w:val="28"/>
        </w:rPr>
        <w:t>系统提供满足国务院办公厅颁发的《三级公立医院绩效考核指标》文件要求，预置了由医疗质量、运营效率、持续发展、满意度评价4个方面构成的4大类一级指标、14个主题二级指标、55个三级指标的指标体系。</w:t>
      </w:r>
    </w:p>
    <w:p w14:paraId="78361B2D">
      <w:pPr>
        <w:snapToGrid w:val="0"/>
        <w:spacing w:line="360" w:lineRule="auto"/>
        <w:ind w:firstLine="480"/>
        <w:rPr>
          <w:rFonts w:hint="eastAsia" w:ascii="仿宋" w:hAnsi="仿宋" w:eastAsia="仿宋" w:cs="仿宋"/>
          <w:sz w:val="28"/>
          <w:szCs w:val="28"/>
        </w:rPr>
      </w:pPr>
      <w:r>
        <w:rPr>
          <w:rFonts w:hint="eastAsia" w:ascii="仿宋" w:hAnsi="仿宋" w:eastAsia="仿宋" w:cs="仿宋"/>
          <w:sz w:val="28"/>
          <w:szCs w:val="28"/>
        </w:rPr>
        <w:t>系统设置了满足管理者使用的基于资源配置、服务流程、合理用药等不同主题的</w:t>
      </w:r>
      <w:r>
        <w:rPr>
          <w:rStyle w:val="35"/>
          <w:rFonts w:hint="eastAsia" w:ascii="仿宋" w:hAnsi="仿宋" w:eastAsia="仿宋" w:cs="仿宋"/>
          <w:i w:val="0"/>
          <w:iCs w:val="0"/>
          <w:caps w:val="0"/>
          <w:color w:val="auto"/>
          <w:spacing w:val="0"/>
          <w:sz w:val="28"/>
          <w:szCs w:val="28"/>
          <w:shd w:val="clear"/>
        </w:rPr>
        <w:t>仪表盘</w:t>
      </w:r>
      <w:r>
        <w:rPr>
          <w:rFonts w:hint="eastAsia" w:ascii="仿宋" w:hAnsi="仿宋" w:eastAsia="仿宋" w:cs="仿宋"/>
          <w:sz w:val="28"/>
          <w:szCs w:val="28"/>
        </w:rPr>
        <w:t>，关键指标的情况一目了然。</w:t>
      </w:r>
    </w:p>
    <w:p w14:paraId="77725670">
      <w:pPr>
        <w:snapToGrid w:val="0"/>
        <w:spacing w:line="360" w:lineRule="auto"/>
        <w:ind w:firstLine="480"/>
        <w:rPr>
          <w:rFonts w:hint="eastAsia" w:ascii="仿宋" w:hAnsi="仿宋" w:eastAsia="仿宋" w:cs="仿宋"/>
          <w:sz w:val="28"/>
          <w:szCs w:val="28"/>
        </w:rPr>
      </w:pPr>
      <w:r>
        <w:rPr>
          <w:rFonts w:hint="eastAsia" w:ascii="仿宋" w:hAnsi="仿宋" w:eastAsia="仿宋" w:cs="仿宋"/>
          <w:sz w:val="28"/>
          <w:szCs w:val="28"/>
        </w:rPr>
        <w:t>满足业务主管的即席查询，支持业务归口管理人员通过指标及维度的拖拽，指标跨周期的同比、环比、不同主体间的横向对比以及挖掘下钻等功能，快速找到问题所在。</w:t>
      </w:r>
    </w:p>
    <w:p w14:paraId="578CEC43">
      <w:pPr>
        <w:snapToGrid w:val="0"/>
        <w:spacing w:line="360" w:lineRule="auto"/>
        <w:ind w:firstLine="480"/>
        <w:rPr>
          <w:rFonts w:hint="eastAsia" w:ascii="仿宋" w:hAnsi="仿宋" w:eastAsia="仿宋" w:cs="仿宋"/>
          <w:sz w:val="28"/>
          <w:szCs w:val="28"/>
        </w:rPr>
      </w:pPr>
      <w:r>
        <w:rPr>
          <w:rFonts w:hint="eastAsia" w:ascii="仿宋" w:hAnsi="仿宋" w:eastAsia="仿宋" w:cs="仿宋"/>
          <w:sz w:val="28"/>
          <w:szCs w:val="28"/>
        </w:rPr>
        <w:t>提供300+指标的列表概览，能够以月、季、年不同周期反映各指标的过程情况，找到差距督促年度目标的实现。</w:t>
      </w:r>
    </w:p>
    <w:p w14:paraId="59B374C3">
      <w:pPr>
        <w:pStyle w:val="8"/>
        <w:tabs>
          <w:tab w:val="left" w:pos="0"/>
          <w:tab w:val="left" w:pos="1152"/>
        </w:tabs>
        <w:ind w:firstLine="0"/>
        <w:rPr>
          <w:rFonts w:hint="eastAsia" w:ascii="仿宋" w:hAnsi="仿宋" w:eastAsia="仿宋" w:cs="仿宋"/>
          <w:sz w:val="28"/>
          <w:szCs w:val="28"/>
        </w:rPr>
      </w:pPr>
      <w:bookmarkStart w:id="384" w:name="_Toc1067269244"/>
      <w:bookmarkStart w:id="385" w:name="_Toc158837066"/>
      <w:r>
        <w:rPr>
          <w:rFonts w:hint="eastAsia" w:ascii="仿宋" w:hAnsi="仿宋" w:eastAsia="仿宋" w:cs="仿宋"/>
          <w:sz w:val="28"/>
          <w:szCs w:val="28"/>
        </w:rPr>
        <w:t>指标展示</w:t>
      </w:r>
      <w:bookmarkEnd w:id="384"/>
      <w:bookmarkEnd w:id="385"/>
    </w:p>
    <w:p w14:paraId="1B3C9312">
      <w:pPr>
        <w:ind w:firstLine="480"/>
        <w:rPr>
          <w:rFonts w:hint="eastAsia" w:ascii="仿宋" w:hAnsi="仿宋" w:eastAsia="仿宋" w:cs="仿宋"/>
          <w:sz w:val="28"/>
          <w:szCs w:val="28"/>
        </w:rPr>
      </w:pPr>
      <w:r>
        <w:rPr>
          <w:rFonts w:hint="eastAsia" w:ascii="仿宋" w:hAnsi="仿宋" w:eastAsia="仿宋" w:cs="仿宋"/>
          <w:sz w:val="28"/>
          <w:szCs w:val="28"/>
        </w:rPr>
        <w:t>支持按照公立医院绩效考核指标目录结构树形展示。</w:t>
      </w:r>
    </w:p>
    <w:p w14:paraId="66110FAC">
      <w:pPr>
        <w:ind w:firstLine="480"/>
        <w:rPr>
          <w:rFonts w:hint="eastAsia" w:ascii="仿宋" w:hAnsi="仿宋" w:eastAsia="仿宋" w:cs="仿宋"/>
          <w:sz w:val="28"/>
          <w:szCs w:val="28"/>
        </w:rPr>
      </w:pPr>
      <w:r>
        <w:rPr>
          <w:rFonts w:hint="eastAsia" w:ascii="仿宋" w:hAnsi="仿宋" w:eastAsia="仿宋" w:cs="仿宋"/>
          <w:sz w:val="28"/>
          <w:szCs w:val="28"/>
        </w:rPr>
        <w:t>支持时间（年、季、月）选择，院区维度选择。</w:t>
      </w:r>
    </w:p>
    <w:p w14:paraId="7315F0A5">
      <w:pPr>
        <w:ind w:firstLine="480"/>
        <w:rPr>
          <w:rFonts w:hint="eastAsia" w:ascii="仿宋" w:hAnsi="仿宋" w:eastAsia="仿宋" w:cs="仿宋"/>
          <w:sz w:val="28"/>
          <w:szCs w:val="28"/>
        </w:rPr>
      </w:pPr>
      <w:r>
        <w:rPr>
          <w:rFonts w:hint="eastAsia" w:ascii="仿宋" w:hAnsi="仿宋" w:eastAsia="仿宋" w:cs="仿宋"/>
          <w:sz w:val="28"/>
          <w:szCs w:val="28"/>
        </w:rPr>
        <w:t>支持以列表形式展现目录结构下的指标，包括：名称、单位、指标导向，对应时间段指标情况。</w:t>
      </w:r>
    </w:p>
    <w:p w14:paraId="2D984ACB">
      <w:pPr>
        <w:pStyle w:val="8"/>
        <w:tabs>
          <w:tab w:val="left" w:pos="0"/>
          <w:tab w:val="left" w:pos="1152"/>
        </w:tabs>
        <w:ind w:firstLine="0"/>
        <w:rPr>
          <w:rFonts w:hint="eastAsia" w:ascii="仿宋" w:hAnsi="仿宋" w:eastAsia="仿宋" w:cs="仿宋"/>
          <w:sz w:val="28"/>
          <w:szCs w:val="28"/>
        </w:rPr>
      </w:pPr>
      <w:bookmarkStart w:id="386" w:name="_Toc158837067"/>
      <w:bookmarkStart w:id="387" w:name="_Toc1810764164"/>
      <w:r>
        <w:rPr>
          <w:rFonts w:hint="eastAsia" w:ascii="仿宋" w:hAnsi="仿宋" w:eastAsia="仿宋" w:cs="仿宋"/>
          <w:sz w:val="28"/>
          <w:szCs w:val="28"/>
        </w:rPr>
        <w:t>对比分析</w:t>
      </w:r>
      <w:bookmarkEnd w:id="386"/>
      <w:bookmarkEnd w:id="387"/>
    </w:p>
    <w:p w14:paraId="3484A750">
      <w:pPr>
        <w:ind w:firstLine="480"/>
        <w:rPr>
          <w:rFonts w:hint="eastAsia" w:ascii="仿宋" w:hAnsi="仿宋" w:eastAsia="仿宋" w:cs="仿宋"/>
          <w:sz w:val="28"/>
          <w:szCs w:val="28"/>
        </w:rPr>
      </w:pPr>
      <w:r>
        <w:rPr>
          <w:rFonts w:hint="eastAsia" w:ascii="仿宋" w:hAnsi="仿宋" w:eastAsia="仿宋" w:cs="仿宋"/>
          <w:sz w:val="28"/>
          <w:szCs w:val="28"/>
        </w:rPr>
        <w:t>支持按照月、季、年的同比、环比的查询分析，支持数据导出。</w:t>
      </w:r>
    </w:p>
    <w:p w14:paraId="6809E042">
      <w:pPr>
        <w:pStyle w:val="8"/>
        <w:tabs>
          <w:tab w:val="left" w:pos="0"/>
          <w:tab w:val="left" w:pos="1152"/>
        </w:tabs>
        <w:ind w:firstLine="0"/>
        <w:rPr>
          <w:rFonts w:hint="eastAsia" w:ascii="仿宋" w:hAnsi="仿宋" w:eastAsia="仿宋" w:cs="仿宋"/>
          <w:sz w:val="28"/>
          <w:szCs w:val="28"/>
        </w:rPr>
      </w:pPr>
      <w:bookmarkStart w:id="388" w:name="_Toc1522542711"/>
      <w:bookmarkStart w:id="389" w:name="_Toc158837068"/>
      <w:r>
        <w:rPr>
          <w:rFonts w:hint="eastAsia" w:ascii="仿宋" w:hAnsi="仿宋" w:eastAsia="仿宋" w:cs="仿宋"/>
          <w:sz w:val="28"/>
          <w:szCs w:val="28"/>
        </w:rPr>
        <w:t>指标详情</w:t>
      </w:r>
      <w:bookmarkEnd w:id="388"/>
      <w:bookmarkEnd w:id="389"/>
    </w:p>
    <w:p w14:paraId="3E71823A">
      <w:pPr>
        <w:ind w:firstLine="480"/>
        <w:rPr>
          <w:rFonts w:hint="eastAsia" w:ascii="仿宋" w:hAnsi="仿宋" w:eastAsia="仿宋" w:cs="仿宋"/>
          <w:sz w:val="28"/>
          <w:szCs w:val="28"/>
        </w:rPr>
      </w:pPr>
      <w:r>
        <w:rPr>
          <w:rFonts w:hint="eastAsia" w:ascii="仿宋" w:hAnsi="仿宋" w:eastAsia="仿宋" w:cs="仿宋"/>
          <w:sz w:val="28"/>
          <w:szCs w:val="28"/>
        </w:rPr>
        <w:t>支持系统计算指标可直接链接到指标详情页，查看指标详细信息，包括：基本信息、血缘关系、变更历史等。</w:t>
      </w:r>
    </w:p>
    <w:bookmarkEnd w:id="383"/>
    <w:p w14:paraId="6F3BA104">
      <w:pPr>
        <w:pStyle w:val="7"/>
        <w:tabs>
          <w:tab w:val="left" w:pos="0"/>
          <w:tab w:val="left" w:pos="1008"/>
          <w:tab w:val="left" w:pos="1276"/>
        </w:tabs>
        <w:ind w:firstLine="0"/>
        <w:rPr>
          <w:rFonts w:hint="eastAsia" w:ascii="仿宋" w:hAnsi="仿宋" w:eastAsia="仿宋" w:cs="仿宋"/>
          <w:sz w:val="28"/>
          <w:szCs w:val="28"/>
        </w:rPr>
      </w:pPr>
      <w:bookmarkStart w:id="390" w:name="_Toc908251936"/>
      <w:bookmarkStart w:id="391" w:name="_Toc158837046"/>
      <w:r>
        <w:rPr>
          <w:rFonts w:hint="eastAsia" w:ascii="仿宋" w:hAnsi="仿宋" w:eastAsia="仿宋" w:cs="仿宋"/>
          <w:sz w:val="28"/>
          <w:szCs w:val="28"/>
        </w:rPr>
        <w:t>院内运营管理分析</w:t>
      </w:r>
      <w:bookmarkEnd w:id="390"/>
      <w:bookmarkEnd w:id="391"/>
    </w:p>
    <w:p w14:paraId="0E8C99D8">
      <w:pPr>
        <w:ind w:firstLine="480"/>
        <w:rPr>
          <w:rFonts w:hint="eastAsia" w:ascii="仿宋" w:hAnsi="仿宋" w:eastAsia="仿宋" w:cs="仿宋"/>
          <w:sz w:val="28"/>
          <w:szCs w:val="28"/>
        </w:rPr>
      </w:pPr>
      <w:r>
        <w:rPr>
          <w:rFonts w:hint="eastAsia" w:ascii="仿宋" w:hAnsi="仿宋" w:eastAsia="仿宋" w:cs="仿宋"/>
          <w:sz w:val="28"/>
          <w:szCs w:val="28"/>
        </w:rPr>
        <w:t>运营管理模块配置各类主题看板，主要面向医院管理者或相关职能科室，基于医院运营与管理需求，提供面向场景、角色的主题看板。方便医院管理人员及临床科室对直管所属业务的运行情况，实时精准掌握数据分析结果。主题内容及指标类型可根据客户需求快速配置上线应用。</w:t>
      </w:r>
    </w:p>
    <w:p w14:paraId="5B9A88E1">
      <w:pPr>
        <w:pStyle w:val="8"/>
        <w:tabs>
          <w:tab w:val="left" w:pos="0"/>
          <w:tab w:val="left" w:pos="1152"/>
        </w:tabs>
        <w:ind w:firstLine="0"/>
        <w:rPr>
          <w:rFonts w:hint="eastAsia" w:ascii="仿宋" w:hAnsi="仿宋" w:eastAsia="仿宋" w:cs="仿宋"/>
          <w:sz w:val="28"/>
          <w:szCs w:val="28"/>
        </w:rPr>
      </w:pPr>
      <w:bookmarkStart w:id="392" w:name="_Toc676525476"/>
      <w:bookmarkStart w:id="393" w:name="_Toc158837047"/>
      <w:r>
        <w:rPr>
          <w:rFonts w:hint="eastAsia" w:ascii="仿宋" w:hAnsi="仿宋" w:eastAsia="仿宋" w:cs="仿宋"/>
          <w:sz w:val="28"/>
          <w:szCs w:val="28"/>
        </w:rPr>
        <w:t>看板列表</w:t>
      </w:r>
      <w:bookmarkEnd w:id="392"/>
      <w:bookmarkEnd w:id="393"/>
    </w:p>
    <w:p w14:paraId="150BD85E">
      <w:pPr>
        <w:ind w:firstLine="480"/>
        <w:rPr>
          <w:rFonts w:hint="eastAsia" w:ascii="仿宋" w:hAnsi="仿宋" w:eastAsia="仿宋" w:cs="仿宋"/>
          <w:sz w:val="28"/>
          <w:szCs w:val="28"/>
        </w:rPr>
      </w:pPr>
      <w:r>
        <w:rPr>
          <w:rFonts w:hint="eastAsia" w:ascii="仿宋" w:hAnsi="仿宋" w:eastAsia="仿宋" w:cs="仿宋"/>
          <w:sz w:val="28"/>
          <w:szCs w:val="28"/>
        </w:rPr>
        <w:t>支持以列表形式展示展示主题看板情况，展示内容包括：看板名称、描述、所属主题、创建人/时间、编辑人/时间、操作。</w:t>
      </w:r>
    </w:p>
    <w:p w14:paraId="70CBA397">
      <w:pPr>
        <w:ind w:firstLine="480"/>
        <w:rPr>
          <w:rFonts w:hint="eastAsia" w:ascii="仿宋" w:hAnsi="仿宋" w:eastAsia="仿宋" w:cs="仿宋"/>
          <w:sz w:val="28"/>
          <w:szCs w:val="28"/>
        </w:rPr>
      </w:pPr>
      <w:r>
        <w:rPr>
          <w:rFonts w:hint="eastAsia" w:ascii="仿宋" w:hAnsi="仿宋" w:eastAsia="仿宋" w:cs="仿宋"/>
          <w:sz w:val="28"/>
          <w:szCs w:val="28"/>
        </w:rPr>
        <w:t>支持通过创建者、主题、看板名称、描述进行搜索，快速定位。</w:t>
      </w:r>
    </w:p>
    <w:p w14:paraId="1B86A2D7">
      <w:pPr>
        <w:ind w:firstLine="480"/>
        <w:rPr>
          <w:rFonts w:hint="eastAsia" w:ascii="仿宋" w:hAnsi="仿宋" w:eastAsia="仿宋" w:cs="仿宋"/>
          <w:sz w:val="28"/>
          <w:szCs w:val="28"/>
        </w:rPr>
      </w:pPr>
      <w:r>
        <w:rPr>
          <w:rFonts w:hint="eastAsia" w:ascii="仿宋" w:hAnsi="仿宋" w:eastAsia="仿宋" w:cs="仿宋"/>
          <w:sz w:val="28"/>
          <w:szCs w:val="28"/>
        </w:rPr>
        <w:t>支持看板目录管理，支持树形结构展示。</w:t>
      </w:r>
    </w:p>
    <w:p w14:paraId="2F2093A6">
      <w:pPr>
        <w:ind w:firstLine="480"/>
        <w:rPr>
          <w:rFonts w:hint="eastAsia" w:ascii="仿宋" w:hAnsi="仿宋" w:eastAsia="仿宋" w:cs="仿宋"/>
          <w:sz w:val="28"/>
          <w:szCs w:val="28"/>
        </w:rPr>
      </w:pPr>
      <w:r>
        <w:rPr>
          <w:rFonts w:hint="eastAsia" w:ascii="仿宋" w:hAnsi="仿宋" w:eastAsia="仿宋" w:cs="仿宋"/>
          <w:sz w:val="28"/>
          <w:szCs w:val="28"/>
        </w:rPr>
        <w:t>支持看板权限管理，可将看板授权给用户或用户组，支持多选用户、用户组进行批量授权，支持对已授权用户、用户组进行权限回收，支持对所有授权用户批量清空；支持查看权限管理记录。</w:t>
      </w:r>
    </w:p>
    <w:p w14:paraId="1BA6C176">
      <w:pPr>
        <w:ind w:firstLine="480"/>
        <w:rPr>
          <w:rFonts w:hint="eastAsia" w:ascii="仿宋" w:hAnsi="仿宋" w:eastAsia="仿宋" w:cs="仿宋"/>
          <w:sz w:val="28"/>
          <w:szCs w:val="28"/>
        </w:rPr>
      </w:pPr>
      <w:r>
        <w:rPr>
          <w:rFonts w:hint="eastAsia" w:ascii="仿宋" w:hAnsi="仿宋" w:eastAsia="仿宋" w:cs="仿宋"/>
          <w:sz w:val="28"/>
          <w:szCs w:val="28"/>
        </w:rPr>
        <w:t>支持授权管理记录，可查看授权人/授权时间、授权类型、授权对象、审批结果。</w:t>
      </w:r>
    </w:p>
    <w:p w14:paraId="00819B5C">
      <w:pPr>
        <w:ind w:firstLine="480"/>
        <w:rPr>
          <w:rFonts w:hint="eastAsia" w:ascii="仿宋" w:hAnsi="仿宋" w:eastAsia="仿宋" w:cs="仿宋"/>
          <w:sz w:val="28"/>
          <w:szCs w:val="28"/>
        </w:rPr>
      </w:pPr>
      <w:r>
        <w:rPr>
          <w:rFonts w:hint="eastAsia" w:ascii="仿宋" w:hAnsi="仿宋" w:eastAsia="仿宋" w:cs="仿宋"/>
          <w:sz w:val="28"/>
          <w:szCs w:val="28"/>
        </w:rPr>
        <w:t>支持授权记录根据审批状态、授权类型、用户组、用户进行搜索，快速定位。</w:t>
      </w:r>
    </w:p>
    <w:p w14:paraId="723DBEAD">
      <w:pPr>
        <w:ind w:firstLine="480"/>
        <w:rPr>
          <w:rFonts w:hint="eastAsia" w:ascii="仿宋" w:hAnsi="仿宋" w:eastAsia="仿宋" w:cs="仿宋"/>
          <w:sz w:val="28"/>
          <w:szCs w:val="28"/>
        </w:rPr>
      </w:pPr>
      <w:r>
        <w:rPr>
          <w:rFonts w:hint="eastAsia" w:ascii="仿宋" w:hAnsi="仿宋" w:eastAsia="仿宋" w:cs="仿宋"/>
          <w:sz w:val="28"/>
          <w:szCs w:val="28"/>
        </w:rPr>
        <w:t>支持将看板设置为公共空间或个人空间，处于个人空间的看板仅供当前账号查看。</w:t>
      </w:r>
    </w:p>
    <w:p w14:paraId="53148393">
      <w:pPr>
        <w:ind w:firstLine="480"/>
        <w:rPr>
          <w:rFonts w:hint="eastAsia" w:ascii="仿宋" w:hAnsi="仿宋" w:eastAsia="仿宋" w:cs="仿宋"/>
          <w:sz w:val="28"/>
          <w:szCs w:val="28"/>
        </w:rPr>
      </w:pPr>
      <w:r>
        <w:rPr>
          <w:rFonts w:hint="eastAsia" w:ascii="仿宋" w:hAnsi="仿宋" w:eastAsia="仿宋" w:cs="仿宋"/>
          <w:sz w:val="28"/>
          <w:szCs w:val="28"/>
        </w:rPr>
        <w:t>支持跳转到移动端看板，展示和维护移动端看板相关信息。</w:t>
      </w:r>
    </w:p>
    <w:p w14:paraId="1247D79A">
      <w:pPr>
        <w:pStyle w:val="8"/>
        <w:tabs>
          <w:tab w:val="left" w:pos="0"/>
          <w:tab w:val="left" w:pos="1152"/>
        </w:tabs>
        <w:ind w:firstLine="0"/>
        <w:rPr>
          <w:rFonts w:hint="eastAsia" w:ascii="仿宋" w:hAnsi="仿宋" w:eastAsia="仿宋" w:cs="仿宋"/>
          <w:sz w:val="28"/>
          <w:szCs w:val="28"/>
        </w:rPr>
      </w:pPr>
      <w:bookmarkStart w:id="394" w:name="_Toc158837048"/>
      <w:bookmarkStart w:id="395" w:name="_Toc1585247914"/>
      <w:r>
        <w:rPr>
          <w:rFonts w:hint="eastAsia" w:ascii="仿宋" w:hAnsi="仿宋" w:eastAsia="仿宋" w:cs="仿宋"/>
          <w:sz w:val="28"/>
          <w:szCs w:val="28"/>
        </w:rPr>
        <w:t>主题看板</w:t>
      </w:r>
      <w:bookmarkEnd w:id="394"/>
      <w:bookmarkEnd w:id="395"/>
    </w:p>
    <w:p w14:paraId="318F1D28">
      <w:pPr>
        <w:ind w:firstLine="480"/>
        <w:rPr>
          <w:rFonts w:hint="eastAsia" w:ascii="仿宋" w:hAnsi="仿宋" w:eastAsia="仿宋" w:cs="仿宋"/>
          <w:sz w:val="28"/>
          <w:szCs w:val="28"/>
        </w:rPr>
      </w:pPr>
      <w:r>
        <w:rPr>
          <w:rFonts w:hint="eastAsia" w:ascii="仿宋" w:hAnsi="仿宋" w:eastAsia="仿宋" w:cs="仿宋"/>
          <w:sz w:val="28"/>
          <w:szCs w:val="28"/>
        </w:rPr>
        <w:t>主题看板分析以图形化的形式直观、全面的呈现分析结果，并可下钻查看分析详情。并支持科室、时间等多维度切换，实现用户的多角度分析呈现。</w:t>
      </w:r>
    </w:p>
    <w:p w14:paraId="4B0AC21A">
      <w:pPr>
        <w:ind w:firstLine="480"/>
        <w:rPr>
          <w:rFonts w:hint="eastAsia" w:ascii="仿宋" w:hAnsi="仿宋" w:eastAsia="仿宋" w:cs="仿宋"/>
          <w:sz w:val="28"/>
          <w:szCs w:val="28"/>
        </w:rPr>
      </w:pPr>
      <w:r>
        <w:rPr>
          <w:rFonts w:hint="eastAsia" w:ascii="仿宋" w:hAnsi="仿宋" w:eastAsia="仿宋" w:cs="仿宋"/>
          <w:sz w:val="28"/>
          <w:szCs w:val="28"/>
        </w:rPr>
        <w:t>主题看板分析呈现形式包含数据卡片、柱形图、折线图、雷达图、面积图等统计分析常用图标，并支持分析图表与科室、时间等维度进行绑定，从而帮助用户实现多维度分析。</w:t>
      </w:r>
    </w:p>
    <w:p w14:paraId="3AA30DCB">
      <w:pPr>
        <w:ind w:firstLine="480"/>
        <w:rPr>
          <w:rFonts w:hint="eastAsia" w:ascii="仿宋" w:hAnsi="仿宋" w:eastAsia="仿宋" w:cs="仿宋"/>
          <w:sz w:val="28"/>
          <w:szCs w:val="28"/>
        </w:rPr>
      </w:pPr>
      <w:r>
        <w:rPr>
          <w:rFonts w:hint="eastAsia" w:ascii="仿宋" w:hAnsi="仿宋" w:eastAsia="仿宋" w:cs="仿宋"/>
          <w:sz w:val="28"/>
          <w:szCs w:val="28"/>
        </w:rPr>
        <w:t>主题看板分析场景可包括医疗资源、医疗质量、医疗效率、医疗费用、医疗服务、合理用药、医保分析、服务能力以及患者分析等。</w:t>
      </w:r>
    </w:p>
    <w:p w14:paraId="69432697">
      <w:pPr>
        <w:ind w:firstLine="480"/>
        <w:rPr>
          <w:rFonts w:hint="eastAsia" w:ascii="仿宋" w:hAnsi="仿宋" w:eastAsia="仿宋" w:cs="仿宋"/>
          <w:sz w:val="28"/>
          <w:szCs w:val="28"/>
        </w:rPr>
      </w:pPr>
      <w:r>
        <w:rPr>
          <w:rFonts w:hint="eastAsia" w:ascii="仿宋" w:hAnsi="仿宋" w:eastAsia="仿宋" w:cs="仿宋"/>
          <w:sz w:val="28"/>
          <w:szCs w:val="28"/>
        </w:rPr>
        <w:t>主题应用数据来源于大数据中心，采用面向主题的方式，对大数据进行分析与挖掘，形成针对某一主题的主题数据库，为精细化管理提供数据支撑，支持多维形式的统计分析和综合展现。</w:t>
      </w:r>
    </w:p>
    <w:p w14:paraId="27FAD664">
      <w:pPr>
        <w:pStyle w:val="8"/>
        <w:tabs>
          <w:tab w:val="left" w:pos="0"/>
          <w:tab w:val="left" w:pos="1152"/>
        </w:tabs>
        <w:ind w:firstLine="0"/>
        <w:rPr>
          <w:rFonts w:hint="eastAsia" w:ascii="仿宋" w:hAnsi="仿宋" w:eastAsia="仿宋" w:cs="仿宋"/>
          <w:sz w:val="28"/>
          <w:szCs w:val="28"/>
        </w:rPr>
      </w:pPr>
      <w:bookmarkStart w:id="396" w:name="_Toc1579565916"/>
      <w:bookmarkStart w:id="397" w:name="_Toc158837049"/>
      <w:r>
        <w:rPr>
          <w:rFonts w:hint="eastAsia" w:ascii="仿宋" w:hAnsi="仿宋" w:eastAsia="仿宋" w:cs="仿宋"/>
          <w:sz w:val="28"/>
          <w:szCs w:val="28"/>
        </w:rPr>
        <w:t>指标详情</w:t>
      </w:r>
      <w:bookmarkEnd w:id="396"/>
      <w:bookmarkEnd w:id="397"/>
    </w:p>
    <w:p w14:paraId="143674F4">
      <w:pPr>
        <w:ind w:firstLine="480"/>
        <w:rPr>
          <w:rFonts w:hint="eastAsia" w:ascii="仿宋" w:hAnsi="仿宋" w:eastAsia="仿宋" w:cs="仿宋"/>
          <w:sz w:val="28"/>
          <w:szCs w:val="28"/>
        </w:rPr>
      </w:pPr>
      <w:r>
        <w:rPr>
          <w:rFonts w:hint="eastAsia" w:ascii="仿宋" w:hAnsi="仿宋" w:eastAsia="仿宋" w:cs="仿宋"/>
          <w:sz w:val="28"/>
          <w:szCs w:val="28"/>
        </w:rPr>
        <w:t>支持查看所展示的主题看板相关指标详情信息，包括：流水号、指标名称、指标别名、指标目录、汇聚方式、数据格式、精度、指标单位、指标属性、指标导向、指标来源、指标编号、指标定义、计算公式、指标说明、指标意义、指标类型、数据模型。</w:t>
      </w:r>
    </w:p>
    <w:p w14:paraId="0CD7BADB">
      <w:pPr>
        <w:pStyle w:val="7"/>
        <w:tabs>
          <w:tab w:val="left" w:pos="0"/>
          <w:tab w:val="left" w:pos="1008"/>
          <w:tab w:val="left" w:pos="1276"/>
        </w:tabs>
        <w:ind w:firstLine="0"/>
        <w:rPr>
          <w:rFonts w:hint="eastAsia" w:ascii="仿宋" w:hAnsi="仿宋" w:eastAsia="仿宋" w:cs="仿宋"/>
          <w:sz w:val="28"/>
          <w:szCs w:val="28"/>
        </w:rPr>
      </w:pPr>
      <w:bookmarkStart w:id="398" w:name="_Toc571505998"/>
      <w:bookmarkStart w:id="399" w:name="_Toc158837050"/>
      <w:r>
        <w:rPr>
          <w:rFonts w:hint="eastAsia" w:ascii="仿宋" w:hAnsi="仿宋" w:eastAsia="仿宋" w:cs="仿宋"/>
          <w:sz w:val="28"/>
          <w:szCs w:val="28"/>
        </w:rPr>
        <w:t>高质量发展评价分析</w:t>
      </w:r>
      <w:bookmarkEnd w:id="398"/>
    </w:p>
    <w:p w14:paraId="320C2A1E">
      <w:pPr>
        <w:ind w:firstLine="480"/>
        <w:rPr>
          <w:rFonts w:hint="eastAsia" w:ascii="仿宋" w:hAnsi="仿宋" w:eastAsia="仿宋" w:cs="仿宋"/>
          <w:sz w:val="28"/>
          <w:szCs w:val="28"/>
        </w:rPr>
      </w:pPr>
      <w:r>
        <w:rPr>
          <w:rFonts w:hint="eastAsia" w:ascii="仿宋" w:hAnsi="仿宋" w:eastAsia="仿宋" w:cs="仿宋"/>
          <w:sz w:val="28"/>
          <w:szCs w:val="28"/>
        </w:rPr>
        <w:t>围绕相关高质量发展评价的指标体系，为院领导提供相关重点指标分析大屏展示，同时面向医院管理者或相关职能科室，基于相关指标体系，提供面向不同场景、不同角色的主题看板、日常监测以及指标追溯下钻分析，方便医院管理人员及临床科室对直管所属业务的运行情况，实时精准掌握数据分析结果。</w:t>
      </w:r>
    </w:p>
    <w:p w14:paraId="6D8851D1">
      <w:pPr>
        <w:pStyle w:val="7"/>
        <w:tabs>
          <w:tab w:val="left" w:pos="0"/>
          <w:tab w:val="left" w:pos="1008"/>
          <w:tab w:val="left" w:pos="1276"/>
        </w:tabs>
        <w:ind w:firstLine="0"/>
        <w:rPr>
          <w:rFonts w:hint="eastAsia" w:ascii="仿宋" w:hAnsi="仿宋" w:eastAsia="仿宋" w:cs="仿宋"/>
          <w:sz w:val="28"/>
          <w:szCs w:val="28"/>
        </w:rPr>
      </w:pPr>
      <w:bookmarkStart w:id="400" w:name="_Toc1754439002"/>
      <w:r>
        <w:rPr>
          <w:rFonts w:hint="eastAsia" w:ascii="仿宋" w:hAnsi="仿宋" w:eastAsia="仿宋" w:cs="仿宋"/>
          <w:sz w:val="28"/>
          <w:szCs w:val="28"/>
        </w:rPr>
        <w:t>医疗质量管理与控制指标分析</w:t>
      </w:r>
      <w:bookmarkEnd w:id="400"/>
    </w:p>
    <w:p w14:paraId="6325BBD9">
      <w:pPr>
        <w:ind w:firstLine="480"/>
        <w:rPr>
          <w:rFonts w:hint="eastAsia" w:ascii="仿宋" w:hAnsi="仿宋" w:eastAsia="仿宋" w:cs="仿宋"/>
          <w:sz w:val="28"/>
          <w:szCs w:val="28"/>
        </w:rPr>
      </w:pPr>
      <w:r>
        <w:rPr>
          <w:rFonts w:hint="eastAsia" w:ascii="仿宋" w:hAnsi="仿宋" w:eastAsia="仿宋" w:cs="仿宋"/>
          <w:sz w:val="28"/>
          <w:szCs w:val="28"/>
        </w:rPr>
        <w:t>围绕相关医疗质量管理与控制的指标体系，为院领导提供相关重点指标分析大屏展示，同时面向医院管理者或相关职能科室，基于相关指标体系，提供面向不同场景、不同角色的主题看板、日常监测以及指标追溯下钻分析，方便医院管理人员及临床科室对直管所属业务的运行情况，实时精准掌握数据分析结果。</w:t>
      </w:r>
    </w:p>
    <w:p w14:paraId="20594DB8">
      <w:pPr>
        <w:pStyle w:val="7"/>
        <w:tabs>
          <w:tab w:val="left" w:pos="0"/>
          <w:tab w:val="left" w:pos="1008"/>
          <w:tab w:val="left" w:pos="1276"/>
        </w:tabs>
        <w:ind w:firstLine="0"/>
        <w:rPr>
          <w:rFonts w:hint="eastAsia" w:ascii="仿宋" w:hAnsi="仿宋" w:eastAsia="仿宋" w:cs="仿宋"/>
          <w:sz w:val="28"/>
          <w:szCs w:val="28"/>
        </w:rPr>
      </w:pPr>
      <w:bookmarkStart w:id="401" w:name="_Toc1905833304"/>
      <w:r>
        <w:rPr>
          <w:rFonts w:hint="eastAsia" w:ascii="仿宋" w:hAnsi="仿宋" w:eastAsia="仿宋" w:cs="仿宋"/>
          <w:sz w:val="28"/>
          <w:szCs w:val="28"/>
        </w:rPr>
        <w:t>NCIS上报系统</w:t>
      </w:r>
      <w:bookmarkEnd w:id="401"/>
    </w:p>
    <w:p w14:paraId="085E60A5">
      <w:pPr>
        <w:ind w:firstLine="480"/>
        <w:rPr>
          <w:rFonts w:hint="eastAsia" w:ascii="仿宋" w:hAnsi="仿宋" w:eastAsia="仿宋" w:cs="仿宋"/>
          <w:sz w:val="28"/>
          <w:szCs w:val="28"/>
        </w:rPr>
      </w:pPr>
      <w:r>
        <w:rPr>
          <w:rFonts w:hint="eastAsia" w:ascii="仿宋" w:hAnsi="仿宋" w:eastAsia="仿宋" w:cs="仿宋"/>
          <w:sz w:val="28"/>
          <w:szCs w:val="28"/>
        </w:rPr>
        <w:t>围绕相关NCIS医疗质量管理与控制上报的指标体系，在上报系统建立标准上报任务，包括：填报表单设置、填报数据获取、填报数据编辑、填报数据审核、填报数据导出等，支持实现数据报表智能生成word或PDF格式，协助完成与国家医疗质量管理与控制信息网的对接与上报。</w:t>
      </w:r>
    </w:p>
    <w:p w14:paraId="364B01AE">
      <w:pPr>
        <w:pStyle w:val="7"/>
        <w:tabs>
          <w:tab w:val="left" w:pos="0"/>
          <w:tab w:val="left" w:pos="1008"/>
          <w:tab w:val="left" w:pos="1276"/>
        </w:tabs>
        <w:ind w:firstLine="0"/>
        <w:rPr>
          <w:rFonts w:hint="eastAsia" w:ascii="仿宋" w:hAnsi="仿宋" w:eastAsia="仿宋" w:cs="仿宋"/>
          <w:sz w:val="28"/>
          <w:szCs w:val="28"/>
        </w:rPr>
      </w:pPr>
      <w:bookmarkStart w:id="402" w:name="_Toc1621745323"/>
      <w:r>
        <w:rPr>
          <w:rFonts w:hint="eastAsia" w:ascii="仿宋" w:hAnsi="仿宋" w:eastAsia="仿宋" w:cs="仿宋"/>
          <w:sz w:val="28"/>
          <w:szCs w:val="28"/>
        </w:rPr>
        <w:t>国家临床专科能力评估指标分析</w:t>
      </w:r>
      <w:bookmarkEnd w:id="402"/>
    </w:p>
    <w:p w14:paraId="407FF6F1">
      <w:pPr>
        <w:ind w:firstLine="480"/>
        <w:rPr>
          <w:rFonts w:hint="eastAsia" w:ascii="仿宋" w:hAnsi="仿宋" w:eastAsia="仿宋" w:cs="仿宋"/>
          <w:sz w:val="28"/>
          <w:szCs w:val="28"/>
        </w:rPr>
      </w:pPr>
      <w:r>
        <w:rPr>
          <w:rFonts w:hint="eastAsia" w:ascii="仿宋" w:hAnsi="仿宋" w:eastAsia="仿宋" w:cs="仿宋"/>
          <w:sz w:val="28"/>
          <w:szCs w:val="28"/>
        </w:rPr>
        <w:t>围绕相关国家临床专科能力评估的指标体系，为院领导提供相关重点指标分析大屏展示，同时面向医院管理者或相关职能科室，基于相关指标体系，提供面向不同场景、不同角色的主题看板、日常监测以及指标追溯下钻分析，方便医院管理人员及临床科室对直管所属业务的运行情况，实时精准掌握数据分析结果。</w:t>
      </w:r>
    </w:p>
    <w:p w14:paraId="3170684D">
      <w:pPr>
        <w:pStyle w:val="7"/>
        <w:tabs>
          <w:tab w:val="left" w:pos="0"/>
          <w:tab w:val="left" w:pos="1008"/>
          <w:tab w:val="left" w:pos="1276"/>
        </w:tabs>
        <w:ind w:firstLine="0"/>
        <w:rPr>
          <w:rFonts w:hint="eastAsia" w:ascii="仿宋" w:hAnsi="仿宋" w:eastAsia="仿宋" w:cs="仿宋"/>
          <w:sz w:val="28"/>
          <w:szCs w:val="28"/>
        </w:rPr>
      </w:pPr>
      <w:bookmarkStart w:id="403" w:name="_Toc811195937"/>
      <w:r>
        <w:rPr>
          <w:rFonts w:hint="eastAsia" w:ascii="仿宋" w:hAnsi="仿宋" w:eastAsia="仿宋" w:cs="仿宋"/>
          <w:sz w:val="28"/>
          <w:szCs w:val="28"/>
        </w:rPr>
        <w:t>可视化大屏驾驶舱分析</w:t>
      </w:r>
      <w:bookmarkEnd w:id="403"/>
    </w:p>
    <w:p w14:paraId="2FBC1A08">
      <w:pPr>
        <w:ind w:firstLine="480"/>
        <w:rPr>
          <w:rFonts w:hint="eastAsia" w:ascii="仿宋" w:hAnsi="仿宋" w:eastAsia="仿宋" w:cs="仿宋"/>
          <w:sz w:val="28"/>
          <w:szCs w:val="28"/>
        </w:rPr>
      </w:pPr>
      <w:r>
        <w:rPr>
          <w:rFonts w:hint="eastAsia" w:ascii="仿宋" w:hAnsi="仿宋" w:eastAsia="仿宋" w:cs="仿宋"/>
          <w:sz w:val="28"/>
          <w:szCs w:val="28"/>
        </w:rPr>
        <w:t>为院领导和医院管理科室，提供围绕各职能科室相关重点关注指标进行大屏驾驶舱设计，方便医院管理者直观查看医院各大业务板块运行情况，并实时精准掌握数据分析结果。</w:t>
      </w:r>
    </w:p>
    <w:p w14:paraId="4BEE0632">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领导驾驶舱</w:t>
      </w:r>
    </w:p>
    <w:p w14:paraId="7B855DFC">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收支情况</w:t>
      </w:r>
    </w:p>
    <w:p w14:paraId="3E7AB4E9">
      <w:pPr>
        <w:ind w:firstLine="480"/>
        <w:rPr>
          <w:rFonts w:hint="eastAsia" w:ascii="仿宋" w:hAnsi="仿宋" w:eastAsia="仿宋" w:cs="仿宋"/>
          <w:sz w:val="28"/>
          <w:szCs w:val="28"/>
        </w:rPr>
      </w:pPr>
      <w:r>
        <w:rPr>
          <w:rFonts w:hint="eastAsia" w:ascii="仿宋" w:hAnsi="仿宋" w:eastAsia="仿宋" w:cs="仿宋"/>
          <w:sz w:val="28"/>
          <w:szCs w:val="28"/>
        </w:rPr>
        <w:t>展示全院的收入情况和支出情况，分析指标包括：总医疗收入、医疗服务收入、药品收入、卫生耗材收入、检验检查收入、医疗服务收入占比、药占比、耗占比、检验检查占比、门诊次均费用、住院次均费用、门诊次均药品费用、住院次均药品费用，并能够进行同期对比分析。</w:t>
      </w:r>
    </w:p>
    <w:p w14:paraId="74AD323D">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工作负荷情况</w:t>
      </w:r>
    </w:p>
    <w:p w14:paraId="73EE10DF">
      <w:pPr>
        <w:ind w:firstLine="480"/>
        <w:rPr>
          <w:rFonts w:hint="eastAsia" w:ascii="仿宋" w:hAnsi="仿宋" w:eastAsia="仿宋" w:cs="仿宋"/>
          <w:sz w:val="28"/>
          <w:szCs w:val="28"/>
        </w:rPr>
      </w:pPr>
      <w:r>
        <w:rPr>
          <w:rFonts w:hint="eastAsia" w:ascii="仿宋" w:hAnsi="仿宋" w:eastAsia="仿宋" w:cs="仿宋"/>
          <w:sz w:val="28"/>
          <w:szCs w:val="28"/>
        </w:rPr>
        <w:t>实现全院工作量的统计分析展示，包括门急诊总人次、在院人次、平均住院日、床位使用率等，帮助领导层及时了解医院的工作负荷，进行资源规划和管理。</w:t>
      </w:r>
    </w:p>
    <w:p w14:paraId="13280256">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手术情况</w:t>
      </w:r>
    </w:p>
    <w:p w14:paraId="0F558B48">
      <w:pPr>
        <w:ind w:firstLine="480"/>
        <w:rPr>
          <w:rFonts w:hint="eastAsia" w:ascii="仿宋" w:hAnsi="仿宋" w:eastAsia="仿宋" w:cs="仿宋"/>
          <w:sz w:val="28"/>
          <w:szCs w:val="28"/>
        </w:rPr>
      </w:pPr>
      <w:r>
        <w:rPr>
          <w:rFonts w:hint="eastAsia" w:ascii="仿宋" w:hAnsi="仿宋" w:eastAsia="仿宋" w:cs="仿宋"/>
          <w:sz w:val="28"/>
          <w:szCs w:val="28"/>
        </w:rPr>
        <w:t>展示手术人次、微创手术人次、四级手术人次等，支持展示本日、本月和本年度累计的手术例数，为手术管理提供依据。</w:t>
      </w:r>
    </w:p>
    <w:p w14:paraId="094161F3">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医院运营大屏</w:t>
      </w:r>
    </w:p>
    <w:p w14:paraId="400EF5E0">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门急诊运营情况</w:t>
      </w:r>
    </w:p>
    <w:p w14:paraId="4228402B">
      <w:pPr>
        <w:ind w:firstLine="480"/>
        <w:rPr>
          <w:rFonts w:hint="eastAsia" w:ascii="仿宋" w:hAnsi="仿宋" w:eastAsia="仿宋" w:cs="仿宋"/>
          <w:sz w:val="28"/>
          <w:szCs w:val="28"/>
        </w:rPr>
      </w:pPr>
      <w:r>
        <w:rPr>
          <w:rFonts w:hint="eastAsia" w:ascii="仿宋" w:hAnsi="仿宋" w:eastAsia="仿宋" w:cs="仿宋"/>
          <w:sz w:val="28"/>
          <w:szCs w:val="28"/>
        </w:rPr>
        <w:t>通过呈现门急诊总人次、门急诊总收入、门急诊次均费用、门急诊次均药费、门急药占比以及门诊耗材占比等指标，为领导层提供全面了解门急诊运营状况的视角。同时，支持按照科室展示本同期对比，以便深入了解不同科室的运营情况。</w:t>
      </w:r>
    </w:p>
    <w:p w14:paraId="56BBE620">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住院运营情况</w:t>
      </w:r>
    </w:p>
    <w:p w14:paraId="1B5E900E">
      <w:pPr>
        <w:ind w:firstLine="480"/>
        <w:rPr>
          <w:rFonts w:hint="eastAsia" w:ascii="仿宋" w:hAnsi="仿宋" w:eastAsia="仿宋" w:cs="仿宋"/>
          <w:sz w:val="28"/>
          <w:szCs w:val="28"/>
        </w:rPr>
      </w:pPr>
      <w:r>
        <w:rPr>
          <w:rFonts w:hint="eastAsia" w:ascii="仿宋" w:hAnsi="仿宋" w:eastAsia="仿宋" w:cs="仿宋"/>
          <w:sz w:val="28"/>
          <w:szCs w:val="28"/>
        </w:rPr>
        <w:t>通过展示住院均次费用、出院人次、住院收入、出院患者平均住院日、住院药占比以及住院耗材占比等关键指标，为领导层呈现住院运营情况的全貌。此外，支持按照患者例数和总金额两个维度展示科室情况，提供更加全面的住院运营数据。</w:t>
      </w:r>
    </w:p>
    <w:p w14:paraId="79539189">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手术运营情况</w:t>
      </w:r>
    </w:p>
    <w:p w14:paraId="21480878">
      <w:pPr>
        <w:ind w:firstLine="480"/>
        <w:rPr>
          <w:rFonts w:hint="eastAsia" w:ascii="仿宋" w:hAnsi="仿宋" w:eastAsia="仿宋" w:cs="仿宋"/>
          <w:sz w:val="28"/>
          <w:szCs w:val="28"/>
        </w:rPr>
      </w:pPr>
      <w:r>
        <w:rPr>
          <w:rFonts w:hint="eastAsia" w:ascii="仿宋" w:hAnsi="仿宋" w:eastAsia="仿宋" w:cs="仿宋"/>
          <w:sz w:val="28"/>
          <w:szCs w:val="28"/>
        </w:rPr>
        <w:t>展示出院患者手术例数、出院患者手术占比、住院三四级手术率、出院患者微创手术占比、手术患者并发症发生率以及手术患者死亡率等关键指标，为领导层提供全面了解手术运营情况。与此同时，支持按照患者例数和总金额两个维度展示医生的手术情况。</w:t>
      </w:r>
    </w:p>
    <w:p w14:paraId="2703C53F">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检查运营情况</w:t>
      </w:r>
    </w:p>
    <w:p w14:paraId="2710DA4F">
      <w:pPr>
        <w:ind w:firstLine="480"/>
        <w:rPr>
          <w:rFonts w:hint="eastAsia" w:ascii="仿宋" w:hAnsi="仿宋" w:eastAsia="仿宋" w:cs="仿宋"/>
          <w:sz w:val="28"/>
          <w:szCs w:val="28"/>
        </w:rPr>
      </w:pPr>
      <w:r>
        <w:rPr>
          <w:rFonts w:hint="eastAsia" w:ascii="仿宋" w:hAnsi="仿宋" w:eastAsia="仿宋" w:cs="仿宋"/>
          <w:sz w:val="28"/>
          <w:szCs w:val="28"/>
        </w:rPr>
        <w:t>呈现门诊检查人次、住院检查人次、急诊检查人次、体检检查人次以及检查人次数等重要数据，帮助领导层全面了解不同类型检查的运营情况，支持指标的可视化趋势分析，以直观的方式展示检查运营变化趋势。</w:t>
      </w:r>
    </w:p>
    <w:p w14:paraId="03027717">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检验运营情况</w:t>
      </w:r>
    </w:p>
    <w:p w14:paraId="09073177">
      <w:pPr>
        <w:ind w:firstLine="480"/>
        <w:rPr>
          <w:rFonts w:hint="eastAsia" w:ascii="仿宋" w:hAnsi="仿宋" w:eastAsia="仿宋" w:cs="仿宋"/>
          <w:sz w:val="28"/>
          <w:szCs w:val="28"/>
        </w:rPr>
      </w:pPr>
      <w:r>
        <w:rPr>
          <w:rFonts w:hint="eastAsia" w:ascii="仿宋" w:hAnsi="仿宋" w:eastAsia="仿宋" w:cs="仿宋"/>
          <w:sz w:val="28"/>
          <w:szCs w:val="28"/>
        </w:rPr>
        <w:t>展示检验人次、门诊检验人次、住院检验人次、急诊检验人次、体检检验人次以及检验项次、门诊检验项次、住院检验项次、急诊检验项次、体检检验项次等数据，支持指标的可视化趋势分析。</w:t>
      </w:r>
    </w:p>
    <w:p w14:paraId="747EA231">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医疗质量大屏</w:t>
      </w:r>
    </w:p>
    <w:p w14:paraId="5C28130A">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住院患者情况</w:t>
      </w:r>
    </w:p>
    <w:p w14:paraId="46274615">
      <w:pPr>
        <w:ind w:firstLine="480"/>
        <w:rPr>
          <w:rFonts w:hint="eastAsia" w:ascii="仿宋" w:hAnsi="仿宋" w:eastAsia="仿宋" w:cs="仿宋"/>
          <w:sz w:val="28"/>
          <w:szCs w:val="28"/>
        </w:rPr>
      </w:pPr>
      <w:r>
        <w:rPr>
          <w:rFonts w:hint="eastAsia" w:ascii="仿宋" w:hAnsi="仿宋" w:eastAsia="仿宋" w:cs="仿宋"/>
          <w:sz w:val="28"/>
          <w:szCs w:val="28"/>
        </w:rPr>
        <w:t>支持住院患者出院当天再入院率趋势分析、住院患者出院2-31天再入院率趋势分析等医疗安全相关指标展示。</w:t>
      </w:r>
    </w:p>
    <w:p w14:paraId="60CAEEAB">
      <w:pPr>
        <w:ind w:firstLine="480"/>
        <w:rPr>
          <w:rFonts w:hint="eastAsia" w:ascii="仿宋" w:hAnsi="仿宋" w:eastAsia="仿宋" w:cs="仿宋"/>
          <w:sz w:val="28"/>
          <w:szCs w:val="28"/>
        </w:rPr>
      </w:pPr>
      <w:r>
        <w:rPr>
          <w:rFonts w:hint="eastAsia" w:ascii="仿宋" w:hAnsi="仿宋" w:eastAsia="仿宋" w:cs="仿宋"/>
          <w:sz w:val="28"/>
          <w:szCs w:val="28"/>
        </w:rPr>
        <w:t>支持按科室、医生进行排名，以及按年龄段、手术类别、转归类型和离院方式进行维度分析。</w:t>
      </w:r>
    </w:p>
    <w:p w14:paraId="795FD899">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手术患者情况</w:t>
      </w:r>
    </w:p>
    <w:p w14:paraId="4F739855">
      <w:pPr>
        <w:ind w:firstLine="480"/>
        <w:rPr>
          <w:rFonts w:hint="eastAsia" w:ascii="仿宋" w:hAnsi="仿宋" w:eastAsia="仿宋" w:cs="仿宋"/>
          <w:sz w:val="28"/>
          <w:szCs w:val="28"/>
        </w:rPr>
      </w:pPr>
      <w:r>
        <w:rPr>
          <w:rFonts w:hint="eastAsia" w:ascii="仿宋" w:hAnsi="仿宋" w:eastAsia="仿宋" w:cs="仿宋"/>
          <w:sz w:val="28"/>
          <w:szCs w:val="28"/>
        </w:rPr>
        <w:t>支持术前住院日、死亡人数、出院总费用、出院患者手术例数、非计划再次手术例数等指标的分析展示。</w:t>
      </w:r>
    </w:p>
    <w:p w14:paraId="357C9E51">
      <w:pPr>
        <w:ind w:firstLine="480"/>
        <w:rPr>
          <w:rFonts w:hint="eastAsia" w:ascii="仿宋" w:hAnsi="仿宋" w:eastAsia="仿宋" w:cs="仿宋"/>
          <w:sz w:val="28"/>
          <w:szCs w:val="28"/>
        </w:rPr>
      </w:pPr>
      <w:r>
        <w:rPr>
          <w:rFonts w:hint="eastAsia" w:ascii="仿宋" w:hAnsi="仿宋" w:eastAsia="仿宋" w:cs="仿宋"/>
          <w:sz w:val="28"/>
          <w:szCs w:val="28"/>
        </w:rPr>
        <w:t>支持按科室、医生进行排名，以及按年龄段、手术类别、转归类型和离院方式进行维度分析。</w:t>
      </w:r>
    </w:p>
    <w:p w14:paraId="181F9562">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非手术患者情况</w:t>
      </w:r>
    </w:p>
    <w:p w14:paraId="3951D9A8">
      <w:pPr>
        <w:ind w:firstLine="480"/>
        <w:rPr>
          <w:rFonts w:hint="eastAsia" w:ascii="仿宋" w:hAnsi="仿宋" w:eastAsia="仿宋" w:cs="仿宋"/>
          <w:sz w:val="28"/>
          <w:szCs w:val="28"/>
        </w:rPr>
      </w:pPr>
      <w:r>
        <w:rPr>
          <w:rFonts w:hint="eastAsia" w:ascii="仿宋" w:hAnsi="仿宋" w:eastAsia="仿宋" w:cs="仿宋"/>
          <w:sz w:val="28"/>
          <w:szCs w:val="28"/>
        </w:rPr>
        <w:t>支持门急诊医保自费金额、出院人次、死亡人次、当日再住院例数、平均住院日：提供门急诊医保自费金额、出院人次、死亡人次、当日再住院例数和平均住院日等指标的可视化分析。</w:t>
      </w:r>
    </w:p>
    <w:p w14:paraId="73BFE4AB">
      <w:pPr>
        <w:ind w:firstLine="480"/>
        <w:rPr>
          <w:rFonts w:hint="eastAsia" w:ascii="仿宋" w:hAnsi="仿宋" w:eastAsia="仿宋" w:cs="仿宋"/>
          <w:sz w:val="28"/>
          <w:szCs w:val="28"/>
        </w:rPr>
      </w:pPr>
      <w:r>
        <w:rPr>
          <w:rFonts w:hint="eastAsia" w:ascii="仿宋" w:hAnsi="仿宋" w:eastAsia="仿宋" w:cs="仿宋"/>
          <w:sz w:val="28"/>
          <w:szCs w:val="28"/>
        </w:rPr>
        <w:t>支持指标的可视化趋势分析，以便领导层更好地了解这些指标的变化趋势。</w:t>
      </w:r>
    </w:p>
    <w:p w14:paraId="23AA953F">
      <w:pPr>
        <w:ind w:firstLine="480"/>
        <w:rPr>
          <w:rFonts w:hint="eastAsia" w:ascii="仿宋" w:hAnsi="仿宋" w:eastAsia="仿宋" w:cs="仿宋"/>
          <w:sz w:val="28"/>
          <w:szCs w:val="28"/>
        </w:rPr>
      </w:pPr>
      <w:r>
        <w:rPr>
          <w:rFonts w:hint="eastAsia" w:ascii="仿宋" w:hAnsi="仿宋" w:eastAsia="仿宋" w:cs="仿宋"/>
          <w:sz w:val="28"/>
          <w:szCs w:val="28"/>
        </w:rPr>
        <w:t>支持按科室、医生进行排名的分析。</w:t>
      </w:r>
    </w:p>
    <w:p w14:paraId="75CC1FE5">
      <w:pPr>
        <w:pStyle w:val="5"/>
        <w:tabs>
          <w:tab w:val="left" w:pos="0"/>
          <w:tab w:val="left" w:pos="426"/>
        </w:tabs>
        <w:ind w:firstLine="0"/>
        <w:rPr>
          <w:rFonts w:hint="eastAsia" w:ascii="仿宋" w:hAnsi="仿宋" w:eastAsia="仿宋" w:cs="仿宋"/>
          <w:sz w:val="28"/>
          <w:szCs w:val="28"/>
        </w:rPr>
      </w:pPr>
      <w:bookmarkStart w:id="404" w:name="_Toc1543922003"/>
      <w:r>
        <w:rPr>
          <w:rFonts w:hint="eastAsia" w:ascii="仿宋" w:hAnsi="仿宋" w:eastAsia="仿宋" w:cs="仿宋"/>
          <w:sz w:val="28"/>
          <w:szCs w:val="28"/>
        </w:rPr>
        <w:t>运营管理移动端</w:t>
      </w:r>
      <w:bookmarkEnd w:id="399"/>
      <w:r>
        <w:rPr>
          <w:rFonts w:hint="eastAsia" w:ascii="仿宋" w:hAnsi="仿宋" w:eastAsia="仿宋" w:cs="仿宋"/>
          <w:sz w:val="28"/>
          <w:szCs w:val="28"/>
        </w:rPr>
        <w:t>分析</w:t>
      </w:r>
      <w:bookmarkEnd w:id="404"/>
    </w:p>
    <w:p w14:paraId="19AB6FB0">
      <w:pPr>
        <w:pStyle w:val="7"/>
        <w:tabs>
          <w:tab w:val="left" w:pos="0"/>
          <w:tab w:val="left" w:pos="1008"/>
          <w:tab w:val="left" w:pos="1276"/>
        </w:tabs>
        <w:ind w:firstLine="0"/>
        <w:rPr>
          <w:rFonts w:hint="eastAsia" w:ascii="仿宋" w:hAnsi="仿宋" w:eastAsia="仿宋" w:cs="仿宋"/>
          <w:sz w:val="28"/>
          <w:szCs w:val="28"/>
        </w:rPr>
      </w:pPr>
      <w:bookmarkStart w:id="405" w:name="_Toc158837051"/>
      <w:bookmarkStart w:id="406" w:name="_Toc652197720"/>
      <w:r>
        <w:rPr>
          <w:rFonts w:hint="eastAsia" w:ascii="仿宋" w:hAnsi="仿宋" w:eastAsia="仿宋" w:cs="仿宋"/>
          <w:sz w:val="28"/>
          <w:szCs w:val="28"/>
        </w:rPr>
        <w:t>移动端的配置</w:t>
      </w:r>
      <w:bookmarkEnd w:id="405"/>
      <w:bookmarkEnd w:id="406"/>
    </w:p>
    <w:p w14:paraId="427C582E">
      <w:pPr>
        <w:ind w:firstLine="480"/>
        <w:rPr>
          <w:rFonts w:hint="eastAsia" w:ascii="仿宋" w:hAnsi="仿宋" w:eastAsia="仿宋" w:cs="仿宋"/>
          <w:sz w:val="28"/>
          <w:szCs w:val="28"/>
        </w:rPr>
      </w:pPr>
      <w:r>
        <w:rPr>
          <w:rFonts w:hint="eastAsia" w:ascii="仿宋" w:hAnsi="仿宋" w:eastAsia="仿宋" w:cs="仿宋"/>
          <w:sz w:val="28"/>
          <w:szCs w:val="28"/>
        </w:rPr>
        <w:t>采用的是可视化分析配置平台的配置功能；数据源方面支持通过大数据平台、数据库类、指标类、API类和上传本地excel文件的方式获取分析数据。</w:t>
      </w:r>
    </w:p>
    <w:p w14:paraId="68D24BF4">
      <w:pPr>
        <w:ind w:firstLine="480"/>
        <w:rPr>
          <w:rFonts w:hint="eastAsia" w:ascii="仿宋" w:hAnsi="仿宋" w:eastAsia="仿宋" w:cs="仿宋"/>
          <w:sz w:val="28"/>
          <w:szCs w:val="28"/>
        </w:rPr>
      </w:pPr>
      <w:r>
        <w:rPr>
          <w:rFonts w:hint="eastAsia" w:ascii="仿宋" w:hAnsi="仿宋" w:eastAsia="仿宋" w:cs="仿宋"/>
          <w:sz w:val="28"/>
          <w:szCs w:val="28"/>
        </w:rPr>
        <w:t>可视化分析配置方面，支持通过拖拽图表组件方式快速搭建数据可视化页面，支持页面的创建、编辑、复制、预览等功能，支持组件和控件的添加和配置，支持数据过滤、图表下钻、图表联动、日期数据聚合等内容实现；支持分辨率自适应适配，可以轻松实现手机、ipad等多种移动终端的预览和使用。</w:t>
      </w:r>
    </w:p>
    <w:p w14:paraId="006F5460">
      <w:pPr>
        <w:ind w:firstLine="480"/>
        <w:rPr>
          <w:rFonts w:hint="eastAsia" w:ascii="仿宋" w:hAnsi="仿宋" w:eastAsia="仿宋" w:cs="仿宋"/>
          <w:sz w:val="28"/>
          <w:szCs w:val="28"/>
        </w:rPr>
      </w:pPr>
      <w:r>
        <w:rPr>
          <w:rFonts w:hint="eastAsia" w:ascii="仿宋" w:hAnsi="仿宋" w:eastAsia="仿宋" w:cs="仿宋"/>
          <w:sz w:val="28"/>
          <w:szCs w:val="28"/>
        </w:rPr>
        <w:t>支持权限管理，可以根据不同用户的角色和权限进行看板内容或者数据访问和操作的限制，保证数据的安全性和隐私性。</w:t>
      </w:r>
    </w:p>
    <w:p w14:paraId="3D71F782">
      <w:pPr>
        <w:ind w:firstLine="480"/>
        <w:rPr>
          <w:rFonts w:hint="eastAsia" w:ascii="仿宋" w:hAnsi="仿宋" w:eastAsia="仿宋" w:cs="仿宋"/>
          <w:sz w:val="28"/>
          <w:szCs w:val="28"/>
        </w:rPr>
      </w:pPr>
      <w:r>
        <w:rPr>
          <w:rFonts w:hint="eastAsia" w:ascii="仿宋" w:hAnsi="仿宋" w:eastAsia="仿宋" w:cs="仿宋"/>
          <w:sz w:val="28"/>
          <w:szCs w:val="28"/>
        </w:rPr>
        <w:t>移动端配置支持发布为H5页面的形式，支持以小程序或者页面展现方式与医院公众号、钉钉、企业微信等方式的集成使用，便于管理者使用移动端随时随地查看决策平台分析数据。</w:t>
      </w:r>
    </w:p>
    <w:p w14:paraId="5AFF0087">
      <w:pPr>
        <w:pStyle w:val="7"/>
        <w:tabs>
          <w:tab w:val="left" w:pos="0"/>
          <w:tab w:val="left" w:pos="1008"/>
          <w:tab w:val="left" w:pos="1276"/>
        </w:tabs>
        <w:ind w:firstLine="0"/>
        <w:rPr>
          <w:rFonts w:hint="eastAsia" w:ascii="仿宋" w:hAnsi="仿宋" w:eastAsia="仿宋" w:cs="仿宋"/>
          <w:sz w:val="28"/>
          <w:szCs w:val="28"/>
        </w:rPr>
      </w:pPr>
      <w:bookmarkStart w:id="407" w:name="_Toc158837052"/>
      <w:bookmarkStart w:id="408" w:name="_Toc730545752"/>
      <w:r>
        <w:rPr>
          <w:rFonts w:hint="eastAsia" w:ascii="仿宋" w:hAnsi="仿宋" w:eastAsia="仿宋" w:cs="仿宋"/>
          <w:sz w:val="28"/>
          <w:szCs w:val="28"/>
        </w:rPr>
        <w:t>移动端的应用展现</w:t>
      </w:r>
      <w:bookmarkEnd w:id="407"/>
      <w:bookmarkEnd w:id="408"/>
    </w:p>
    <w:p w14:paraId="2A8B0A99">
      <w:pPr>
        <w:ind w:firstLine="480"/>
        <w:rPr>
          <w:rFonts w:hint="eastAsia" w:ascii="仿宋" w:hAnsi="仿宋" w:eastAsia="仿宋" w:cs="仿宋"/>
          <w:sz w:val="28"/>
          <w:szCs w:val="28"/>
        </w:rPr>
      </w:pPr>
      <w:r>
        <w:rPr>
          <w:rFonts w:hint="eastAsia" w:ascii="仿宋" w:hAnsi="仿宋" w:eastAsia="仿宋" w:cs="仿宋"/>
          <w:sz w:val="28"/>
          <w:szCs w:val="28"/>
        </w:rPr>
        <w:t>主要涵盖运营管理重点关注指标，当天的运营动态如：门诊人次、急诊人次、入院人次、出院人次、手术人次、三四级手术人次、日间手术人次、床位使用效率、门诊出诊医师数、停诊人数、迟诊医师数、医疗收入、医疗服务收入、各项费用占比等内容；同时支持一段时间的趋势分析、同环比增长率的分析以及各科室对比分析等。</w:t>
      </w:r>
    </w:p>
    <w:p w14:paraId="0CE90CF5">
      <w:pPr>
        <w:pStyle w:val="5"/>
        <w:tabs>
          <w:tab w:val="left" w:pos="0"/>
          <w:tab w:val="left" w:pos="426"/>
        </w:tabs>
        <w:ind w:firstLine="0"/>
        <w:rPr>
          <w:rFonts w:hint="eastAsia" w:ascii="仿宋" w:hAnsi="仿宋" w:eastAsia="仿宋" w:cs="仿宋"/>
          <w:sz w:val="28"/>
          <w:szCs w:val="28"/>
        </w:rPr>
      </w:pPr>
      <w:bookmarkStart w:id="409" w:name="_Toc3237"/>
      <w:bookmarkStart w:id="410" w:name="_Toc1118443965"/>
      <w:r>
        <w:rPr>
          <w:rFonts w:hint="eastAsia" w:ascii="仿宋" w:hAnsi="仿宋" w:eastAsia="仿宋" w:cs="仿宋"/>
          <w:sz w:val="28"/>
          <w:szCs w:val="28"/>
        </w:rPr>
        <w:t>运营管理智能体</w:t>
      </w:r>
      <w:bookmarkEnd w:id="409"/>
    </w:p>
    <w:p w14:paraId="0AF3A145">
      <w:pPr>
        <w:ind w:firstLine="480"/>
        <w:rPr>
          <w:rFonts w:hint="eastAsia" w:ascii="仿宋" w:hAnsi="仿宋" w:eastAsia="仿宋" w:cs="仿宋"/>
          <w:sz w:val="28"/>
          <w:szCs w:val="28"/>
        </w:rPr>
      </w:pPr>
      <w:r>
        <w:rPr>
          <w:rFonts w:hint="eastAsia" w:ascii="仿宋" w:hAnsi="仿宋" w:eastAsia="仿宋" w:cs="仿宋"/>
          <w:sz w:val="28"/>
          <w:szCs w:val="28"/>
        </w:rPr>
        <w:t>运营管理智能体将为医院管理者提供从数据获取、问题剖析到决策支持的智能工具。通过自然语言交互和强大的数据分析能力，生成多维度的数据分析报告，支持管理者从不同角度理解业务现状；利用大模型的推理能力，对管理问题进行深入剖析找到问题的根源；结合预测能力为管理者提供业务趋势分析，支持战略规划和决策。</w:t>
      </w:r>
    </w:p>
    <w:p w14:paraId="5C597702">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指标智能搜索</w:t>
      </w:r>
    </w:p>
    <w:p w14:paraId="49E271FD">
      <w:pPr>
        <w:ind w:firstLine="480"/>
        <w:rPr>
          <w:rFonts w:hint="eastAsia" w:ascii="仿宋" w:hAnsi="仿宋" w:eastAsia="仿宋" w:cs="仿宋"/>
          <w:sz w:val="28"/>
          <w:szCs w:val="28"/>
        </w:rPr>
      </w:pPr>
      <w:r>
        <w:rPr>
          <w:rFonts w:hint="eastAsia" w:ascii="仿宋" w:hAnsi="仿宋" w:eastAsia="仿宋" w:cs="仿宋"/>
          <w:sz w:val="28"/>
          <w:szCs w:val="28"/>
        </w:rPr>
        <w:t>用户可以通过自然语言描述的方式输入搜索需求，系统借助大模型的在线语义理解能力，精准解析用户意图，并快速检索出与之匹配的指标相关信息。检索结果将以列表形式呈现，涵盖指标列表、看板、报表、即席分析、指标填报等多种类型，并根据匹配度进行排序，优先展示匹配度较高的结果，帮助用户快速定位所需信息。</w:t>
      </w:r>
    </w:p>
    <w:p w14:paraId="1AD1014C">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指标图谱</w:t>
      </w:r>
    </w:p>
    <w:p w14:paraId="5E6F3683">
      <w:pPr>
        <w:ind w:firstLine="480"/>
        <w:rPr>
          <w:rFonts w:hint="eastAsia" w:ascii="仿宋" w:hAnsi="仿宋" w:eastAsia="仿宋" w:cs="仿宋"/>
          <w:sz w:val="28"/>
          <w:szCs w:val="28"/>
        </w:rPr>
      </w:pPr>
      <w:r>
        <w:rPr>
          <w:rFonts w:hint="eastAsia" w:ascii="仿宋" w:hAnsi="仿宋" w:eastAsia="仿宋" w:cs="仿宋"/>
          <w:sz w:val="28"/>
          <w:szCs w:val="28"/>
        </w:rPr>
        <w:t>基于指标中台已创建的指标，系统将运用智能算法对指标之间的业务关联进行深度挖掘和分析。在此基础上，生成直观的指标业务关系图谱。该图谱以可视化的方式呈现指标之间的复杂关系，帮助用户更清晰地理解业务逻辑，发现潜在的业务机会和问题。</w:t>
      </w:r>
    </w:p>
    <w:p w14:paraId="1A68B0A7">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指标相关性分析</w:t>
      </w:r>
    </w:p>
    <w:p w14:paraId="67BD28AE">
      <w:pPr>
        <w:ind w:firstLine="480"/>
        <w:rPr>
          <w:rFonts w:hint="eastAsia" w:ascii="仿宋" w:hAnsi="仿宋" w:eastAsia="仿宋" w:cs="仿宋"/>
          <w:sz w:val="28"/>
          <w:szCs w:val="28"/>
        </w:rPr>
      </w:pPr>
      <w:r>
        <w:rPr>
          <w:rFonts w:hint="eastAsia" w:ascii="仿宋" w:hAnsi="仿宋" w:eastAsia="仿宋" w:cs="仿宋"/>
          <w:sz w:val="28"/>
          <w:szCs w:val="28"/>
        </w:rPr>
        <w:t>系统能够全面获取指标中台已创建的全部指标，并结合大模型对这些指标进行深度相关性分析。分析结果将明确展示指标之间的关系，包括正相关、负相关和无相关三种类型。通过这一功能，用户可以清晰了解各指标之间的相互影响，为后续的决策提供有力支持。</w:t>
      </w:r>
    </w:p>
    <w:p w14:paraId="6A537C4D">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根因分析</w:t>
      </w:r>
    </w:p>
    <w:p w14:paraId="1AE403FD">
      <w:pPr>
        <w:ind w:firstLine="480"/>
        <w:rPr>
          <w:rFonts w:hint="eastAsia" w:ascii="仿宋" w:hAnsi="仿宋" w:eastAsia="仿宋" w:cs="仿宋"/>
          <w:sz w:val="28"/>
          <w:szCs w:val="28"/>
        </w:rPr>
      </w:pPr>
      <w:r>
        <w:rPr>
          <w:rFonts w:hint="eastAsia" w:ascii="仿宋" w:hAnsi="仿宋" w:eastAsia="仿宋" w:cs="仿宋"/>
          <w:sz w:val="28"/>
          <w:szCs w:val="28"/>
        </w:rPr>
        <w:t>系统支持对相关性指标进行深入的因果关系分析。通过这一功能，用户不仅可以了解指标之间的因果联系，还能获得关于指标影响因子的详细分析判断。此外，系统将提供具体的建议，指导用户如何调整对应的影响因子，从而帮助用户优化运营管理策略，激发更多创新思路。</w:t>
      </w:r>
    </w:p>
    <w:p w14:paraId="5D262F0F">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时间序列预测</w:t>
      </w:r>
    </w:p>
    <w:p w14:paraId="6EC2791F">
      <w:pPr>
        <w:ind w:firstLine="480"/>
        <w:rPr>
          <w:rFonts w:hint="eastAsia" w:ascii="仿宋" w:hAnsi="仿宋" w:eastAsia="仿宋" w:cs="仿宋"/>
          <w:sz w:val="28"/>
          <w:szCs w:val="28"/>
        </w:rPr>
      </w:pPr>
      <w:r>
        <w:rPr>
          <w:rFonts w:hint="eastAsia" w:ascii="仿宋" w:hAnsi="仿宋" w:eastAsia="仿宋" w:cs="仿宋"/>
          <w:sz w:val="28"/>
          <w:szCs w:val="28"/>
        </w:rPr>
        <w:t>医院运营管理进行业务发展预测分析，并可根据多个相关性综合指标进行预测分析相关业务情况。通过机器学习算法和大数据分析，系统能够处理和分析海量历史数据，识别潜在趋势和模式，从而为用户提供精准的预测结果。</w:t>
      </w:r>
    </w:p>
    <w:p w14:paraId="070294B3">
      <w:pPr>
        <w:pStyle w:val="5"/>
        <w:tabs>
          <w:tab w:val="left" w:pos="0"/>
          <w:tab w:val="left" w:pos="426"/>
        </w:tabs>
        <w:ind w:firstLine="0"/>
        <w:rPr>
          <w:rFonts w:hint="eastAsia" w:ascii="仿宋" w:hAnsi="仿宋" w:eastAsia="仿宋" w:cs="仿宋"/>
          <w:sz w:val="28"/>
          <w:szCs w:val="28"/>
        </w:rPr>
      </w:pPr>
      <w:bookmarkStart w:id="411" w:name="_Toc27477"/>
      <w:r>
        <w:rPr>
          <w:rFonts w:hint="eastAsia" w:ascii="仿宋" w:hAnsi="仿宋" w:eastAsia="仿宋" w:cs="仿宋"/>
          <w:sz w:val="28"/>
          <w:szCs w:val="28"/>
        </w:rPr>
        <w:t>医护360分析平台</w:t>
      </w:r>
      <w:bookmarkEnd w:id="410"/>
      <w:bookmarkEnd w:id="411"/>
    </w:p>
    <w:p w14:paraId="2EA34AC8">
      <w:pPr>
        <w:ind w:firstLine="480"/>
        <w:rPr>
          <w:rFonts w:hint="eastAsia" w:ascii="仿宋" w:hAnsi="仿宋" w:eastAsia="仿宋" w:cs="仿宋"/>
          <w:sz w:val="28"/>
          <w:szCs w:val="28"/>
        </w:rPr>
      </w:pPr>
      <w:r>
        <w:rPr>
          <w:rFonts w:hint="eastAsia" w:ascii="仿宋" w:hAnsi="仿宋" w:eastAsia="仿宋" w:cs="仿宋"/>
          <w:sz w:val="28"/>
          <w:szCs w:val="28"/>
        </w:rPr>
        <w:t>围绕医院各类人员建立个性化数据模型，通过科学地计算、统计，展示各类人员的电子档案信息。</w:t>
      </w:r>
    </w:p>
    <w:p w14:paraId="46B83747">
      <w:pPr>
        <w:pStyle w:val="7"/>
        <w:tabs>
          <w:tab w:val="left" w:pos="0"/>
          <w:tab w:val="left" w:pos="1008"/>
          <w:tab w:val="left" w:pos="1276"/>
        </w:tabs>
        <w:ind w:firstLine="0"/>
        <w:rPr>
          <w:rFonts w:hint="eastAsia" w:ascii="仿宋" w:hAnsi="仿宋" w:eastAsia="仿宋" w:cs="仿宋"/>
          <w:sz w:val="28"/>
          <w:szCs w:val="28"/>
          <w:lang w:eastAsia="zh-Hans"/>
        </w:rPr>
      </w:pPr>
      <w:bookmarkStart w:id="412" w:name="_Toc763357564"/>
      <w:r>
        <w:rPr>
          <w:rFonts w:hint="eastAsia" w:ascii="仿宋" w:hAnsi="仿宋" w:eastAsia="仿宋" w:cs="仿宋"/>
          <w:sz w:val="28"/>
          <w:szCs w:val="28"/>
          <w:lang w:eastAsia="zh-Hans"/>
        </w:rPr>
        <w:t>医护人员360视图</w:t>
      </w:r>
      <w:bookmarkEnd w:id="412"/>
    </w:p>
    <w:p w14:paraId="2C2DE6BD">
      <w:pPr>
        <w:ind w:firstLine="480"/>
        <w:rPr>
          <w:rFonts w:hint="eastAsia" w:ascii="仿宋" w:hAnsi="仿宋" w:eastAsia="仿宋" w:cs="仿宋"/>
          <w:sz w:val="28"/>
          <w:szCs w:val="28"/>
        </w:rPr>
      </w:pPr>
      <w:r>
        <w:rPr>
          <w:rFonts w:hint="eastAsia" w:ascii="仿宋" w:hAnsi="仿宋" w:eastAsia="仿宋" w:cs="仿宋"/>
          <w:sz w:val="28"/>
          <w:szCs w:val="28"/>
        </w:rPr>
        <w:t>支持展示医护人员的基本信息，人员状态、行政职务、人才项目等信息，并统计累计执业情况，包括本院执业时间，累计负责项目、累计发表论文数等信息进行个人盘点；</w:t>
      </w:r>
    </w:p>
    <w:p w14:paraId="5FC1A24E">
      <w:pPr>
        <w:ind w:firstLine="480"/>
        <w:rPr>
          <w:rFonts w:hint="eastAsia" w:ascii="仿宋" w:hAnsi="仿宋" w:eastAsia="仿宋" w:cs="仿宋"/>
          <w:sz w:val="28"/>
          <w:szCs w:val="28"/>
        </w:rPr>
      </w:pPr>
      <w:r>
        <w:rPr>
          <w:rFonts w:hint="eastAsia" w:ascii="仿宋" w:hAnsi="仿宋" w:eastAsia="仿宋" w:cs="仿宋"/>
          <w:sz w:val="28"/>
          <w:szCs w:val="28"/>
        </w:rPr>
        <w:t>以时间轴的形式，分为员工信息时间轴，展示人事、科研、教学、人才、医德医风等医生相关数据，对医生在本院发生的相关事件以事件为线索进行梳理和展示。</w:t>
      </w:r>
    </w:p>
    <w:p w14:paraId="76A0571E">
      <w:pPr>
        <w:pStyle w:val="7"/>
        <w:tabs>
          <w:tab w:val="left" w:pos="0"/>
          <w:tab w:val="left" w:pos="1008"/>
          <w:tab w:val="left" w:pos="1276"/>
        </w:tabs>
        <w:ind w:firstLine="0"/>
        <w:rPr>
          <w:rFonts w:hint="eastAsia" w:ascii="仿宋" w:hAnsi="仿宋" w:eastAsia="仿宋" w:cs="仿宋"/>
          <w:sz w:val="28"/>
          <w:szCs w:val="28"/>
          <w:lang w:eastAsia="zh-Hans"/>
        </w:rPr>
      </w:pPr>
      <w:bookmarkStart w:id="413" w:name="_Toc683270970"/>
      <w:r>
        <w:rPr>
          <w:rFonts w:hint="eastAsia" w:ascii="仿宋" w:hAnsi="仿宋" w:eastAsia="仿宋" w:cs="仿宋"/>
          <w:sz w:val="28"/>
          <w:szCs w:val="28"/>
          <w:lang w:eastAsia="zh-Hans"/>
        </w:rPr>
        <w:t>多维成果展示</w:t>
      </w:r>
      <w:bookmarkEnd w:id="413"/>
    </w:p>
    <w:p w14:paraId="56751EF9">
      <w:pPr>
        <w:ind w:firstLine="480"/>
        <w:rPr>
          <w:rFonts w:hint="eastAsia" w:ascii="仿宋" w:hAnsi="仿宋" w:eastAsia="仿宋" w:cs="仿宋"/>
          <w:sz w:val="28"/>
          <w:szCs w:val="28"/>
        </w:rPr>
      </w:pPr>
      <w:r>
        <w:rPr>
          <w:rFonts w:hint="eastAsia" w:ascii="仿宋" w:hAnsi="仿宋" w:eastAsia="仿宋" w:cs="仿宋"/>
          <w:sz w:val="28"/>
          <w:szCs w:val="28"/>
        </w:rPr>
        <w:t>支持展示医护人员的个人履历页面，按照教育、工作结合本院职称、职级、职务的变化，详细描述医护人员的职业履历情况；</w:t>
      </w:r>
    </w:p>
    <w:p w14:paraId="0AC730D7">
      <w:pPr>
        <w:ind w:firstLine="480"/>
        <w:rPr>
          <w:rFonts w:hint="eastAsia" w:ascii="仿宋" w:hAnsi="仿宋" w:eastAsia="仿宋" w:cs="仿宋"/>
          <w:sz w:val="28"/>
          <w:szCs w:val="28"/>
        </w:rPr>
      </w:pPr>
      <w:r>
        <w:rPr>
          <w:rFonts w:hint="eastAsia" w:ascii="仿宋" w:hAnsi="仿宋" w:eastAsia="仿宋" w:cs="仿宋"/>
          <w:sz w:val="28"/>
          <w:szCs w:val="28"/>
        </w:rPr>
        <w:t>支持展示医护人员的论文详情页面，详细展示医护人员参与撰写的论文，支持按第一作者、共同作者等分类筛选，按照影响因子统计等形式进行论文盘点；</w:t>
      </w:r>
    </w:p>
    <w:p w14:paraId="28B10FB7">
      <w:pPr>
        <w:ind w:firstLine="480"/>
        <w:rPr>
          <w:rFonts w:hint="eastAsia" w:ascii="仿宋" w:hAnsi="仿宋" w:eastAsia="仿宋" w:cs="仿宋"/>
          <w:sz w:val="28"/>
          <w:szCs w:val="28"/>
        </w:rPr>
      </w:pPr>
      <w:r>
        <w:rPr>
          <w:rFonts w:hint="eastAsia" w:ascii="仿宋" w:hAnsi="仿宋" w:eastAsia="仿宋" w:cs="仿宋"/>
          <w:sz w:val="28"/>
          <w:szCs w:val="28"/>
        </w:rPr>
        <w:t>支持展示医护人员的参与的横向科研项目页面，支持按已完成、未完成筛选、按照项目金额进行统计，以进行横向项目盘点；</w:t>
      </w:r>
    </w:p>
    <w:p w14:paraId="6B56C8C9">
      <w:pPr>
        <w:ind w:firstLine="480"/>
        <w:rPr>
          <w:rFonts w:hint="eastAsia" w:ascii="仿宋" w:hAnsi="仿宋" w:eastAsia="仿宋" w:cs="仿宋"/>
          <w:sz w:val="28"/>
          <w:szCs w:val="28"/>
        </w:rPr>
      </w:pPr>
      <w:r>
        <w:rPr>
          <w:rFonts w:hint="eastAsia" w:ascii="仿宋" w:hAnsi="仿宋" w:eastAsia="仿宋" w:cs="仿宋"/>
          <w:sz w:val="28"/>
          <w:szCs w:val="28"/>
        </w:rPr>
        <w:t>支持展示医护人员的参与的纵向科研项目，支持按已完成、未完成，国家级、省部级等多种筛选形式进行盘点。</w:t>
      </w:r>
    </w:p>
    <w:p w14:paraId="4680051D">
      <w:pPr>
        <w:pStyle w:val="7"/>
        <w:tabs>
          <w:tab w:val="left" w:pos="0"/>
          <w:tab w:val="left" w:pos="1008"/>
          <w:tab w:val="left" w:pos="1276"/>
        </w:tabs>
        <w:ind w:firstLine="0"/>
        <w:rPr>
          <w:rFonts w:hint="eastAsia" w:ascii="仿宋" w:hAnsi="仿宋" w:eastAsia="仿宋" w:cs="仿宋"/>
          <w:sz w:val="28"/>
          <w:szCs w:val="28"/>
          <w:lang w:eastAsia="zh-Hans"/>
        </w:rPr>
      </w:pPr>
      <w:bookmarkStart w:id="414" w:name="_Toc1140132281"/>
      <w:r>
        <w:rPr>
          <w:rFonts w:hint="eastAsia" w:ascii="仿宋" w:hAnsi="仿宋" w:eastAsia="仿宋" w:cs="仿宋"/>
          <w:sz w:val="28"/>
          <w:szCs w:val="28"/>
          <w:lang w:eastAsia="zh-Hans"/>
        </w:rPr>
        <w:t>医护人员诊疗行为视图</w:t>
      </w:r>
      <w:bookmarkEnd w:id="414"/>
    </w:p>
    <w:p w14:paraId="5F139E45">
      <w:pPr>
        <w:ind w:firstLine="480"/>
        <w:rPr>
          <w:rFonts w:hint="eastAsia" w:ascii="仿宋" w:hAnsi="仿宋" w:eastAsia="仿宋" w:cs="仿宋"/>
          <w:sz w:val="28"/>
          <w:szCs w:val="28"/>
        </w:rPr>
      </w:pPr>
      <w:r>
        <w:rPr>
          <w:rFonts w:hint="eastAsia" w:ascii="仿宋" w:hAnsi="仿宋" w:eastAsia="仿宋" w:cs="仿宋"/>
          <w:sz w:val="28"/>
          <w:szCs w:val="28"/>
        </w:rPr>
        <w:t>面向医护人员临床相关数据，展示围绕医护人员的指标体系（指标体系对接院内精细化管理平台），按照诊断、用药、手术、检查等不同维度展示医护人员的诊疗报告。</w:t>
      </w:r>
    </w:p>
    <w:p w14:paraId="4149AB51">
      <w:pPr>
        <w:pStyle w:val="7"/>
        <w:tabs>
          <w:tab w:val="left" w:pos="0"/>
          <w:tab w:val="left" w:pos="1008"/>
          <w:tab w:val="left" w:pos="1276"/>
        </w:tabs>
        <w:ind w:firstLine="0"/>
        <w:rPr>
          <w:rFonts w:hint="eastAsia" w:ascii="仿宋" w:hAnsi="仿宋" w:eastAsia="仿宋" w:cs="仿宋"/>
          <w:sz w:val="28"/>
          <w:szCs w:val="28"/>
          <w:lang w:eastAsia="zh-Hans"/>
        </w:rPr>
      </w:pPr>
      <w:bookmarkStart w:id="415" w:name="_Toc206664586"/>
      <w:r>
        <w:rPr>
          <w:rFonts w:hint="eastAsia" w:ascii="仿宋" w:hAnsi="仿宋" w:eastAsia="仿宋" w:cs="仿宋"/>
          <w:sz w:val="28"/>
          <w:szCs w:val="28"/>
          <w:lang w:eastAsia="zh-Hans"/>
        </w:rPr>
        <w:t>数据管理</w:t>
      </w:r>
      <w:bookmarkEnd w:id="415"/>
    </w:p>
    <w:p w14:paraId="45125169">
      <w:pPr>
        <w:ind w:firstLine="480"/>
        <w:rPr>
          <w:rFonts w:hint="eastAsia" w:ascii="仿宋" w:hAnsi="仿宋" w:eastAsia="仿宋" w:cs="仿宋"/>
          <w:sz w:val="28"/>
          <w:szCs w:val="28"/>
        </w:rPr>
      </w:pPr>
      <w:r>
        <w:rPr>
          <w:rFonts w:hint="eastAsia" w:ascii="仿宋" w:hAnsi="仿宋" w:eastAsia="仿宋" w:cs="仿宋"/>
          <w:sz w:val="28"/>
          <w:szCs w:val="28"/>
        </w:rPr>
        <w:t>支持手动补录人事、科研等数据，支持通过Excel导入的形式，更新线下维护的数据；</w:t>
      </w:r>
    </w:p>
    <w:p w14:paraId="297F982F">
      <w:pPr>
        <w:ind w:firstLine="480"/>
        <w:rPr>
          <w:rFonts w:hint="eastAsia" w:ascii="仿宋" w:hAnsi="仿宋" w:eastAsia="仿宋" w:cs="仿宋"/>
          <w:sz w:val="28"/>
          <w:szCs w:val="28"/>
        </w:rPr>
      </w:pPr>
      <w:r>
        <w:rPr>
          <w:rFonts w:hint="eastAsia" w:ascii="仿宋" w:hAnsi="仿宋" w:eastAsia="仿宋" w:cs="仿宋"/>
          <w:sz w:val="28"/>
          <w:szCs w:val="28"/>
        </w:rPr>
        <w:t>医护人员报告导出，支持以个人为维度，面向不同人员管理业务场景导出对应数据，如人才评审、职称评定、绩效考核个人报告。</w:t>
      </w:r>
    </w:p>
    <w:p w14:paraId="43156D5B">
      <w:pPr>
        <w:pStyle w:val="7"/>
        <w:tabs>
          <w:tab w:val="left" w:pos="0"/>
          <w:tab w:val="left" w:pos="1008"/>
          <w:tab w:val="left" w:pos="1276"/>
        </w:tabs>
        <w:ind w:firstLine="0"/>
        <w:rPr>
          <w:rFonts w:hint="eastAsia" w:ascii="仿宋" w:hAnsi="仿宋" w:eastAsia="仿宋" w:cs="仿宋"/>
          <w:sz w:val="28"/>
          <w:szCs w:val="28"/>
        </w:rPr>
      </w:pPr>
      <w:bookmarkStart w:id="416" w:name="_Toc930639703"/>
      <w:r>
        <w:rPr>
          <w:rFonts w:hint="eastAsia" w:ascii="仿宋" w:hAnsi="仿宋" w:eastAsia="仿宋" w:cs="仿宋"/>
          <w:sz w:val="28"/>
          <w:szCs w:val="28"/>
        </w:rPr>
        <w:t>年终推送</w:t>
      </w:r>
      <w:bookmarkEnd w:id="416"/>
    </w:p>
    <w:p w14:paraId="7B994324">
      <w:pPr>
        <w:ind w:firstLine="480"/>
        <w:rPr>
          <w:rFonts w:hint="eastAsia" w:ascii="仿宋" w:hAnsi="仿宋" w:eastAsia="仿宋" w:cs="仿宋"/>
          <w:sz w:val="28"/>
          <w:szCs w:val="28"/>
        </w:rPr>
      </w:pPr>
      <w:r>
        <w:rPr>
          <w:rFonts w:hint="eastAsia" w:ascii="仿宋" w:hAnsi="仿宋" w:eastAsia="仿宋" w:cs="仿宋"/>
          <w:sz w:val="28"/>
          <w:szCs w:val="28"/>
        </w:rPr>
        <w:t>可根据医院实际需要，支持在年终或医护节时，向医院全体职工推送医护人员盘点信息。</w:t>
      </w:r>
    </w:p>
    <w:p w14:paraId="55F4CB1B">
      <w:pPr>
        <w:pStyle w:val="3"/>
        <w:tabs>
          <w:tab w:val="left" w:pos="0"/>
          <w:tab w:val="left" w:pos="4406"/>
        </w:tabs>
        <w:ind w:firstLine="0"/>
        <w:rPr>
          <w:rFonts w:hint="eastAsia" w:ascii="仿宋" w:hAnsi="仿宋" w:eastAsia="仿宋" w:cs="仿宋"/>
          <w:sz w:val="32"/>
          <w:szCs w:val="32"/>
        </w:rPr>
      </w:pPr>
      <w:bookmarkStart w:id="417" w:name="_Toc23219"/>
      <w:bookmarkStart w:id="418" w:name="_Toc4411"/>
      <w:bookmarkStart w:id="419" w:name="_Toc28592"/>
      <w:bookmarkStart w:id="420" w:name="_Toc1375485995"/>
      <w:bookmarkStart w:id="421" w:name="_Toc28213"/>
      <w:bookmarkStart w:id="422" w:name="_Toc10904"/>
      <w:bookmarkStart w:id="423" w:name="_Toc9945"/>
      <w:bookmarkStart w:id="424" w:name="_Toc1081001275"/>
      <w:bookmarkStart w:id="425" w:name="_Toc26395"/>
      <w:bookmarkStart w:id="426" w:name="_Toc189825959"/>
      <w:bookmarkStart w:id="427" w:name="_Toc20355"/>
      <w:bookmarkStart w:id="428" w:name="_Toc32369"/>
      <w:bookmarkStart w:id="429" w:name="_Toc1624918394"/>
      <w:bookmarkStart w:id="430" w:name="_Toc170427097"/>
      <w:bookmarkStart w:id="431" w:name="_Toc188553528"/>
      <w:r>
        <w:rPr>
          <w:rFonts w:hint="eastAsia" w:ascii="仿宋" w:hAnsi="仿宋" w:eastAsia="仿宋" w:cs="仿宋"/>
          <w:sz w:val="32"/>
          <w:szCs w:val="32"/>
        </w:rPr>
        <w:t>全病种科研平台</w:t>
      </w:r>
      <w:bookmarkEnd w:id="417"/>
      <w:r>
        <w:rPr>
          <w:rFonts w:hint="eastAsia" w:ascii="仿宋" w:hAnsi="仿宋" w:eastAsia="仿宋" w:cs="仿宋"/>
          <w:sz w:val="32"/>
          <w:szCs w:val="32"/>
        </w:rPr>
        <w:t>（RDR）</w:t>
      </w:r>
      <w:bookmarkEnd w:id="418"/>
      <w:bookmarkEnd w:id="419"/>
      <w:bookmarkEnd w:id="420"/>
      <w:bookmarkEnd w:id="421"/>
      <w:bookmarkEnd w:id="422"/>
      <w:bookmarkEnd w:id="423"/>
      <w:bookmarkEnd w:id="424"/>
      <w:bookmarkEnd w:id="425"/>
      <w:bookmarkEnd w:id="426"/>
      <w:bookmarkEnd w:id="427"/>
      <w:bookmarkEnd w:id="428"/>
      <w:bookmarkEnd w:id="429"/>
    </w:p>
    <w:bookmarkEnd w:id="430"/>
    <w:bookmarkEnd w:id="431"/>
    <w:p w14:paraId="5917B9D7">
      <w:pPr>
        <w:pStyle w:val="4"/>
        <w:tabs>
          <w:tab w:val="left" w:pos="0"/>
          <w:tab w:val="left" w:pos="426"/>
        </w:tabs>
        <w:ind w:firstLine="0"/>
        <w:rPr>
          <w:rFonts w:hint="eastAsia" w:ascii="仿宋" w:hAnsi="仿宋" w:eastAsia="仿宋" w:cs="仿宋"/>
          <w:sz w:val="32"/>
          <w:szCs w:val="32"/>
        </w:rPr>
      </w:pPr>
      <w:bookmarkStart w:id="432" w:name="_Toc20156"/>
      <w:bookmarkStart w:id="433" w:name="_Toc15085"/>
      <w:r>
        <w:rPr>
          <w:rFonts w:hint="eastAsia" w:ascii="仿宋" w:hAnsi="仿宋" w:eastAsia="仿宋" w:cs="仿宋"/>
          <w:sz w:val="32"/>
          <w:szCs w:val="32"/>
        </w:rPr>
        <w:t>科研数据管理平台</w:t>
      </w:r>
      <w:bookmarkEnd w:id="432"/>
      <w:bookmarkEnd w:id="433"/>
    </w:p>
    <w:p w14:paraId="3AD95452">
      <w:pPr>
        <w:ind w:firstLine="480"/>
        <w:rPr>
          <w:rFonts w:hint="eastAsia" w:ascii="仿宋" w:hAnsi="仿宋" w:eastAsia="仿宋" w:cs="仿宋"/>
          <w:sz w:val="28"/>
          <w:szCs w:val="28"/>
        </w:rPr>
      </w:pPr>
      <w:r>
        <w:rPr>
          <w:rFonts w:hint="eastAsia" w:ascii="仿宋" w:hAnsi="仿宋" w:eastAsia="仿宋" w:cs="仿宋"/>
          <w:sz w:val="28"/>
          <w:szCs w:val="28"/>
        </w:rPr>
        <w:t>科研数据管理平台主要为信息科/科研处（平台管理员）提供科研管理者驾驶舱、病例检索和科研数据库管理三个功能模块。便于平台管理员进行全院数据的统一管理，并了解数据质量、用户访问平台的情况。</w:t>
      </w:r>
    </w:p>
    <w:p w14:paraId="67FD4D87">
      <w:pPr>
        <w:pStyle w:val="5"/>
        <w:tabs>
          <w:tab w:val="left" w:pos="0"/>
          <w:tab w:val="left" w:pos="1008"/>
          <w:tab w:val="left" w:pos="1276"/>
        </w:tabs>
        <w:ind w:firstLine="0"/>
        <w:rPr>
          <w:rFonts w:hint="eastAsia" w:ascii="仿宋" w:hAnsi="仿宋" w:eastAsia="仿宋" w:cs="仿宋"/>
          <w:sz w:val="28"/>
          <w:szCs w:val="28"/>
        </w:rPr>
      </w:pPr>
      <w:bookmarkStart w:id="434" w:name="_Toc170427098"/>
      <w:bookmarkStart w:id="435" w:name="_Toc101201250"/>
      <w:r>
        <w:rPr>
          <w:rFonts w:hint="eastAsia" w:ascii="仿宋" w:hAnsi="仿宋" w:eastAsia="仿宋" w:cs="仿宋"/>
          <w:sz w:val="28"/>
          <w:szCs w:val="28"/>
        </w:rPr>
        <w:t>平台首页（管理者驾驶舱）</w:t>
      </w:r>
      <w:bookmarkEnd w:id="434"/>
      <w:bookmarkEnd w:id="435"/>
    </w:p>
    <w:p w14:paraId="288CDA0C">
      <w:pPr>
        <w:ind w:firstLine="480"/>
        <w:rPr>
          <w:rFonts w:hint="eastAsia" w:ascii="仿宋" w:hAnsi="仿宋" w:eastAsia="仿宋" w:cs="仿宋"/>
          <w:sz w:val="28"/>
          <w:szCs w:val="28"/>
        </w:rPr>
      </w:pPr>
      <w:r>
        <w:rPr>
          <w:rFonts w:hint="eastAsia" w:ascii="仿宋" w:hAnsi="仿宋" w:eastAsia="仿宋" w:cs="仿宋"/>
          <w:sz w:val="28"/>
          <w:szCs w:val="28"/>
        </w:rPr>
        <w:t>在平台首页里，为信息科提供数据中心的管理者驾驶舱，让管理员能够一目了然地了解到全平台的接入数据、数据库建设和用户访问的概览情况。包括平台数据概览、数据指标的统计、病种库的概览、日志统计等统计图表的展示，还提供接入数据报告、数据字典、指标填充率的查看。</w:t>
      </w:r>
    </w:p>
    <w:p w14:paraId="294BA198">
      <w:pPr>
        <w:ind w:firstLine="480"/>
        <w:rPr>
          <w:rFonts w:hint="eastAsia" w:ascii="仿宋" w:hAnsi="仿宋" w:eastAsia="仿宋" w:cs="仿宋"/>
          <w:sz w:val="28"/>
          <w:szCs w:val="28"/>
        </w:rPr>
      </w:pPr>
      <w:r>
        <w:rPr>
          <w:rFonts w:hint="eastAsia" w:ascii="仿宋" w:hAnsi="仿宋" w:eastAsia="仿宋" w:cs="仿宋"/>
          <w:sz w:val="28"/>
          <w:szCs w:val="28"/>
        </w:rPr>
        <w:t>1.首页数据概览</w:t>
      </w:r>
    </w:p>
    <w:p w14:paraId="43EC0EA5">
      <w:pPr>
        <w:ind w:firstLine="480"/>
        <w:rPr>
          <w:rFonts w:hint="eastAsia" w:ascii="仿宋" w:hAnsi="仿宋" w:eastAsia="仿宋" w:cs="仿宋"/>
          <w:sz w:val="28"/>
          <w:szCs w:val="28"/>
        </w:rPr>
      </w:pPr>
      <w:r>
        <w:rPr>
          <w:rFonts w:hint="eastAsia" w:ascii="仿宋" w:hAnsi="仿宋" w:eastAsia="仿宋" w:cs="仿宋"/>
          <w:sz w:val="28"/>
          <w:szCs w:val="28"/>
        </w:rPr>
        <w:t>查看全平台内的数据概要信息，包括数据时间跨度、数据的更新时间、接入医疗信息系统数、数据指标量、数据库总数、患者总数、病历总数。</w:t>
      </w:r>
    </w:p>
    <w:p w14:paraId="0D73BFF8">
      <w:pPr>
        <w:ind w:firstLine="480"/>
        <w:rPr>
          <w:rFonts w:hint="eastAsia" w:ascii="仿宋" w:hAnsi="仿宋" w:eastAsia="仿宋" w:cs="仿宋"/>
          <w:sz w:val="28"/>
          <w:szCs w:val="28"/>
        </w:rPr>
      </w:pPr>
      <w:r>
        <w:rPr>
          <w:rFonts w:hint="eastAsia" w:ascii="仿宋" w:hAnsi="仿宋" w:eastAsia="仿宋" w:cs="仿宋"/>
          <w:sz w:val="28"/>
          <w:szCs w:val="28"/>
        </w:rPr>
        <w:t>2.就诊数据的统计</w:t>
      </w:r>
    </w:p>
    <w:p w14:paraId="029AB444">
      <w:pPr>
        <w:ind w:firstLine="480"/>
        <w:rPr>
          <w:rFonts w:hint="eastAsia" w:ascii="仿宋" w:hAnsi="仿宋" w:eastAsia="仿宋" w:cs="仿宋"/>
          <w:sz w:val="28"/>
          <w:szCs w:val="28"/>
        </w:rPr>
      </w:pPr>
      <w:r>
        <w:rPr>
          <w:rFonts w:hint="eastAsia" w:ascii="仿宋" w:hAnsi="仿宋" w:eastAsia="仿宋" w:cs="仿宋"/>
          <w:sz w:val="28"/>
          <w:szCs w:val="28"/>
        </w:rPr>
        <w:t>查看平台接入的数据指标分析，包括就诊类型分布（环状图）、就诊地域分布（地图）、就诊科室分布Top10（条形图）、就诊诊断分布Top10（条形图）、就诊人次趋势（折线图）统计图表；</w:t>
      </w:r>
    </w:p>
    <w:p w14:paraId="5C949636">
      <w:pPr>
        <w:ind w:firstLine="480"/>
        <w:rPr>
          <w:rFonts w:hint="eastAsia" w:ascii="仿宋" w:hAnsi="仿宋" w:eastAsia="仿宋" w:cs="仿宋"/>
          <w:sz w:val="28"/>
          <w:szCs w:val="28"/>
        </w:rPr>
      </w:pPr>
      <w:r>
        <w:rPr>
          <w:rFonts w:hint="eastAsia" w:ascii="仿宋" w:hAnsi="仿宋" w:eastAsia="仿宋" w:cs="仿宋"/>
          <w:sz w:val="28"/>
          <w:szCs w:val="28"/>
        </w:rPr>
        <w:t>支持通过时间区间选择窗，对某一时间段的数据进行以上的指标统计。</w:t>
      </w:r>
    </w:p>
    <w:p w14:paraId="123AA09B">
      <w:pPr>
        <w:ind w:firstLine="480"/>
        <w:rPr>
          <w:rFonts w:hint="eastAsia" w:ascii="仿宋" w:hAnsi="仿宋" w:eastAsia="仿宋" w:cs="仿宋"/>
          <w:sz w:val="28"/>
          <w:szCs w:val="28"/>
        </w:rPr>
      </w:pPr>
      <w:r>
        <w:rPr>
          <w:rFonts w:hint="eastAsia" w:ascii="仿宋" w:hAnsi="仿宋" w:eastAsia="仿宋" w:cs="仿宋"/>
          <w:sz w:val="28"/>
          <w:szCs w:val="28"/>
        </w:rPr>
        <w:t>3.数据库创建概览</w:t>
      </w:r>
    </w:p>
    <w:p w14:paraId="6E2D77A5">
      <w:pPr>
        <w:ind w:firstLine="480"/>
        <w:rPr>
          <w:rFonts w:hint="eastAsia" w:ascii="仿宋" w:hAnsi="仿宋" w:eastAsia="仿宋" w:cs="仿宋"/>
          <w:sz w:val="28"/>
          <w:szCs w:val="28"/>
        </w:rPr>
      </w:pPr>
      <w:r>
        <w:rPr>
          <w:rFonts w:hint="eastAsia" w:ascii="仿宋" w:hAnsi="仿宋" w:eastAsia="仿宋" w:cs="仿宋"/>
          <w:sz w:val="28"/>
          <w:szCs w:val="28"/>
        </w:rPr>
        <w:t>支持平台管理员查看平台上已创建的数据库概览信息，包括：</w:t>
      </w:r>
    </w:p>
    <w:p w14:paraId="5CAF536B">
      <w:pPr>
        <w:numPr>
          <w:ilvl w:val="0"/>
          <w:numId w:val="20"/>
        </w:numPr>
        <w:ind w:firstLineChars="0"/>
        <w:rPr>
          <w:rFonts w:hint="eastAsia" w:ascii="仿宋" w:hAnsi="仿宋" w:eastAsia="仿宋" w:cs="仿宋"/>
          <w:sz w:val="28"/>
          <w:szCs w:val="28"/>
        </w:rPr>
      </w:pPr>
      <w:r>
        <w:rPr>
          <w:rFonts w:hint="eastAsia" w:ascii="仿宋" w:hAnsi="仿宋" w:eastAsia="仿宋" w:cs="仿宋"/>
          <w:sz w:val="28"/>
          <w:szCs w:val="28"/>
        </w:rPr>
        <w:t>已创建的科研数据库总共覆盖的科室数</w:t>
      </w:r>
    </w:p>
    <w:p w14:paraId="41723A68">
      <w:pPr>
        <w:numPr>
          <w:ilvl w:val="0"/>
          <w:numId w:val="20"/>
        </w:numPr>
        <w:ind w:firstLineChars="0"/>
        <w:rPr>
          <w:rFonts w:hint="eastAsia" w:ascii="仿宋" w:hAnsi="仿宋" w:eastAsia="仿宋" w:cs="仿宋"/>
          <w:sz w:val="28"/>
          <w:szCs w:val="28"/>
        </w:rPr>
      </w:pPr>
      <w:r>
        <w:rPr>
          <w:rFonts w:hint="eastAsia" w:ascii="仿宋" w:hAnsi="仿宋" w:eastAsia="仿宋" w:cs="仿宋"/>
          <w:sz w:val="28"/>
          <w:szCs w:val="28"/>
        </w:rPr>
        <w:t>已创建的科研数据库总共覆盖的用户数</w:t>
      </w:r>
    </w:p>
    <w:p w14:paraId="056B34CA">
      <w:pPr>
        <w:numPr>
          <w:ilvl w:val="0"/>
          <w:numId w:val="20"/>
        </w:numPr>
        <w:ind w:firstLineChars="0"/>
        <w:rPr>
          <w:rFonts w:hint="eastAsia" w:ascii="仿宋" w:hAnsi="仿宋" w:eastAsia="仿宋" w:cs="仿宋"/>
          <w:sz w:val="28"/>
          <w:szCs w:val="28"/>
        </w:rPr>
      </w:pPr>
      <w:r>
        <w:rPr>
          <w:rFonts w:hint="eastAsia" w:ascii="仿宋" w:hAnsi="仿宋" w:eastAsia="仿宋" w:cs="仿宋"/>
          <w:sz w:val="28"/>
          <w:szCs w:val="28"/>
        </w:rPr>
        <w:t>已创建的科研数据库列表，包括每个数据库的名称、创建时间、构建状态的查看。</w:t>
      </w:r>
    </w:p>
    <w:p w14:paraId="0CD4D16A">
      <w:pPr>
        <w:numPr>
          <w:ilvl w:val="0"/>
          <w:numId w:val="20"/>
        </w:numPr>
        <w:ind w:firstLineChars="0"/>
        <w:rPr>
          <w:rFonts w:hint="eastAsia" w:ascii="仿宋" w:hAnsi="仿宋" w:eastAsia="仿宋" w:cs="仿宋"/>
          <w:sz w:val="28"/>
          <w:szCs w:val="28"/>
        </w:rPr>
      </w:pPr>
      <w:r>
        <w:rPr>
          <w:rFonts w:hint="eastAsia" w:ascii="仿宋" w:hAnsi="仿宋" w:eastAsia="仿宋" w:cs="仿宋"/>
          <w:sz w:val="28"/>
          <w:szCs w:val="28"/>
        </w:rPr>
        <w:t>提供跳转“科研数据库系统”模块的快捷按钮，以方便用户进一步做科研数据库管理的操作。</w:t>
      </w:r>
    </w:p>
    <w:p w14:paraId="39CEA42A">
      <w:pPr>
        <w:ind w:firstLine="480"/>
        <w:rPr>
          <w:rFonts w:hint="eastAsia" w:ascii="仿宋" w:hAnsi="仿宋" w:eastAsia="仿宋" w:cs="仿宋"/>
          <w:sz w:val="28"/>
          <w:szCs w:val="28"/>
        </w:rPr>
      </w:pPr>
      <w:r>
        <w:rPr>
          <w:rFonts w:hint="eastAsia" w:ascii="仿宋" w:hAnsi="仿宋" w:eastAsia="仿宋" w:cs="仿宋"/>
          <w:sz w:val="28"/>
          <w:szCs w:val="28"/>
        </w:rPr>
        <w:t>4.日志分析统计</w:t>
      </w:r>
    </w:p>
    <w:p w14:paraId="73A1425E">
      <w:pPr>
        <w:ind w:firstLine="480"/>
        <w:rPr>
          <w:rFonts w:hint="eastAsia" w:ascii="仿宋" w:hAnsi="仿宋" w:eastAsia="仿宋" w:cs="仿宋"/>
          <w:sz w:val="28"/>
          <w:szCs w:val="28"/>
        </w:rPr>
      </w:pPr>
      <w:r>
        <w:rPr>
          <w:rFonts w:hint="eastAsia" w:ascii="仿宋" w:hAnsi="仿宋" w:eastAsia="仿宋" w:cs="仿宋"/>
          <w:sz w:val="28"/>
          <w:szCs w:val="28"/>
        </w:rPr>
        <w:t>支持平台管理员查看日志的概览信息，包括：</w:t>
      </w:r>
    </w:p>
    <w:p w14:paraId="0D2A432F">
      <w:pPr>
        <w:numPr>
          <w:ilvl w:val="0"/>
          <w:numId w:val="21"/>
        </w:numPr>
        <w:ind w:firstLineChars="0"/>
        <w:rPr>
          <w:rFonts w:hint="eastAsia" w:ascii="仿宋" w:hAnsi="仿宋" w:eastAsia="仿宋" w:cs="仿宋"/>
          <w:sz w:val="28"/>
          <w:szCs w:val="28"/>
        </w:rPr>
      </w:pPr>
      <w:r>
        <w:rPr>
          <w:rFonts w:hint="eastAsia" w:ascii="仿宋" w:hAnsi="仿宋" w:eastAsia="仿宋" w:cs="仿宋"/>
          <w:sz w:val="28"/>
          <w:szCs w:val="28"/>
        </w:rPr>
        <w:t>查看昨日数据库UV（unique visitor，独立访客）总数；</w:t>
      </w:r>
    </w:p>
    <w:p w14:paraId="10A80B06">
      <w:pPr>
        <w:numPr>
          <w:ilvl w:val="0"/>
          <w:numId w:val="21"/>
        </w:numPr>
        <w:ind w:firstLineChars="0"/>
        <w:rPr>
          <w:rFonts w:hint="eastAsia" w:ascii="仿宋" w:hAnsi="仿宋" w:eastAsia="仿宋" w:cs="仿宋"/>
          <w:sz w:val="28"/>
          <w:szCs w:val="28"/>
        </w:rPr>
      </w:pPr>
      <w:r>
        <w:rPr>
          <w:rFonts w:hint="eastAsia" w:ascii="仿宋" w:hAnsi="仿宋" w:eastAsia="仿宋" w:cs="仿宋"/>
          <w:sz w:val="28"/>
          <w:szCs w:val="28"/>
        </w:rPr>
        <w:t>查看昨日数据库PV（page view，页面浏览）总数；</w:t>
      </w:r>
    </w:p>
    <w:p w14:paraId="40D41F19">
      <w:pPr>
        <w:numPr>
          <w:ilvl w:val="0"/>
          <w:numId w:val="21"/>
        </w:numPr>
        <w:ind w:firstLineChars="0"/>
        <w:rPr>
          <w:rFonts w:hint="eastAsia" w:ascii="仿宋" w:hAnsi="仿宋" w:eastAsia="仿宋" w:cs="仿宋"/>
          <w:sz w:val="28"/>
          <w:szCs w:val="28"/>
        </w:rPr>
      </w:pPr>
      <w:r>
        <w:rPr>
          <w:rFonts w:hint="eastAsia" w:ascii="仿宋" w:hAnsi="仿宋" w:eastAsia="仿宋" w:cs="仿宋"/>
          <w:sz w:val="28"/>
          <w:szCs w:val="28"/>
        </w:rPr>
        <w:t>查看近期（过去三个月的）的PV、UV变化趋势图，并提供缩略轴便于用户选取自定义时间段内的趋势进行查看；</w:t>
      </w:r>
    </w:p>
    <w:p w14:paraId="5F15D896">
      <w:pPr>
        <w:numPr>
          <w:ilvl w:val="0"/>
          <w:numId w:val="21"/>
        </w:numPr>
        <w:ind w:firstLineChars="0"/>
        <w:rPr>
          <w:rFonts w:hint="eastAsia" w:ascii="仿宋" w:hAnsi="仿宋" w:eastAsia="仿宋" w:cs="仿宋"/>
          <w:sz w:val="28"/>
          <w:szCs w:val="28"/>
        </w:rPr>
      </w:pPr>
      <w:r>
        <w:rPr>
          <w:rFonts w:hint="eastAsia" w:ascii="仿宋" w:hAnsi="仿宋" w:eastAsia="仿宋" w:cs="仿宋"/>
          <w:sz w:val="28"/>
          <w:szCs w:val="28"/>
        </w:rPr>
        <w:t>以访问量为计算标准，查看平台用户中排名前十的活跃用户；</w:t>
      </w:r>
    </w:p>
    <w:p w14:paraId="67B52C32">
      <w:pPr>
        <w:ind w:firstLine="480"/>
        <w:rPr>
          <w:rFonts w:hint="eastAsia" w:ascii="仿宋" w:hAnsi="仿宋" w:eastAsia="仿宋" w:cs="仿宋"/>
          <w:sz w:val="28"/>
          <w:szCs w:val="28"/>
        </w:rPr>
      </w:pPr>
      <w:r>
        <w:rPr>
          <w:rFonts w:hint="eastAsia" w:ascii="仿宋" w:hAnsi="仿宋" w:eastAsia="仿宋" w:cs="仿宋"/>
          <w:sz w:val="28"/>
          <w:szCs w:val="28"/>
        </w:rPr>
        <w:t>5.数据接入报告</w:t>
      </w:r>
    </w:p>
    <w:p w14:paraId="1DA281F4">
      <w:pPr>
        <w:ind w:firstLine="480"/>
        <w:rPr>
          <w:rFonts w:hint="eastAsia" w:ascii="仿宋" w:hAnsi="仿宋" w:eastAsia="仿宋" w:cs="仿宋"/>
          <w:sz w:val="28"/>
          <w:szCs w:val="28"/>
        </w:rPr>
      </w:pPr>
      <w:r>
        <w:rPr>
          <w:rFonts w:hint="eastAsia" w:ascii="仿宋" w:hAnsi="仿宋" w:eastAsia="仿宋" w:cs="仿宋"/>
          <w:sz w:val="28"/>
          <w:szCs w:val="28"/>
        </w:rPr>
        <w:t>支持平台管理员查看平台的数据接入报告，包括接入的信息系统名称、数据业务表、每个表内数据的时间跨度范围以及覆盖的患者百分比；</w:t>
      </w:r>
    </w:p>
    <w:p w14:paraId="4BDA7C18">
      <w:pPr>
        <w:ind w:firstLine="480"/>
        <w:rPr>
          <w:rFonts w:hint="eastAsia" w:ascii="仿宋" w:hAnsi="仿宋" w:eastAsia="仿宋" w:cs="仿宋"/>
          <w:sz w:val="28"/>
          <w:szCs w:val="28"/>
        </w:rPr>
      </w:pPr>
      <w:r>
        <w:rPr>
          <w:rFonts w:hint="eastAsia" w:ascii="仿宋" w:hAnsi="仿宋" w:eastAsia="仿宋" w:cs="仿宋"/>
          <w:sz w:val="28"/>
          <w:szCs w:val="28"/>
        </w:rPr>
        <w:t>6.数据字典</w:t>
      </w:r>
    </w:p>
    <w:p w14:paraId="46DB9D5E">
      <w:pPr>
        <w:ind w:firstLine="480"/>
        <w:rPr>
          <w:rFonts w:hint="eastAsia" w:ascii="仿宋" w:hAnsi="仿宋" w:eastAsia="仿宋" w:cs="仿宋"/>
          <w:sz w:val="28"/>
          <w:szCs w:val="28"/>
        </w:rPr>
      </w:pPr>
      <w:r>
        <w:rPr>
          <w:rFonts w:hint="eastAsia" w:ascii="仿宋" w:hAnsi="仿宋" w:eastAsia="仿宋" w:cs="仿宋"/>
          <w:sz w:val="28"/>
          <w:szCs w:val="28"/>
        </w:rPr>
        <w:t>支持平台管理员查看系统中标准指标的详细信息，包括每个指标的名称、指标的英文名、指标说明、指标的值域、指标的提取规则、指标的来源等信息；</w:t>
      </w:r>
    </w:p>
    <w:p w14:paraId="124CFFF7">
      <w:pPr>
        <w:ind w:firstLine="480"/>
        <w:rPr>
          <w:rFonts w:hint="eastAsia" w:ascii="仿宋" w:hAnsi="仿宋" w:eastAsia="仿宋" w:cs="仿宋"/>
          <w:sz w:val="28"/>
          <w:szCs w:val="28"/>
        </w:rPr>
      </w:pPr>
      <w:r>
        <w:rPr>
          <w:rFonts w:hint="eastAsia" w:ascii="仿宋" w:hAnsi="仿宋" w:eastAsia="仿宋" w:cs="仿宋"/>
          <w:sz w:val="28"/>
          <w:szCs w:val="28"/>
        </w:rPr>
        <w:t>支持查看每个指标的数据填充率，并提供每个指标的填充率历史变化趋势，便于用户感知整体数据质量情况；</w:t>
      </w:r>
    </w:p>
    <w:p w14:paraId="4E988846">
      <w:pPr>
        <w:pStyle w:val="5"/>
        <w:tabs>
          <w:tab w:val="left" w:pos="0"/>
          <w:tab w:val="left" w:pos="1008"/>
          <w:tab w:val="left" w:pos="1276"/>
        </w:tabs>
        <w:ind w:firstLine="0"/>
        <w:rPr>
          <w:rFonts w:hint="eastAsia" w:ascii="仿宋" w:hAnsi="仿宋" w:eastAsia="仿宋" w:cs="仿宋"/>
          <w:sz w:val="28"/>
          <w:szCs w:val="28"/>
        </w:rPr>
      </w:pPr>
      <w:bookmarkStart w:id="436" w:name="_Toc170427099"/>
      <w:bookmarkStart w:id="437" w:name="_Toc101201251"/>
      <w:r>
        <w:rPr>
          <w:rFonts w:hint="eastAsia" w:ascii="仿宋" w:hAnsi="仿宋" w:eastAsia="仿宋" w:cs="仿宋"/>
          <w:sz w:val="28"/>
          <w:szCs w:val="28"/>
        </w:rPr>
        <w:t>病例检索</w:t>
      </w:r>
      <w:bookmarkEnd w:id="436"/>
      <w:bookmarkEnd w:id="437"/>
    </w:p>
    <w:p w14:paraId="4E7E2C2B">
      <w:pPr>
        <w:ind w:firstLine="480"/>
        <w:rPr>
          <w:rFonts w:hint="eastAsia" w:ascii="仿宋" w:hAnsi="仿宋" w:eastAsia="仿宋" w:cs="仿宋"/>
          <w:b/>
          <w:sz w:val="28"/>
          <w:szCs w:val="28"/>
        </w:rPr>
      </w:pPr>
      <w:r>
        <w:rPr>
          <w:rFonts w:hint="eastAsia" w:ascii="仿宋" w:hAnsi="仿宋" w:eastAsia="仿宋" w:cs="仿宋"/>
          <w:sz w:val="28"/>
          <w:szCs w:val="28"/>
        </w:rPr>
        <w:t>病例检索功能支持信息科在全院的数据范围内，灵活地通过多种方式搜索到患者数据，包括简单搜索、模糊搜索，还支持高级的复杂逻辑搜索。性能上支持TB级数据的在线实时查询，秒级时间内响应。并支持用户浏览患者病例数据或者按需导出数据。此外，导出操作有权限控制和导出记录，保证数据安全。</w:t>
      </w:r>
    </w:p>
    <w:p w14:paraId="5930E897">
      <w:pPr>
        <w:ind w:firstLine="480"/>
        <w:rPr>
          <w:rFonts w:hint="eastAsia" w:ascii="仿宋" w:hAnsi="仿宋" w:eastAsia="仿宋" w:cs="仿宋"/>
          <w:sz w:val="28"/>
          <w:szCs w:val="28"/>
        </w:rPr>
      </w:pPr>
      <w:r>
        <w:rPr>
          <w:rFonts w:hint="eastAsia" w:ascii="仿宋" w:hAnsi="仿宋" w:eastAsia="仿宋" w:cs="仿宋"/>
          <w:sz w:val="28"/>
          <w:szCs w:val="28"/>
        </w:rPr>
        <w:t>1.简单搜索</w:t>
      </w:r>
    </w:p>
    <w:p w14:paraId="3D8B9BA7">
      <w:pPr>
        <w:ind w:firstLine="480"/>
        <w:rPr>
          <w:rFonts w:hint="eastAsia" w:ascii="仿宋" w:hAnsi="仿宋" w:eastAsia="仿宋" w:cs="仿宋"/>
          <w:sz w:val="28"/>
          <w:szCs w:val="28"/>
        </w:rPr>
      </w:pPr>
      <w:r>
        <w:rPr>
          <w:rFonts w:hint="eastAsia" w:ascii="仿宋" w:hAnsi="仿宋" w:eastAsia="仿宋" w:cs="仿宋"/>
          <w:sz w:val="28"/>
          <w:szCs w:val="28"/>
        </w:rPr>
        <w:t>输入关键词快速检索与关键词相关的患者，可查看相关患者对应的患者特征统计图表；</w:t>
      </w:r>
    </w:p>
    <w:p w14:paraId="2C955005">
      <w:pPr>
        <w:ind w:firstLine="480"/>
        <w:rPr>
          <w:rFonts w:hint="eastAsia" w:ascii="仿宋" w:hAnsi="仿宋" w:eastAsia="仿宋" w:cs="仿宋"/>
          <w:sz w:val="28"/>
          <w:szCs w:val="28"/>
        </w:rPr>
      </w:pPr>
      <w:r>
        <w:rPr>
          <w:rFonts w:hint="eastAsia" w:ascii="仿宋" w:hAnsi="仿宋" w:eastAsia="仿宋" w:cs="仿宋"/>
          <w:sz w:val="28"/>
          <w:szCs w:val="28"/>
        </w:rPr>
        <w:t>支持使用智能联想的关键词一同搜索（模糊搜索），精准扩大搜索范围（例如：搜索“胃癌根治术”时，自动使用“根治性胃切除术”一同搜索）；</w:t>
      </w:r>
    </w:p>
    <w:p w14:paraId="13512DF1">
      <w:pPr>
        <w:ind w:firstLine="480"/>
        <w:rPr>
          <w:rFonts w:hint="eastAsia" w:ascii="仿宋" w:hAnsi="仿宋" w:eastAsia="仿宋" w:cs="仿宋"/>
          <w:sz w:val="28"/>
          <w:szCs w:val="28"/>
        </w:rPr>
      </w:pPr>
      <w:r>
        <w:rPr>
          <w:rFonts w:hint="eastAsia" w:ascii="仿宋" w:hAnsi="仿宋" w:eastAsia="仿宋" w:cs="仿宋"/>
          <w:sz w:val="28"/>
          <w:szCs w:val="28"/>
        </w:rPr>
        <w:t>支持搜索时选用自然语言处理技术，提升搜索准召率，并展示和关键词相关的原始词清单；</w:t>
      </w:r>
    </w:p>
    <w:p w14:paraId="4F628ECA">
      <w:pPr>
        <w:ind w:firstLine="480"/>
        <w:rPr>
          <w:rFonts w:hint="eastAsia" w:ascii="仿宋" w:hAnsi="仿宋" w:eastAsia="仿宋" w:cs="仿宋"/>
          <w:sz w:val="28"/>
          <w:szCs w:val="28"/>
        </w:rPr>
      </w:pPr>
      <w:r>
        <w:rPr>
          <w:rFonts w:hint="eastAsia" w:ascii="仿宋" w:hAnsi="仿宋" w:eastAsia="仿宋" w:cs="仿宋"/>
          <w:sz w:val="28"/>
          <w:szCs w:val="28"/>
        </w:rPr>
        <w:t>查看搜索到的患者数量；</w:t>
      </w:r>
    </w:p>
    <w:p w14:paraId="256A9875">
      <w:pPr>
        <w:ind w:firstLine="480"/>
        <w:rPr>
          <w:rFonts w:hint="eastAsia" w:ascii="仿宋" w:hAnsi="仿宋" w:eastAsia="仿宋" w:cs="仿宋"/>
          <w:sz w:val="28"/>
          <w:szCs w:val="28"/>
        </w:rPr>
      </w:pPr>
      <w:r>
        <w:rPr>
          <w:rFonts w:hint="eastAsia" w:ascii="仿宋" w:hAnsi="仿宋" w:eastAsia="仿宋" w:cs="仿宋"/>
          <w:sz w:val="28"/>
          <w:szCs w:val="28"/>
        </w:rPr>
        <w:t>支持以列表形式展示命中的患者，以及患者的基本信息；</w:t>
      </w:r>
    </w:p>
    <w:p w14:paraId="15106EB6">
      <w:pPr>
        <w:ind w:firstLine="480"/>
        <w:rPr>
          <w:rFonts w:hint="eastAsia" w:ascii="仿宋" w:hAnsi="仿宋" w:eastAsia="仿宋" w:cs="仿宋"/>
          <w:sz w:val="28"/>
          <w:szCs w:val="28"/>
        </w:rPr>
      </w:pPr>
      <w:r>
        <w:rPr>
          <w:rFonts w:hint="eastAsia" w:ascii="仿宋" w:hAnsi="仿宋" w:eastAsia="仿宋" w:cs="仿宋"/>
          <w:sz w:val="28"/>
          <w:szCs w:val="28"/>
        </w:rPr>
        <w:t>搜索结果命中飘红，精确解释每位患者被搜索到的原因。</w:t>
      </w:r>
    </w:p>
    <w:p w14:paraId="22DC751A">
      <w:pPr>
        <w:ind w:firstLine="480"/>
        <w:rPr>
          <w:rFonts w:hint="eastAsia" w:ascii="仿宋" w:hAnsi="仿宋" w:eastAsia="仿宋" w:cs="仿宋"/>
          <w:sz w:val="28"/>
          <w:szCs w:val="28"/>
        </w:rPr>
      </w:pPr>
      <w:r>
        <w:rPr>
          <w:rFonts w:hint="eastAsia" w:ascii="仿宋" w:hAnsi="仿宋" w:eastAsia="仿宋" w:cs="仿宋"/>
          <w:sz w:val="28"/>
          <w:szCs w:val="28"/>
        </w:rPr>
        <w:t>2.高级搜索</w:t>
      </w:r>
    </w:p>
    <w:p w14:paraId="6A130E4B">
      <w:pPr>
        <w:ind w:firstLine="480"/>
        <w:rPr>
          <w:rFonts w:hint="eastAsia" w:ascii="仿宋" w:hAnsi="仿宋" w:eastAsia="仿宋" w:cs="仿宋"/>
          <w:sz w:val="28"/>
          <w:szCs w:val="28"/>
        </w:rPr>
      </w:pPr>
      <w:r>
        <w:rPr>
          <w:rFonts w:hint="eastAsia" w:ascii="仿宋" w:hAnsi="仿宋" w:eastAsia="仿宋" w:cs="仿宋"/>
          <w:sz w:val="28"/>
          <w:szCs w:val="28"/>
        </w:rPr>
        <w:t>为具体指标设置搜索条件，精确搜索患者（例如：“诊断名称”包含“胃恶性肿瘤”）</w:t>
      </w:r>
    </w:p>
    <w:p w14:paraId="2529A7FE">
      <w:pPr>
        <w:ind w:firstLine="480"/>
        <w:rPr>
          <w:rFonts w:hint="eastAsia" w:ascii="仿宋" w:hAnsi="仿宋" w:eastAsia="仿宋" w:cs="仿宋"/>
          <w:sz w:val="28"/>
          <w:szCs w:val="28"/>
        </w:rPr>
      </w:pPr>
      <w:r>
        <w:rPr>
          <w:rFonts w:hint="eastAsia" w:ascii="仿宋" w:hAnsi="仿宋" w:eastAsia="仿宋" w:cs="仿宋"/>
          <w:sz w:val="28"/>
          <w:szCs w:val="28"/>
        </w:rPr>
        <w:t>支持纳入搜索、排除搜索两种搜索模式，且支持两种模式同时作用，快速找到目标患者数据；</w:t>
      </w:r>
    </w:p>
    <w:p w14:paraId="63CB70A0">
      <w:pPr>
        <w:ind w:firstLine="480"/>
        <w:rPr>
          <w:rFonts w:hint="eastAsia" w:ascii="仿宋" w:hAnsi="仿宋" w:eastAsia="仿宋" w:cs="仿宋"/>
          <w:sz w:val="28"/>
          <w:szCs w:val="28"/>
        </w:rPr>
      </w:pPr>
      <w:r>
        <w:rPr>
          <w:rFonts w:hint="eastAsia" w:ascii="仿宋" w:hAnsi="仿宋" w:eastAsia="仿宋" w:cs="仿宋"/>
          <w:sz w:val="28"/>
          <w:szCs w:val="28"/>
        </w:rPr>
        <w:t>支持条件树搜索、事件搜索、精确搜索（住院号、门诊号、病案号）搜索三种搜索方式，且支持三种方式灵活搭配</w:t>
      </w:r>
    </w:p>
    <w:p w14:paraId="002F47DF">
      <w:pPr>
        <w:ind w:firstLine="480"/>
        <w:rPr>
          <w:rFonts w:hint="eastAsia" w:ascii="仿宋" w:hAnsi="仿宋" w:eastAsia="仿宋" w:cs="仿宋"/>
          <w:sz w:val="28"/>
          <w:szCs w:val="28"/>
        </w:rPr>
      </w:pPr>
      <w:r>
        <w:rPr>
          <w:rFonts w:hint="eastAsia" w:ascii="仿宋" w:hAnsi="仿宋" w:eastAsia="仿宋" w:cs="仿宋"/>
          <w:sz w:val="28"/>
          <w:szCs w:val="28"/>
        </w:rPr>
        <w:t>支持搜索历史自动留存；</w:t>
      </w:r>
    </w:p>
    <w:p w14:paraId="581C6D95">
      <w:pPr>
        <w:ind w:firstLine="480"/>
        <w:rPr>
          <w:rFonts w:hint="eastAsia" w:ascii="仿宋" w:hAnsi="仿宋" w:eastAsia="仿宋" w:cs="仿宋"/>
          <w:sz w:val="28"/>
          <w:szCs w:val="28"/>
        </w:rPr>
      </w:pPr>
      <w:r>
        <w:rPr>
          <w:rFonts w:hint="eastAsia" w:ascii="仿宋" w:hAnsi="仿宋" w:eastAsia="仿宋" w:cs="仿宋"/>
          <w:sz w:val="28"/>
          <w:szCs w:val="28"/>
        </w:rPr>
        <w:t>支持收藏搜索条件，便于再次一键调用；</w:t>
      </w:r>
    </w:p>
    <w:p w14:paraId="6289860E">
      <w:pPr>
        <w:ind w:firstLine="480"/>
        <w:rPr>
          <w:rFonts w:hint="eastAsia" w:ascii="仿宋" w:hAnsi="仿宋" w:eastAsia="仿宋" w:cs="仿宋"/>
          <w:sz w:val="28"/>
          <w:szCs w:val="28"/>
        </w:rPr>
      </w:pPr>
      <w:r>
        <w:rPr>
          <w:rFonts w:hint="eastAsia" w:ascii="仿宋" w:hAnsi="仿宋" w:eastAsia="仿宋" w:cs="仿宋"/>
          <w:sz w:val="28"/>
          <w:szCs w:val="28"/>
        </w:rPr>
        <w:t>秒级查看搜索到的患者列表及患者详细数据</w:t>
      </w:r>
    </w:p>
    <w:p w14:paraId="017EC230">
      <w:pPr>
        <w:ind w:firstLine="480"/>
        <w:rPr>
          <w:rFonts w:hint="eastAsia" w:ascii="仿宋" w:hAnsi="仿宋" w:eastAsia="仿宋" w:cs="仿宋"/>
          <w:sz w:val="28"/>
          <w:szCs w:val="28"/>
        </w:rPr>
      </w:pPr>
      <w:r>
        <w:rPr>
          <w:rFonts w:hint="eastAsia" w:ascii="仿宋" w:hAnsi="仿宋" w:eastAsia="仿宋" w:cs="仿宋"/>
          <w:sz w:val="28"/>
          <w:szCs w:val="28"/>
        </w:rPr>
        <w:t>3.高级搜索-事件搜索</w:t>
      </w:r>
    </w:p>
    <w:p w14:paraId="1F0E0BBD">
      <w:pPr>
        <w:ind w:firstLine="480"/>
        <w:rPr>
          <w:rFonts w:hint="eastAsia" w:ascii="仿宋" w:hAnsi="仿宋" w:eastAsia="仿宋" w:cs="仿宋"/>
          <w:sz w:val="28"/>
          <w:szCs w:val="28"/>
        </w:rPr>
      </w:pPr>
      <w:r>
        <w:rPr>
          <w:rFonts w:hint="eastAsia" w:ascii="仿宋" w:hAnsi="仿宋" w:eastAsia="仿宋" w:cs="仿宋"/>
          <w:sz w:val="28"/>
          <w:szCs w:val="28"/>
        </w:rPr>
        <w:t>通过定义T0事件与事件前后的条件，精确搜索患者（例如：行肝癌切除术之前行TACE的患者）</w:t>
      </w:r>
    </w:p>
    <w:p w14:paraId="0C7E9F89">
      <w:pPr>
        <w:ind w:firstLine="480"/>
        <w:rPr>
          <w:rFonts w:hint="eastAsia" w:ascii="仿宋" w:hAnsi="仿宋" w:eastAsia="仿宋" w:cs="仿宋"/>
          <w:sz w:val="28"/>
          <w:szCs w:val="28"/>
        </w:rPr>
      </w:pPr>
      <w:r>
        <w:rPr>
          <w:rFonts w:hint="eastAsia" w:ascii="仿宋" w:hAnsi="仿宋" w:eastAsia="仿宋" w:cs="仿宋"/>
          <w:sz w:val="28"/>
          <w:szCs w:val="28"/>
        </w:rPr>
        <w:t>支持多条件组合，精确定义T0事件（T0事件可以是一个条件，也可以是多个条件的组合，例如：行肝癌切除术之前行TACE术“并且”行PEI的患者）</w:t>
      </w:r>
    </w:p>
    <w:p w14:paraId="2CAC1699">
      <w:pPr>
        <w:ind w:firstLine="480"/>
        <w:rPr>
          <w:rFonts w:hint="eastAsia" w:ascii="仿宋" w:hAnsi="仿宋" w:eastAsia="仿宋" w:cs="仿宋"/>
          <w:sz w:val="28"/>
          <w:szCs w:val="28"/>
        </w:rPr>
      </w:pPr>
      <w:r>
        <w:rPr>
          <w:rFonts w:hint="eastAsia" w:ascii="仿宋" w:hAnsi="仿宋" w:eastAsia="仿宋" w:cs="仿宋"/>
          <w:sz w:val="28"/>
          <w:szCs w:val="28"/>
        </w:rPr>
        <w:t>支持基于T0事件，在其前后添加多个限定条件</w:t>
      </w:r>
    </w:p>
    <w:p w14:paraId="3FD185A8">
      <w:pPr>
        <w:ind w:firstLine="480"/>
        <w:rPr>
          <w:rFonts w:hint="eastAsia" w:ascii="仿宋" w:hAnsi="仿宋" w:eastAsia="仿宋" w:cs="仿宋"/>
          <w:sz w:val="28"/>
          <w:szCs w:val="28"/>
        </w:rPr>
      </w:pPr>
      <w:r>
        <w:rPr>
          <w:rFonts w:hint="eastAsia" w:ascii="仿宋" w:hAnsi="仿宋" w:eastAsia="仿宋" w:cs="仿宋"/>
          <w:sz w:val="28"/>
          <w:szCs w:val="28"/>
        </w:rPr>
        <w:t>灵活配置事件前后多个条件之间的关系（例如：满足任意条件，满足全部条件）</w:t>
      </w:r>
    </w:p>
    <w:p w14:paraId="16E1999E">
      <w:pPr>
        <w:ind w:firstLine="480"/>
        <w:rPr>
          <w:rFonts w:hint="eastAsia" w:ascii="仿宋" w:hAnsi="仿宋" w:eastAsia="仿宋" w:cs="仿宋"/>
          <w:sz w:val="28"/>
          <w:szCs w:val="28"/>
        </w:rPr>
      </w:pPr>
      <w:r>
        <w:rPr>
          <w:rFonts w:hint="eastAsia" w:ascii="仿宋" w:hAnsi="仿宋" w:eastAsia="仿宋" w:cs="仿宋"/>
          <w:sz w:val="28"/>
          <w:szCs w:val="28"/>
        </w:rPr>
        <w:t>计算满足T0事件与前后限定条件，综合搜索出的总患者数量</w:t>
      </w:r>
    </w:p>
    <w:p w14:paraId="45C89A88">
      <w:pPr>
        <w:ind w:firstLine="480"/>
        <w:rPr>
          <w:rFonts w:hint="eastAsia" w:ascii="仿宋" w:hAnsi="仿宋" w:eastAsia="仿宋" w:cs="仿宋"/>
          <w:sz w:val="28"/>
          <w:szCs w:val="28"/>
        </w:rPr>
      </w:pPr>
      <w:r>
        <w:rPr>
          <w:rFonts w:hint="eastAsia" w:ascii="仿宋" w:hAnsi="仿宋" w:eastAsia="仿宋" w:cs="仿宋"/>
          <w:sz w:val="28"/>
          <w:szCs w:val="28"/>
        </w:rPr>
        <w:t>计算满足T0事件的总患者数量</w:t>
      </w:r>
    </w:p>
    <w:p w14:paraId="5E1F7455">
      <w:pPr>
        <w:ind w:firstLine="480"/>
        <w:rPr>
          <w:rFonts w:hint="eastAsia" w:ascii="仿宋" w:hAnsi="仿宋" w:eastAsia="仿宋" w:cs="仿宋"/>
          <w:sz w:val="28"/>
          <w:szCs w:val="28"/>
        </w:rPr>
      </w:pPr>
      <w:r>
        <w:rPr>
          <w:rFonts w:hint="eastAsia" w:ascii="仿宋" w:hAnsi="仿宋" w:eastAsia="仿宋" w:cs="仿宋"/>
          <w:sz w:val="28"/>
          <w:szCs w:val="28"/>
        </w:rPr>
        <w:t>基于T0事件，分别计算满足各个条件的患者数量与占比</w:t>
      </w:r>
    </w:p>
    <w:p w14:paraId="20015AC7">
      <w:pPr>
        <w:ind w:firstLine="480"/>
        <w:rPr>
          <w:rFonts w:hint="eastAsia" w:ascii="仿宋" w:hAnsi="仿宋" w:eastAsia="仿宋" w:cs="仿宋"/>
          <w:sz w:val="28"/>
          <w:szCs w:val="28"/>
        </w:rPr>
      </w:pPr>
      <w:r>
        <w:rPr>
          <w:rFonts w:hint="eastAsia" w:ascii="仿宋" w:hAnsi="仿宋" w:eastAsia="仿宋" w:cs="仿宋"/>
          <w:sz w:val="28"/>
          <w:szCs w:val="28"/>
        </w:rPr>
        <w:t>支持多事件搜索，添加新事件搜索时可选择空白搜索或复制上一个事件搜索。</w:t>
      </w:r>
    </w:p>
    <w:p w14:paraId="67C092F2">
      <w:pPr>
        <w:ind w:firstLine="480"/>
        <w:rPr>
          <w:rFonts w:hint="eastAsia" w:ascii="仿宋" w:hAnsi="仿宋" w:eastAsia="仿宋" w:cs="仿宋"/>
          <w:sz w:val="28"/>
          <w:szCs w:val="28"/>
        </w:rPr>
      </w:pPr>
      <w:r>
        <w:rPr>
          <w:rFonts w:hint="eastAsia" w:ascii="仿宋" w:hAnsi="仿宋" w:eastAsia="仿宋" w:cs="仿宋"/>
          <w:sz w:val="28"/>
          <w:szCs w:val="28"/>
        </w:rPr>
        <w:t>4.高级搜索-条件树搜索</w:t>
      </w:r>
    </w:p>
    <w:p w14:paraId="147448CA">
      <w:pPr>
        <w:ind w:firstLine="480"/>
        <w:rPr>
          <w:rFonts w:hint="eastAsia" w:ascii="仿宋" w:hAnsi="仿宋" w:eastAsia="仿宋" w:cs="仿宋"/>
          <w:sz w:val="28"/>
          <w:szCs w:val="28"/>
        </w:rPr>
      </w:pPr>
      <w:r>
        <w:rPr>
          <w:rFonts w:hint="eastAsia" w:ascii="仿宋" w:hAnsi="仿宋" w:eastAsia="仿宋" w:cs="仿宋"/>
          <w:sz w:val="28"/>
          <w:szCs w:val="28"/>
        </w:rPr>
        <w:t>以树状形式添加多个搜索条件，支持复杂条件搜索</w:t>
      </w:r>
    </w:p>
    <w:p w14:paraId="4265C17F">
      <w:pPr>
        <w:ind w:firstLine="480"/>
        <w:rPr>
          <w:rFonts w:hint="eastAsia" w:ascii="仿宋" w:hAnsi="仿宋" w:eastAsia="仿宋" w:cs="仿宋"/>
          <w:sz w:val="28"/>
          <w:szCs w:val="28"/>
        </w:rPr>
      </w:pPr>
      <w:r>
        <w:rPr>
          <w:rFonts w:hint="eastAsia" w:ascii="仿宋" w:hAnsi="仿宋" w:eastAsia="仿宋" w:cs="仿宋"/>
          <w:sz w:val="28"/>
          <w:szCs w:val="28"/>
        </w:rPr>
        <w:t>多个搜索条件之间的“并且”“或者”关系灵活切换</w:t>
      </w:r>
    </w:p>
    <w:p w14:paraId="052FDE91">
      <w:pPr>
        <w:ind w:firstLine="480"/>
        <w:rPr>
          <w:rFonts w:hint="eastAsia" w:ascii="仿宋" w:hAnsi="仿宋" w:eastAsia="仿宋" w:cs="仿宋"/>
          <w:sz w:val="28"/>
          <w:szCs w:val="28"/>
        </w:rPr>
      </w:pPr>
      <w:r>
        <w:rPr>
          <w:rFonts w:hint="eastAsia" w:ascii="仿宋" w:hAnsi="仿宋" w:eastAsia="仿宋" w:cs="仿宋"/>
          <w:sz w:val="28"/>
          <w:szCs w:val="28"/>
        </w:rPr>
        <w:t>多个搜索条件的搜索数据范围灵活限定（例如，同病人：患者所有病历数据；同病历：一份病历所有数据；同报告：一份报告单上的数据）</w:t>
      </w:r>
    </w:p>
    <w:p w14:paraId="1F89A0F0">
      <w:pPr>
        <w:ind w:firstLine="480"/>
        <w:rPr>
          <w:rFonts w:hint="eastAsia" w:ascii="仿宋" w:hAnsi="仿宋" w:eastAsia="仿宋" w:cs="仿宋"/>
          <w:sz w:val="28"/>
          <w:szCs w:val="28"/>
        </w:rPr>
      </w:pPr>
      <w:r>
        <w:rPr>
          <w:rFonts w:hint="eastAsia" w:ascii="仿宋" w:hAnsi="仿宋" w:eastAsia="仿宋" w:cs="仿宋"/>
          <w:sz w:val="28"/>
          <w:szCs w:val="28"/>
        </w:rPr>
        <w:t>不同类型数据不同搜索规则，数值型指标采用“大于”“小于”“等于”等规则，文本型指标采用“精确等于”“包含”“不包含”等规则</w:t>
      </w:r>
    </w:p>
    <w:p w14:paraId="6269ABC8">
      <w:pPr>
        <w:ind w:firstLine="480"/>
        <w:rPr>
          <w:rFonts w:hint="eastAsia" w:ascii="仿宋" w:hAnsi="仿宋" w:eastAsia="仿宋" w:cs="仿宋"/>
          <w:sz w:val="28"/>
          <w:szCs w:val="28"/>
        </w:rPr>
      </w:pPr>
      <w:r>
        <w:rPr>
          <w:rFonts w:hint="eastAsia" w:ascii="仿宋" w:hAnsi="仿宋" w:eastAsia="仿宋" w:cs="仿宋"/>
          <w:sz w:val="28"/>
          <w:szCs w:val="28"/>
        </w:rPr>
        <w:t>支持在搜索条件上添加“首次”“末次”的限定条件（例如：首次手术名称包含“根治性肝切除术”）</w:t>
      </w:r>
    </w:p>
    <w:p w14:paraId="69D09ADD">
      <w:pPr>
        <w:ind w:firstLine="480"/>
        <w:rPr>
          <w:rFonts w:hint="eastAsia" w:ascii="仿宋" w:hAnsi="仿宋" w:eastAsia="仿宋" w:cs="仿宋"/>
          <w:sz w:val="28"/>
          <w:szCs w:val="28"/>
        </w:rPr>
      </w:pPr>
      <w:r>
        <w:rPr>
          <w:rFonts w:hint="eastAsia" w:ascii="仿宋" w:hAnsi="仿宋" w:eastAsia="仿宋" w:cs="仿宋"/>
          <w:sz w:val="28"/>
          <w:szCs w:val="28"/>
        </w:rPr>
        <w:t>支持为数值型指标添加“最高”“最低”的限定搜索条件（例如：最高白蛋白&lt;40 g/L）</w:t>
      </w:r>
    </w:p>
    <w:p w14:paraId="173795EC">
      <w:pPr>
        <w:ind w:firstLine="480"/>
        <w:rPr>
          <w:rFonts w:hint="eastAsia" w:ascii="仿宋" w:hAnsi="仿宋" w:eastAsia="仿宋" w:cs="仿宋"/>
          <w:sz w:val="28"/>
          <w:szCs w:val="28"/>
        </w:rPr>
      </w:pPr>
      <w:r>
        <w:rPr>
          <w:rFonts w:hint="eastAsia" w:ascii="仿宋" w:hAnsi="仿宋" w:eastAsia="仿宋" w:cs="仿宋"/>
          <w:sz w:val="28"/>
          <w:szCs w:val="28"/>
        </w:rPr>
        <w:t>支持为检验指标添加“高于/低于几倍正常高值/低值”的限定搜索条件（例如：淋巴细胞计数&gt;2倍正常高值）</w:t>
      </w:r>
    </w:p>
    <w:p w14:paraId="5A176A3F">
      <w:pPr>
        <w:ind w:firstLine="480"/>
        <w:rPr>
          <w:rFonts w:hint="eastAsia" w:ascii="仿宋" w:hAnsi="仿宋" w:eastAsia="仿宋" w:cs="仿宋"/>
          <w:sz w:val="28"/>
          <w:szCs w:val="28"/>
        </w:rPr>
      </w:pPr>
      <w:r>
        <w:rPr>
          <w:rFonts w:hint="eastAsia" w:ascii="仿宋" w:hAnsi="仿宋" w:eastAsia="仿宋" w:cs="仿宋"/>
          <w:sz w:val="28"/>
          <w:szCs w:val="28"/>
        </w:rPr>
        <w:t>计算全部条件节点综合搜出的总患者数量</w:t>
      </w:r>
    </w:p>
    <w:p w14:paraId="5CB909E4">
      <w:pPr>
        <w:ind w:firstLine="480"/>
        <w:rPr>
          <w:rFonts w:hint="eastAsia" w:ascii="仿宋" w:hAnsi="仿宋" w:eastAsia="仿宋" w:cs="仿宋"/>
          <w:sz w:val="28"/>
          <w:szCs w:val="28"/>
        </w:rPr>
      </w:pPr>
      <w:r>
        <w:rPr>
          <w:rFonts w:hint="eastAsia" w:ascii="仿宋" w:hAnsi="仿宋" w:eastAsia="仿宋" w:cs="仿宋"/>
          <w:sz w:val="28"/>
          <w:szCs w:val="28"/>
        </w:rPr>
        <w:t>计算每个条件节点上搜索出的患者数量，快速了解患者流向</w:t>
      </w:r>
    </w:p>
    <w:p w14:paraId="388B6383">
      <w:pPr>
        <w:ind w:firstLine="480"/>
        <w:rPr>
          <w:rFonts w:hint="eastAsia" w:ascii="仿宋" w:hAnsi="仿宋" w:eastAsia="仿宋" w:cs="仿宋"/>
          <w:sz w:val="28"/>
          <w:szCs w:val="28"/>
        </w:rPr>
      </w:pPr>
      <w:r>
        <w:rPr>
          <w:rFonts w:hint="eastAsia" w:ascii="仿宋" w:hAnsi="仿宋" w:eastAsia="仿宋" w:cs="仿宋"/>
          <w:sz w:val="28"/>
          <w:szCs w:val="28"/>
        </w:rPr>
        <w:t>搜索条件选项包含平台内所有变量</w:t>
      </w:r>
    </w:p>
    <w:p w14:paraId="3E5969CA">
      <w:pPr>
        <w:ind w:firstLine="480"/>
        <w:rPr>
          <w:rFonts w:hint="eastAsia" w:ascii="仿宋" w:hAnsi="仿宋" w:eastAsia="仿宋" w:cs="仿宋"/>
          <w:sz w:val="28"/>
          <w:szCs w:val="28"/>
        </w:rPr>
      </w:pPr>
      <w:r>
        <w:rPr>
          <w:rFonts w:hint="eastAsia" w:ascii="仿宋" w:hAnsi="仿宋" w:eastAsia="仿宋" w:cs="仿宋"/>
          <w:sz w:val="28"/>
          <w:szCs w:val="28"/>
        </w:rPr>
        <w:t>5.高级搜索－精确搜索</w:t>
      </w:r>
    </w:p>
    <w:p w14:paraId="643DEDFA">
      <w:pPr>
        <w:ind w:firstLine="480"/>
        <w:rPr>
          <w:rFonts w:hint="eastAsia" w:ascii="仿宋" w:hAnsi="仿宋" w:eastAsia="仿宋" w:cs="仿宋"/>
          <w:sz w:val="28"/>
          <w:szCs w:val="28"/>
        </w:rPr>
      </w:pPr>
      <w:r>
        <w:rPr>
          <w:rFonts w:hint="eastAsia" w:ascii="仿宋" w:hAnsi="仿宋" w:eastAsia="仿宋" w:cs="仿宋"/>
          <w:sz w:val="28"/>
          <w:szCs w:val="28"/>
        </w:rPr>
        <w:t>支持通过住院号、病案号、门诊编号等信息，批量进行精确搜索找到目标患者。</w:t>
      </w:r>
    </w:p>
    <w:p w14:paraId="2CD3263E">
      <w:pPr>
        <w:ind w:firstLine="480"/>
        <w:rPr>
          <w:rFonts w:hint="eastAsia" w:ascii="仿宋" w:hAnsi="仿宋" w:eastAsia="仿宋" w:cs="仿宋"/>
          <w:sz w:val="28"/>
          <w:szCs w:val="28"/>
        </w:rPr>
      </w:pPr>
      <w:r>
        <w:rPr>
          <w:rFonts w:hint="eastAsia" w:ascii="仿宋" w:hAnsi="仿宋" w:eastAsia="仿宋" w:cs="仿宋"/>
          <w:sz w:val="28"/>
          <w:szCs w:val="28"/>
        </w:rPr>
        <w:t>6.患者病历数据查看</w:t>
      </w:r>
    </w:p>
    <w:p w14:paraId="606ED7FA">
      <w:pPr>
        <w:ind w:firstLine="480"/>
        <w:rPr>
          <w:rFonts w:hint="eastAsia" w:ascii="仿宋" w:hAnsi="仿宋" w:eastAsia="仿宋" w:cs="仿宋"/>
          <w:sz w:val="28"/>
          <w:szCs w:val="28"/>
        </w:rPr>
      </w:pPr>
      <w:r>
        <w:rPr>
          <w:rFonts w:hint="eastAsia" w:ascii="仿宋" w:hAnsi="仿宋" w:eastAsia="仿宋" w:cs="仿宋"/>
          <w:sz w:val="28"/>
          <w:szCs w:val="28"/>
        </w:rPr>
        <w:t>对搜索命中的患者，支持查看对应的患者360详情视图：</w:t>
      </w:r>
    </w:p>
    <w:p w14:paraId="08CAEC56">
      <w:pPr>
        <w:numPr>
          <w:ilvl w:val="0"/>
          <w:numId w:val="22"/>
        </w:numPr>
        <w:ind w:firstLineChars="0"/>
        <w:rPr>
          <w:rFonts w:hint="eastAsia" w:ascii="仿宋" w:hAnsi="仿宋" w:eastAsia="仿宋" w:cs="仿宋"/>
          <w:sz w:val="28"/>
          <w:szCs w:val="28"/>
        </w:rPr>
      </w:pPr>
      <w:r>
        <w:rPr>
          <w:rFonts w:hint="eastAsia" w:ascii="仿宋" w:hAnsi="仿宋" w:eastAsia="仿宋" w:cs="仿宋"/>
          <w:sz w:val="28"/>
          <w:szCs w:val="28"/>
        </w:rPr>
        <w:t>查看患者全生命周期科研数据</w:t>
      </w:r>
    </w:p>
    <w:p w14:paraId="35285EC3">
      <w:pPr>
        <w:numPr>
          <w:ilvl w:val="0"/>
          <w:numId w:val="22"/>
        </w:numPr>
        <w:ind w:firstLineChars="0"/>
        <w:rPr>
          <w:rFonts w:hint="eastAsia" w:ascii="仿宋" w:hAnsi="仿宋" w:eastAsia="仿宋" w:cs="仿宋"/>
          <w:sz w:val="28"/>
          <w:szCs w:val="28"/>
        </w:rPr>
      </w:pPr>
      <w:r>
        <w:rPr>
          <w:rFonts w:hint="eastAsia" w:ascii="仿宋" w:hAnsi="仿宋" w:eastAsia="仿宋" w:cs="仿宋"/>
          <w:sz w:val="28"/>
          <w:szCs w:val="28"/>
        </w:rPr>
        <w:t>科研指标及指标分组方式（限库内已有指标）</w:t>
      </w:r>
    </w:p>
    <w:p w14:paraId="41A91049">
      <w:pPr>
        <w:numPr>
          <w:ilvl w:val="0"/>
          <w:numId w:val="22"/>
        </w:numPr>
        <w:ind w:firstLineChars="0"/>
        <w:rPr>
          <w:rFonts w:hint="eastAsia" w:ascii="仿宋" w:hAnsi="仿宋" w:eastAsia="仿宋" w:cs="仿宋"/>
          <w:sz w:val="28"/>
          <w:szCs w:val="28"/>
        </w:rPr>
      </w:pPr>
      <w:r>
        <w:rPr>
          <w:rFonts w:hint="eastAsia" w:ascii="仿宋" w:hAnsi="仿宋" w:eastAsia="仿宋" w:cs="仿宋"/>
          <w:sz w:val="28"/>
          <w:szCs w:val="28"/>
        </w:rPr>
        <w:t>查看患者的检验项目指标的时序变化图</w:t>
      </w:r>
    </w:p>
    <w:p w14:paraId="2A6D472C">
      <w:pPr>
        <w:numPr>
          <w:ilvl w:val="0"/>
          <w:numId w:val="22"/>
        </w:numPr>
        <w:ind w:firstLineChars="0"/>
        <w:rPr>
          <w:rFonts w:hint="eastAsia" w:ascii="仿宋" w:hAnsi="仿宋" w:eastAsia="仿宋" w:cs="仿宋"/>
          <w:sz w:val="28"/>
          <w:szCs w:val="28"/>
        </w:rPr>
      </w:pPr>
      <w:r>
        <w:rPr>
          <w:rFonts w:hint="eastAsia" w:ascii="仿宋" w:hAnsi="仿宋" w:eastAsia="仿宋" w:cs="仿宋"/>
          <w:sz w:val="28"/>
          <w:szCs w:val="28"/>
        </w:rPr>
        <w:t>检验项目指标异常值特殊标记</w:t>
      </w:r>
    </w:p>
    <w:p w14:paraId="625AC898">
      <w:pPr>
        <w:ind w:firstLine="480"/>
        <w:rPr>
          <w:rFonts w:hint="eastAsia" w:ascii="仿宋" w:hAnsi="仿宋" w:eastAsia="仿宋" w:cs="仿宋"/>
          <w:sz w:val="28"/>
          <w:szCs w:val="28"/>
        </w:rPr>
      </w:pPr>
      <w:r>
        <w:rPr>
          <w:rFonts w:hint="eastAsia" w:ascii="仿宋" w:hAnsi="仿宋" w:eastAsia="仿宋" w:cs="仿宋"/>
          <w:sz w:val="28"/>
          <w:szCs w:val="28"/>
        </w:rPr>
        <w:t>患者时间轴：</w:t>
      </w:r>
    </w:p>
    <w:p w14:paraId="6262A2A3">
      <w:pPr>
        <w:numPr>
          <w:ilvl w:val="0"/>
          <w:numId w:val="23"/>
        </w:numPr>
        <w:ind w:firstLineChars="0"/>
        <w:rPr>
          <w:rFonts w:hint="eastAsia" w:ascii="仿宋" w:hAnsi="仿宋" w:eastAsia="仿宋" w:cs="仿宋"/>
          <w:sz w:val="28"/>
          <w:szCs w:val="28"/>
        </w:rPr>
      </w:pPr>
      <w:r>
        <w:rPr>
          <w:rFonts w:hint="eastAsia" w:ascii="仿宋" w:hAnsi="仿宋" w:eastAsia="仿宋" w:cs="仿宋"/>
          <w:sz w:val="28"/>
          <w:szCs w:val="28"/>
        </w:rPr>
        <w:t>查看患者诊疗事件的发生时间（例如：就诊/入院时间、手术时间等）</w:t>
      </w:r>
    </w:p>
    <w:p w14:paraId="29130888">
      <w:pPr>
        <w:numPr>
          <w:ilvl w:val="0"/>
          <w:numId w:val="23"/>
        </w:numPr>
        <w:ind w:firstLineChars="0"/>
        <w:rPr>
          <w:rFonts w:hint="eastAsia" w:ascii="仿宋" w:hAnsi="仿宋" w:eastAsia="仿宋" w:cs="仿宋"/>
          <w:sz w:val="28"/>
          <w:szCs w:val="28"/>
        </w:rPr>
      </w:pPr>
      <w:r>
        <w:rPr>
          <w:rFonts w:hint="eastAsia" w:ascii="仿宋" w:hAnsi="仿宋" w:eastAsia="仿宋" w:cs="仿宋"/>
          <w:sz w:val="28"/>
          <w:szCs w:val="28"/>
        </w:rPr>
        <w:t>时间轴上的点与患者详情数据关联，以时间轴的形式查看患者数据</w:t>
      </w:r>
    </w:p>
    <w:p w14:paraId="7CAF7FF2">
      <w:pPr>
        <w:numPr>
          <w:ilvl w:val="0"/>
          <w:numId w:val="23"/>
        </w:numPr>
        <w:ind w:firstLineChars="0"/>
        <w:rPr>
          <w:rFonts w:hint="eastAsia" w:ascii="仿宋" w:hAnsi="仿宋" w:eastAsia="仿宋" w:cs="仿宋"/>
          <w:sz w:val="28"/>
          <w:szCs w:val="28"/>
        </w:rPr>
      </w:pPr>
      <w:r>
        <w:rPr>
          <w:rFonts w:hint="eastAsia" w:ascii="仿宋" w:hAnsi="仿宋" w:eastAsia="仿宋" w:cs="仿宋"/>
          <w:sz w:val="28"/>
          <w:szCs w:val="28"/>
        </w:rPr>
        <w:t>数据溯源：</w:t>
      </w:r>
    </w:p>
    <w:p w14:paraId="7AF1B7B6">
      <w:pPr>
        <w:numPr>
          <w:ilvl w:val="0"/>
          <w:numId w:val="23"/>
        </w:numPr>
        <w:ind w:firstLineChars="0"/>
        <w:rPr>
          <w:rFonts w:hint="eastAsia" w:ascii="仿宋" w:hAnsi="仿宋" w:eastAsia="仿宋" w:cs="仿宋"/>
          <w:sz w:val="28"/>
          <w:szCs w:val="28"/>
        </w:rPr>
      </w:pPr>
      <w:r>
        <w:rPr>
          <w:rFonts w:hint="eastAsia" w:ascii="仿宋" w:hAnsi="仿宋" w:eastAsia="仿宋" w:cs="仿宋"/>
          <w:sz w:val="28"/>
          <w:szCs w:val="28"/>
        </w:rPr>
        <w:t>支持查看每一条患者科研数据的计算逻辑及其源头数据。</w:t>
      </w:r>
    </w:p>
    <w:p w14:paraId="300F53D3">
      <w:pPr>
        <w:ind w:firstLine="480"/>
        <w:rPr>
          <w:rFonts w:hint="eastAsia" w:ascii="仿宋" w:hAnsi="仿宋" w:eastAsia="仿宋" w:cs="仿宋"/>
          <w:sz w:val="28"/>
          <w:szCs w:val="28"/>
        </w:rPr>
      </w:pPr>
      <w:r>
        <w:rPr>
          <w:rFonts w:hint="eastAsia" w:ascii="仿宋" w:hAnsi="仿宋" w:eastAsia="仿宋" w:cs="仿宋"/>
          <w:sz w:val="28"/>
          <w:szCs w:val="28"/>
        </w:rPr>
        <w:t>7.患者特征分析</w:t>
      </w:r>
    </w:p>
    <w:p w14:paraId="225EBE4E">
      <w:pPr>
        <w:ind w:firstLine="480"/>
        <w:rPr>
          <w:rFonts w:hint="eastAsia" w:ascii="仿宋" w:hAnsi="仿宋" w:eastAsia="仿宋" w:cs="仿宋"/>
          <w:sz w:val="28"/>
          <w:szCs w:val="28"/>
        </w:rPr>
      </w:pPr>
      <w:r>
        <w:rPr>
          <w:rFonts w:hint="eastAsia" w:ascii="仿宋" w:hAnsi="仿宋" w:eastAsia="仿宋" w:cs="仿宋"/>
          <w:sz w:val="28"/>
          <w:szCs w:val="28"/>
        </w:rPr>
        <w:t>支持对全院的科研数据进行筛选并统计，包括患者性别分布、就诊年龄分布、诊断分布、用药分布、手术分布等统计图表</w:t>
      </w:r>
    </w:p>
    <w:p w14:paraId="493E068D">
      <w:pPr>
        <w:ind w:firstLine="480"/>
        <w:rPr>
          <w:rFonts w:hint="eastAsia" w:ascii="仿宋" w:hAnsi="仿宋" w:eastAsia="仿宋" w:cs="仿宋"/>
          <w:sz w:val="28"/>
          <w:szCs w:val="28"/>
        </w:rPr>
      </w:pPr>
      <w:r>
        <w:rPr>
          <w:rFonts w:hint="eastAsia" w:ascii="仿宋" w:hAnsi="仿宋" w:eastAsia="仿宋" w:cs="仿宋"/>
          <w:sz w:val="28"/>
          <w:szCs w:val="28"/>
        </w:rPr>
        <w:t>支持使用指标（包括性别、年龄、就诊类型等）进行患者数据筛选搜索。</w:t>
      </w:r>
    </w:p>
    <w:p w14:paraId="151F29B8">
      <w:pPr>
        <w:ind w:firstLine="480"/>
        <w:rPr>
          <w:rFonts w:hint="eastAsia" w:ascii="仿宋" w:hAnsi="仿宋" w:eastAsia="仿宋" w:cs="仿宋"/>
          <w:sz w:val="28"/>
          <w:szCs w:val="28"/>
        </w:rPr>
      </w:pPr>
      <w:r>
        <w:rPr>
          <w:rFonts w:hint="eastAsia" w:ascii="仿宋" w:hAnsi="仿宋" w:eastAsia="仿宋" w:cs="仿宋"/>
          <w:sz w:val="28"/>
          <w:szCs w:val="28"/>
        </w:rPr>
        <w:t>支持以饼图、条形图、柱状图、面积图、折线图、玫瑰图、环形图、二维表、矩形树图显示圈定的患者特征分析结果，并相互切换。</w:t>
      </w:r>
    </w:p>
    <w:p w14:paraId="1F785A00">
      <w:pPr>
        <w:ind w:firstLine="480"/>
        <w:rPr>
          <w:rFonts w:hint="eastAsia" w:ascii="仿宋" w:hAnsi="仿宋" w:eastAsia="仿宋" w:cs="仿宋"/>
          <w:sz w:val="28"/>
          <w:szCs w:val="28"/>
        </w:rPr>
      </w:pPr>
      <w:r>
        <w:rPr>
          <w:rFonts w:hint="eastAsia" w:ascii="仿宋" w:hAnsi="仿宋" w:eastAsia="仿宋" w:cs="仿宋"/>
          <w:sz w:val="28"/>
          <w:szCs w:val="28"/>
        </w:rPr>
        <w:t>支持对图表中数据按照正序、倒序、原序进行排列。</w:t>
      </w:r>
    </w:p>
    <w:p w14:paraId="7ABBCB43">
      <w:pPr>
        <w:ind w:firstLine="480"/>
        <w:rPr>
          <w:rFonts w:hint="eastAsia" w:ascii="仿宋" w:hAnsi="仿宋" w:eastAsia="仿宋" w:cs="仿宋"/>
          <w:sz w:val="28"/>
          <w:szCs w:val="28"/>
        </w:rPr>
      </w:pPr>
      <w:r>
        <w:rPr>
          <w:rFonts w:hint="eastAsia" w:ascii="仿宋" w:hAnsi="仿宋" w:eastAsia="仿宋" w:cs="仿宋"/>
          <w:sz w:val="28"/>
          <w:szCs w:val="28"/>
        </w:rPr>
        <w:t>支持统计数据的导出下载。</w:t>
      </w:r>
    </w:p>
    <w:p w14:paraId="59A03698">
      <w:pPr>
        <w:ind w:firstLine="480"/>
        <w:rPr>
          <w:rFonts w:hint="eastAsia" w:ascii="仿宋" w:hAnsi="仿宋" w:eastAsia="仿宋" w:cs="仿宋"/>
          <w:sz w:val="28"/>
          <w:szCs w:val="28"/>
        </w:rPr>
      </w:pPr>
      <w:r>
        <w:rPr>
          <w:rFonts w:hint="eastAsia" w:ascii="仿宋" w:hAnsi="仿宋" w:eastAsia="仿宋" w:cs="仿宋"/>
          <w:sz w:val="28"/>
          <w:szCs w:val="28"/>
        </w:rPr>
        <w:t>8.数据导出</w:t>
      </w:r>
    </w:p>
    <w:p w14:paraId="0F7E1002">
      <w:pPr>
        <w:ind w:firstLine="480"/>
        <w:rPr>
          <w:rFonts w:hint="eastAsia" w:ascii="仿宋" w:hAnsi="仿宋" w:eastAsia="仿宋" w:cs="仿宋"/>
          <w:sz w:val="28"/>
          <w:szCs w:val="28"/>
        </w:rPr>
      </w:pPr>
      <w:r>
        <w:rPr>
          <w:rFonts w:hint="eastAsia" w:ascii="仿宋" w:hAnsi="仿宋" w:eastAsia="仿宋" w:cs="仿宋"/>
          <w:sz w:val="28"/>
          <w:szCs w:val="28"/>
        </w:rPr>
        <w:t>支持选择“指定指标导出”或“按阶段导出”数据；</w:t>
      </w:r>
    </w:p>
    <w:p w14:paraId="0BF7FAEE">
      <w:pPr>
        <w:ind w:firstLine="480"/>
        <w:rPr>
          <w:rFonts w:hint="eastAsia" w:ascii="仿宋" w:hAnsi="仿宋" w:eastAsia="仿宋" w:cs="仿宋"/>
          <w:sz w:val="28"/>
          <w:szCs w:val="28"/>
        </w:rPr>
      </w:pPr>
      <w:r>
        <w:rPr>
          <w:rFonts w:hint="eastAsia" w:ascii="仿宋" w:hAnsi="仿宋" w:eastAsia="仿宋" w:cs="仿宋"/>
          <w:sz w:val="28"/>
          <w:szCs w:val="28"/>
        </w:rPr>
        <w:t>支持以.xslx或.csv的格式导出数据，支持sas和spss等多种常用的统计软件；</w:t>
      </w:r>
    </w:p>
    <w:p w14:paraId="015BF134">
      <w:pPr>
        <w:ind w:firstLine="480"/>
        <w:rPr>
          <w:rFonts w:hint="eastAsia" w:ascii="仿宋" w:hAnsi="仿宋" w:eastAsia="仿宋" w:cs="仿宋"/>
          <w:sz w:val="28"/>
          <w:szCs w:val="28"/>
        </w:rPr>
      </w:pPr>
      <w:r>
        <w:rPr>
          <w:rFonts w:hint="eastAsia" w:ascii="仿宋" w:hAnsi="仿宋" w:eastAsia="仿宋" w:cs="仿宋"/>
          <w:sz w:val="28"/>
          <w:szCs w:val="28"/>
        </w:rPr>
        <w:t>支持保存所有用户的导出记录，便于管理；</w:t>
      </w:r>
    </w:p>
    <w:p w14:paraId="27A78DAF">
      <w:pPr>
        <w:ind w:firstLine="480"/>
        <w:rPr>
          <w:rFonts w:hint="eastAsia" w:ascii="仿宋" w:hAnsi="仿宋" w:eastAsia="仿宋" w:cs="仿宋"/>
          <w:sz w:val="28"/>
          <w:szCs w:val="28"/>
        </w:rPr>
      </w:pPr>
      <w:r>
        <w:rPr>
          <w:rFonts w:hint="eastAsia" w:ascii="仿宋" w:hAnsi="仿宋" w:eastAsia="仿宋" w:cs="仿宋"/>
          <w:sz w:val="28"/>
          <w:szCs w:val="28"/>
        </w:rPr>
        <w:t>支持保存导出的设置，便于下次复用；</w:t>
      </w:r>
    </w:p>
    <w:p w14:paraId="230531D7">
      <w:pPr>
        <w:pStyle w:val="5"/>
        <w:tabs>
          <w:tab w:val="left" w:pos="0"/>
          <w:tab w:val="left" w:pos="1008"/>
          <w:tab w:val="left" w:pos="1276"/>
        </w:tabs>
        <w:ind w:firstLine="0"/>
        <w:rPr>
          <w:rFonts w:hint="eastAsia" w:ascii="仿宋" w:hAnsi="仿宋" w:eastAsia="仿宋" w:cs="仿宋"/>
          <w:sz w:val="28"/>
          <w:szCs w:val="28"/>
        </w:rPr>
      </w:pPr>
      <w:bookmarkStart w:id="438" w:name="_Toc101201252"/>
      <w:bookmarkStart w:id="439" w:name="_Toc170427100"/>
      <w:r>
        <w:rPr>
          <w:rFonts w:hint="eastAsia" w:ascii="仿宋" w:hAnsi="仿宋" w:eastAsia="仿宋" w:cs="仿宋"/>
          <w:sz w:val="28"/>
          <w:szCs w:val="28"/>
        </w:rPr>
        <w:t>科研数据库管理</w:t>
      </w:r>
      <w:bookmarkEnd w:id="438"/>
      <w:bookmarkEnd w:id="439"/>
    </w:p>
    <w:p w14:paraId="0779FE70">
      <w:pPr>
        <w:ind w:firstLine="480"/>
        <w:rPr>
          <w:rFonts w:hint="eastAsia" w:ascii="仿宋" w:hAnsi="仿宋" w:eastAsia="仿宋" w:cs="仿宋"/>
          <w:sz w:val="28"/>
          <w:szCs w:val="28"/>
        </w:rPr>
      </w:pPr>
      <w:r>
        <w:rPr>
          <w:rFonts w:hint="eastAsia" w:ascii="仿宋" w:hAnsi="仿宋" w:eastAsia="仿宋" w:cs="仿宋"/>
          <w:sz w:val="28"/>
          <w:szCs w:val="28"/>
        </w:rPr>
        <w:t>科研数据库（专病库）管理模块提供病种库的创建和管理功能。平台管理员能够通过可视化的界面自主创建多个科研数据库，并分配数据库给不同的临床科室团队使用，让每个临床科室团队都能随时基于自己库内的数据开展科研研究。</w:t>
      </w:r>
    </w:p>
    <w:p w14:paraId="2F6A4DB5">
      <w:pPr>
        <w:ind w:firstLine="480"/>
        <w:rPr>
          <w:rFonts w:hint="eastAsia" w:ascii="仿宋" w:hAnsi="仿宋" w:eastAsia="仿宋" w:cs="仿宋"/>
          <w:sz w:val="28"/>
          <w:szCs w:val="28"/>
        </w:rPr>
      </w:pPr>
      <w:r>
        <w:rPr>
          <w:rFonts w:hint="eastAsia" w:ascii="仿宋" w:hAnsi="仿宋" w:eastAsia="仿宋" w:cs="仿宋"/>
          <w:sz w:val="28"/>
          <w:szCs w:val="28"/>
        </w:rPr>
        <w:t>1.自助式创建科研数据库</w:t>
      </w:r>
    </w:p>
    <w:p w14:paraId="3912D977">
      <w:pPr>
        <w:ind w:firstLine="480"/>
        <w:rPr>
          <w:rFonts w:hint="eastAsia" w:ascii="仿宋" w:hAnsi="仿宋" w:eastAsia="仿宋" w:cs="仿宋"/>
          <w:sz w:val="28"/>
          <w:szCs w:val="28"/>
        </w:rPr>
      </w:pPr>
      <w:r>
        <w:rPr>
          <w:rFonts w:hint="eastAsia" w:ascii="仿宋" w:hAnsi="仿宋" w:eastAsia="仿宋" w:cs="仿宋"/>
          <w:sz w:val="28"/>
          <w:szCs w:val="28"/>
        </w:rPr>
        <w:t>支持平台管理员根据临床科室圈定的患者范围，一键创建科研数据库。</w:t>
      </w:r>
    </w:p>
    <w:p w14:paraId="19A616C1">
      <w:pPr>
        <w:numPr>
          <w:ilvl w:val="0"/>
          <w:numId w:val="24"/>
        </w:numPr>
        <w:ind w:firstLineChars="0"/>
        <w:rPr>
          <w:rFonts w:hint="eastAsia" w:ascii="仿宋" w:hAnsi="仿宋" w:eastAsia="仿宋" w:cs="仿宋"/>
          <w:sz w:val="28"/>
          <w:szCs w:val="28"/>
        </w:rPr>
      </w:pPr>
      <w:r>
        <w:rPr>
          <w:rFonts w:hint="eastAsia" w:ascii="仿宋" w:hAnsi="仿宋" w:eastAsia="仿宋" w:cs="仿宋"/>
          <w:sz w:val="28"/>
          <w:szCs w:val="28"/>
        </w:rPr>
        <w:t>提供可视化的数据范围圈定界面，能够直观地定义数据库的数据范围；</w:t>
      </w:r>
    </w:p>
    <w:p w14:paraId="2541227B">
      <w:pPr>
        <w:numPr>
          <w:ilvl w:val="0"/>
          <w:numId w:val="24"/>
        </w:numPr>
        <w:ind w:firstLineChars="0"/>
        <w:rPr>
          <w:rFonts w:hint="eastAsia" w:ascii="仿宋" w:hAnsi="仿宋" w:eastAsia="仿宋" w:cs="仿宋"/>
          <w:sz w:val="28"/>
          <w:szCs w:val="28"/>
        </w:rPr>
      </w:pPr>
      <w:r>
        <w:rPr>
          <w:rFonts w:hint="eastAsia" w:ascii="仿宋" w:hAnsi="仿宋" w:eastAsia="仿宋" w:cs="仿宋"/>
          <w:sz w:val="28"/>
          <w:szCs w:val="28"/>
        </w:rPr>
        <w:t>支持自定义数据库名称，设置数据库的可见范围；</w:t>
      </w:r>
    </w:p>
    <w:p w14:paraId="0E9728D2">
      <w:pPr>
        <w:numPr>
          <w:ilvl w:val="0"/>
          <w:numId w:val="24"/>
        </w:numPr>
        <w:ind w:firstLineChars="0"/>
        <w:rPr>
          <w:rFonts w:hint="eastAsia" w:ascii="仿宋" w:hAnsi="仿宋" w:eastAsia="仿宋" w:cs="仿宋"/>
          <w:sz w:val="28"/>
          <w:szCs w:val="28"/>
        </w:rPr>
      </w:pPr>
      <w:r>
        <w:rPr>
          <w:rFonts w:hint="eastAsia" w:ascii="仿宋" w:hAnsi="仿宋" w:eastAsia="仿宋" w:cs="仿宋"/>
          <w:sz w:val="28"/>
          <w:szCs w:val="28"/>
        </w:rPr>
        <w:t>一键开始构建数据库，小时级完成数据库构建；</w:t>
      </w:r>
    </w:p>
    <w:p w14:paraId="1AF402C1">
      <w:pPr>
        <w:numPr>
          <w:ilvl w:val="0"/>
          <w:numId w:val="24"/>
        </w:numPr>
        <w:ind w:firstLineChars="0"/>
        <w:rPr>
          <w:rFonts w:hint="eastAsia" w:ascii="仿宋" w:hAnsi="仿宋" w:eastAsia="仿宋" w:cs="仿宋"/>
          <w:sz w:val="28"/>
          <w:szCs w:val="28"/>
        </w:rPr>
      </w:pPr>
      <w:r>
        <w:rPr>
          <w:rFonts w:hint="eastAsia" w:ascii="仿宋" w:hAnsi="仿宋" w:eastAsia="仿宋" w:cs="仿宋"/>
          <w:sz w:val="28"/>
          <w:szCs w:val="28"/>
        </w:rPr>
        <w:t>可由平台管理员为每个科研数据库指定库管理员；</w:t>
      </w:r>
    </w:p>
    <w:p w14:paraId="2295B576">
      <w:pPr>
        <w:ind w:firstLine="480"/>
        <w:rPr>
          <w:rFonts w:hint="eastAsia" w:ascii="仿宋" w:hAnsi="仿宋" w:eastAsia="仿宋" w:cs="仿宋"/>
          <w:sz w:val="28"/>
          <w:szCs w:val="28"/>
        </w:rPr>
      </w:pPr>
      <w:r>
        <w:rPr>
          <w:rFonts w:hint="eastAsia" w:ascii="仿宋" w:hAnsi="仿宋" w:eastAsia="仿宋" w:cs="仿宋"/>
          <w:sz w:val="28"/>
          <w:szCs w:val="28"/>
        </w:rPr>
        <w:t>2.科研数据库管理</w:t>
      </w:r>
    </w:p>
    <w:p w14:paraId="3CC2238F">
      <w:pPr>
        <w:ind w:firstLine="480"/>
        <w:rPr>
          <w:rFonts w:hint="eastAsia" w:ascii="仿宋" w:hAnsi="仿宋" w:eastAsia="仿宋" w:cs="仿宋"/>
          <w:sz w:val="28"/>
          <w:szCs w:val="28"/>
        </w:rPr>
      </w:pPr>
      <w:r>
        <w:rPr>
          <w:rFonts w:hint="eastAsia" w:ascii="仿宋" w:hAnsi="仿宋" w:eastAsia="仿宋" w:cs="仿宋"/>
          <w:sz w:val="28"/>
          <w:szCs w:val="28"/>
        </w:rPr>
        <w:t>支持平台管理员在创建数据库后，进行数据库信息和状态的查看，并分配给更多临床科室团队的成员使用。</w:t>
      </w:r>
    </w:p>
    <w:p w14:paraId="364327A7">
      <w:pPr>
        <w:numPr>
          <w:ilvl w:val="0"/>
          <w:numId w:val="25"/>
        </w:numPr>
        <w:ind w:left="920" w:hanging="440" w:firstLineChars="0"/>
        <w:rPr>
          <w:rFonts w:hint="eastAsia" w:ascii="仿宋" w:hAnsi="仿宋" w:eastAsia="仿宋" w:cs="仿宋"/>
          <w:sz w:val="28"/>
          <w:szCs w:val="28"/>
        </w:rPr>
      </w:pPr>
      <w:r>
        <w:rPr>
          <w:rFonts w:hint="eastAsia" w:ascii="仿宋" w:hAnsi="仿宋" w:eastAsia="仿宋" w:cs="仿宋"/>
          <w:sz w:val="28"/>
          <w:szCs w:val="28"/>
        </w:rPr>
        <w:t>支持为每个科研数据库添加用户成员，并根据不同的级别进行角色授权；</w:t>
      </w:r>
    </w:p>
    <w:p w14:paraId="3DAF5565">
      <w:pPr>
        <w:numPr>
          <w:ilvl w:val="0"/>
          <w:numId w:val="25"/>
        </w:numPr>
        <w:ind w:left="920" w:hanging="440" w:firstLineChars="0"/>
        <w:rPr>
          <w:rFonts w:hint="eastAsia" w:ascii="仿宋" w:hAnsi="仿宋" w:eastAsia="仿宋" w:cs="仿宋"/>
          <w:sz w:val="28"/>
          <w:szCs w:val="28"/>
        </w:rPr>
      </w:pPr>
      <w:r>
        <w:rPr>
          <w:rFonts w:hint="eastAsia" w:ascii="仿宋" w:hAnsi="仿宋" w:eastAsia="仿宋" w:cs="仿宋"/>
          <w:sz w:val="28"/>
          <w:szCs w:val="28"/>
        </w:rPr>
        <w:t>支持修改、删除数据库已有成员的角色和权限；</w:t>
      </w:r>
    </w:p>
    <w:p w14:paraId="38C88503">
      <w:pPr>
        <w:numPr>
          <w:ilvl w:val="0"/>
          <w:numId w:val="25"/>
        </w:numPr>
        <w:ind w:left="920" w:hanging="440" w:firstLineChars="0"/>
        <w:rPr>
          <w:rFonts w:hint="eastAsia" w:ascii="仿宋" w:hAnsi="仿宋" w:eastAsia="仿宋" w:cs="仿宋"/>
          <w:sz w:val="28"/>
          <w:szCs w:val="28"/>
        </w:rPr>
      </w:pPr>
      <w:r>
        <w:rPr>
          <w:rFonts w:hint="eastAsia" w:ascii="仿宋" w:hAnsi="仿宋" w:eastAsia="仿宋" w:cs="仿宋"/>
          <w:sz w:val="28"/>
          <w:szCs w:val="28"/>
        </w:rPr>
        <w:t>支持查看每个数据库的构建状态，包括构建中、构建完成；</w:t>
      </w:r>
    </w:p>
    <w:p w14:paraId="1ED5B62A">
      <w:pPr>
        <w:pStyle w:val="5"/>
        <w:tabs>
          <w:tab w:val="left" w:pos="0"/>
          <w:tab w:val="left" w:pos="1008"/>
          <w:tab w:val="left" w:pos="1276"/>
        </w:tabs>
        <w:ind w:firstLine="0"/>
        <w:rPr>
          <w:rFonts w:hint="eastAsia" w:ascii="仿宋" w:hAnsi="仿宋" w:eastAsia="仿宋" w:cs="仿宋"/>
          <w:sz w:val="28"/>
          <w:szCs w:val="28"/>
        </w:rPr>
      </w:pPr>
      <w:bookmarkStart w:id="440" w:name="_Toc170427101"/>
      <w:bookmarkStart w:id="441" w:name="_Toc101201253"/>
      <w:r>
        <w:rPr>
          <w:rFonts w:hint="eastAsia" w:ascii="仿宋" w:hAnsi="仿宋" w:eastAsia="仿宋" w:cs="仿宋"/>
          <w:sz w:val="28"/>
          <w:szCs w:val="28"/>
        </w:rPr>
        <w:t>系统权限管理</w:t>
      </w:r>
      <w:bookmarkEnd w:id="440"/>
      <w:bookmarkEnd w:id="441"/>
    </w:p>
    <w:p w14:paraId="0F6DD57D">
      <w:pPr>
        <w:ind w:firstLine="480"/>
        <w:rPr>
          <w:rFonts w:hint="eastAsia" w:ascii="仿宋" w:hAnsi="仿宋" w:eastAsia="仿宋" w:cs="仿宋"/>
          <w:sz w:val="28"/>
          <w:szCs w:val="28"/>
        </w:rPr>
      </w:pPr>
      <w:r>
        <w:rPr>
          <w:rFonts w:hint="eastAsia" w:ascii="仿宋" w:hAnsi="仿宋" w:eastAsia="仿宋" w:cs="仿宋"/>
          <w:sz w:val="28"/>
          <w:szCs w:val="28"/>
        </w:rPr>
        <w:t>支持管理员赋予用户角色，授予功能使用权限；不同用户开启不同数据授权；支持智能临床科研一体化平台拥有者自行为用户授权。</w:t>
      </w:r>
    </w:p>
    <w:p w14:paraId="0D338946">
      <w:pPr>
        <w:ind w:firstLine="480"/>
        <w:rPr>
          <w:rFonts w:hint="eastAsia" w:ascii="仿宋" w:hAnsi="仿宋" w:eastAsia="仿宋" w:cs="仿宋"/>
          <w:sz w:val="28"/>
          <w:szCs w:val="28"/>
        </w:rPr>
      </w:pPr>
      <w:r>
        <w:rPr>
          <w:rFonts w:hint="eastAsia" w:ascii="仿宋" w:hAnsi="仿宋" w:eastAsia="仿宋" w:cs="仿宋"/>
          <w:sz w:val="28"/>
          <w:szCs w:val="28"/>
        </w:rPr>
        <w:t>1.账号、角色授权功能</w:t>
      </w:r>
    </w:p>
    <w:p w14:paraId="752CD9AE">
      <w:pPr>
        <w:ind w:firstLine="480"/>
        <w:rPr>
          <w:rFonts w:hint="eastAsia" w:ascii="仿宋" w:hAnsi="仿宋" w:eastAsia="仿宋" w:cs="仿宋"/>
          <w:sz w:val="28"/>
          <w:szCs w:val="28"/>
        </w:rPr>
      </w:pPr>
      <w:r>
        <w:rPr>
          <w:rFonts w:hint="eastAsia" w:ascii="仿宋" w:hAnsi="仿宋" w:eastAsia="仿宋" w:cs="仿宋"/>
          <w:sz w:val="28"/>
          <w:szCs w:val="28"/>
        </w:rPr>
        <w:t>平台管理员能够掌管高级用户、普通用户、库管理员的用户授权。</w:t>
      </w:r>
    </w:p>
    <w:p w14:paraId="56CF6568">
      <w:pPr>
        <w:numPr>
          <w:ilvl w:val="0"/>
          <w:numId w:val="26"/>
        </w:numPr>
        <w:ind w:left="920" w:hanging="440" w:firstLineChars="0"/>
        <w:rPr>
          <w:rFonts w:hint="eastAsia" w:ascii="仿宋" w:hAnsi="仿宋" w:eastAsia="仿宋" w:cs="仿宋"/>
          <w:sz w:val="28"/>
          <w:szCs w:val="28"/>
        </w:rPr>
      </w:pPr>
      <w:r>
        <w:rPr>
          <w:rFonts w:hint="eastAsia" w:ascii="仿宋" w:hAnsi="仿宋" w:eastAsia="仿宋" w:cs="仿宋"/>
          <w:sz w:val="28"/>
          <w:szCs w:val="28"/>
        </w:rPr>
        <w:t>支持平台管理员为医院新成员创建新的账号，并设置账号基本信息；</w:t>
      </w:r>
    </w:p>
    <w:p w14:paraId="4C1BCBC0">
      <w:pPr>
        <w:numPr>
          <w:ilvl w:val="0"/>
          <w:numId w:val="26"/>
        </w:numPr>
        <w:ind w:left="920" w:hanging="440" w:firstLineChars="0"/>
        <w:rPr>
          <w:rFonts w:hint="eastAsia" w:ascii="仿宋" w:hAnsi="仿宋" w:eastAsia="仿宋" w:cs="仿宋"/>
          <w:sz w:val="28"/>
          <w:szCs w:val="28"/>
        </w:rPr>
      </w:pPr>
      <w:r>
        <w:rPr>
          <w:rFonts w:hint="eastAsia" w:ascii="仿宋" w:hAnsi="仿宋" w:eastAsia="仿宋" w:cs="仿宋"/>
          <w:sz w:val="28"/>
          <w:szCs w:val="28"/>
        </w:rPr>
        <w:t>支持平台管理员批量创建新的用户账号，以excel的形式把新用户的创建信息一键导入平台；</w:t>
      </w:r>
    </w:p>
    <w:p w14:paraId="20F49B25">
      <w:pPr>
        <w:numPr>
          <w:ilvl w:val="0"/>
          <w:numId w:val="26"/>
        </w:numPr>
        <w:ind w:left="920" w:hanging="440" w:firstLineChars="0"/>
        <w:rPr>
          <w:rFonts w:hint="eastAsia" w:ascii="仿宋" w:hAnsi="仿宋" w:eastAsia="仿宋" w:cs="仿宋"/>
          <w:sz w:val="28"/>
          <w:szCs w:val="28"/>
        </w:rPr>
      </w:pPr>
      <w:r>
        <w:rPr>
          <w:rFonts w:hint="eastAsia" w:ascii="仿宋" w:hAnsi="仿宋" w:eastAsia="仿宋" w:cs="仿宋"/>
          <w:sz w:val="28"/>
          <w:szCs w:val="28"/>
        </w:rPr>
        <w:t>支持平台管理员给每个用户开通指定科研数据库的权限，并设置和级别对应的角色；</w:t>
      </w:r>
    </w:p>
    <w:p w14:paraId="6FAB2FAE">
      <w:pPr>
        <w:numPr>
          <w:ilvl w:val="0"/>
          <w:numId w:val="26"/>
        </w:numPr>
        <w:ind w:left="920" w:hanging="440" w:firstLineChars="0"/>
        <w:rPr>
          <w:rFonts w:hint="eastAsia" w:ascii="仿宋" w:hAnsi="仿宋" w:eastAsia="仿宋" w:cs="仿宋"/>
          <w:sz w:val="28"/>
          <w:szCs w:val="28"/>
        </w:rPr>
      </w:pPr>
      <w:r>
        <w:rPr>
          <w:rFonts w:hint="eastAsia" w:ascii="仿宋" w:hAnsi="仿宋" w:eastAsia="仿宋" w:cs="仿宋"/>
          <w:sz w:val="28"/>
          <w:szCs w:val="28"/>
        </w:rPr>
        <w:t>支持给每个用户在不同的科研数据库中设定不同级别的角色（库管理员、高级用户、普通用户）；</w:t>
      </w:r>
    </w:p>
    <w:p w14:paraId="65A6849D">
      <w:pPr>
        <w:numPr>
          <w:ilvl w:val="0"/>
          <w:numId w:val="26"/>
        </w:numPr>
        <w:ind w:left="920" w:hanging="440" w:firstLineChars="0"/>
        <w:rPr>
          <w:rFonts w:hint="eastAsia" w:ascii="仿宋" w:hAnsi="仿宋" w:eastAsia="仿宋" w:cs="仿宋"/>
          <w:sz w:val="28"/>
          <w:szCs w:val="28"/>
        </w:rPr>
      </w:pPr>
      <w:r>
        <w:rPr>
          <w:rFonts w:hint="eastAsia" w:ascii="仿宋" w:hAnsi="仿宋" w:eastAsia="仿宋" w:cs="仿宋"/>
          <w:sz w:val="28"/>
          <w:szCs w:val="28"/>
        </w:rPr>
        <w:t>支持给每个用户在不同的科研数据库中设定是否有明文浏览敏感信息和明文导出敏感信息的权限（如果未做特殊设置，所有用户在浏览数据和导出数据时默认脱敏患者敏感信息字段）；</w:t>
      </w:r>
    </w:p>
    <w:p w14:paraId="510E9041">
      <w:pPr>
        <w:numPr>
          <w:ilvl w:val="0"/>
          <w:numId w:val="26"/>
        </w:numPr>
        <w:ind w:left="920" w:hanging="440" w:firstLineChars="0"/>
        <w:rPr>
          <w:rFonts w:hint="eastAsia" w:ascii="仿宋" w:hAnsi="仿宋" w:eastAsia="仿宋" w:cs="仿宋"/>
          <w:sz w:val="28"/>
          <w:szCs w:val="28"/>
        </w:rPr>
      </w:pPr>
      <w:r>
        <w:rPr>
          <w:rFonts w:hint="eastAsia" w:ascii="仿宋" w:hAnsi="仿宋" w:eastAsia="仿宋" w:cs="仿宋"/>
          <w:sz w:val="28"/>
          <w:szCs w:val="28"/>
        </w:rPr>
        <w:t>支持平台管理员给科研处的老师、院长等单独设置导出审批的权限；</w:t>
      </w:r>
    </w:p>
    <w:p w14:paraId="5B480465">
      <w:pPr>
        <w:numPr>
          <w:ilvl w:val="0"/>
          <w:numId w:val="26"/>
        </w:numPr>
        <w:ind w:left="920" w:hanging="440" w:firstLineChars="0"/>
        <w:rPr>
          <w:rFonts w:hint="eastAsia" w:ascii="仿宋" w:hAnsi="仿宋" w:eastAsia="仿宋" w:cs="仿宋"/>
          <w:sz w:val="28"/>
          <w:szCs w:val="28"/>
        </w:rPr>
      </w:pPr>
      <w:r>
        <w:rPr>
          <w:rFonts w:hint="eastAsia" w:ascii="仿宋" w:hAnsi="仿宋" w:eastAsia="仿宋" w:cs="仿宋"/>
          <w:sz w:val="28"/>
          <w:szCs w:val="28"/>
        </w:rPr>
        <w:t>支持以列表的形式展示平台上的所有用户清单和基本信息，包括账号、姓名、机构名称、科室、手机号等；</w:t>
      </w:r>
    </w:p>
    <w:p w14:paraId="42CF3335">
      <w:pPr>
        <w:numPr>
          <w:ilvl w:val="0"/>
          <w:numId w:val="26"/>
        </w:numPr>
        <w:ind w:left="920" w:hanging="440" w:firstLineChars="0"/>
        <w:rPr>
          <w:rFonts w:hint="eastAsia" w:ascii="仿宋" w:hAnsi="仿宋" w:eastAsia="仿宋" w:cs="仿宋"/>
          <w:sz w:val="28"/>
          <w:szCs w:val="28"/>
        </w:rPr>
      </w:pPr>
      <w:r>
        <w:rPr>
          <w:rFonts w:hint="eastAsia" w:ascii="仿宋" w:hAnsi="仿宋" w:eastAsia="仿宋" w:cs="仿宋"/>
          <w:sz w:val="28"/>
          <w:szCs w:val="28"/>
        </w:rPr>
        <w:t>支持平台管理员对每个用户进行删除操作或其角色权限的编辑；</w:t>
      </w:r>
    </w:p>
    <w:p w14:paraId="73A814A6">
      <w:pPr>
        <w:numPr>
          <w:ilvl w:val="0"/>
          <w:numId w:val="26"/>
        </w:numPr>
        <w:ind w:left="920" w:hanging="440" w:firstLineChars="0"/>
        <w:rPr>
          <w:rFonts w:hint="eastAsia" w:ascii="仿宋" w:hAnsi="仿宋" w:eastAsia="仿宋" w:cs="仿宋"/>
          <w:sz w:val="28"/>
          <w:szCs w:val="28"/>
        </w:rPr>
      </w:pPr>
      <w:r>
        <w:rPr>
          <w:rFonts w:hint="eastAsia" w:ascii="仿宋" w:hAnsi="仿宋" w:eastAsia="仿宋" w:cs="仿宋"/>
          <w:sz w:val="28"/>
          <w:szCs w:val="28"/>
        </w:rPr>
        <w:t>支持平台管理员在用户列表页，进行用户的快速检索，支持通过账号、机构、科室进行搜索；</w:t>
      </w:r>
    </w:p>
    <w:p w14:paraId="02F6DBAF">
      <w:pPr>
        <w:ind w:firstLine="480"/>
        <w:rPr>
          <w:rFonts w:hint="eastAsia" w:ascii="仿宋" w:hAnsi="仿宋" w:eastAsia="仿宋" w:cs="仿宋"/>
          <w:sz w:val="28"/>
          <w:szCs w:val="28"/>
        </w:rPr>
      </w:pPr>
      <w:r>
        <w:rPr>
          <w:rFonts w:hint="eastAsia" w:ascii="仿宋" w:hAnsi="仿宋" w:eastAsia="仿宋" w:cs="仿宋"/>
          <w:sz w:val="28"/>
          <w:szCs w:val="28"/>
        </w:rPr>
        <w:t>2.数据库访问授权</w:t>
      </w:r>
    </w:p>
    <w:p w14:paraId="5EC73788">
      <w:pPr>
        <w:ind w:firstLine="480"/>
        <w:rPr>
          <w:rFonts w:hint="eastAsia" w:ascii="仿宋" w:hAnsi="仿宋" w:eastAsia="仿宋" w:cs="仿宋"/>
          <w:sz w:val="28"/>
          <w:szCs w:val="28"/>
        </w:rPr>
      </w:pPr>
      <w:r>
        <w:rPr>
          <w:rFonts w:hint="eastAsia" w:ascii="仿宋" w:hAnsi="仿宋" w:eastAsia="仿宋" w:cs="仿宋"/>
          <w:sz w:val="28"/>
          <w:szCs w:val="28"/>
        </w:rPr>
        <w:t>数据库平台“平台管理员”能够为每个用户分配其能访问的科研数据库。</w:t>
      </w:r>
    </w:p>
    <w:p w14:paraId="52A8BAF3">
      <w:pPr>
        <w:ind w:firstLine="480"/>
        <w:rPr>
          <w:rFonts w:hint="eastAsia" w:ascii="仿宋" w:hAnsi="仿宋" w:eastAsia="仿宋" w:cs="仿宋"/>
          <w:sz w:val="28"/>
          <w:szCs w:val="28"/>
        </w:rPr>
      </w:pPr>
      <w:r>
        <w:rPr>
          <w:rFonts w:hint="eastAsia" w:ascii="仿宋" w:hAnsi="仿宋" w:eastAsia="仿宋" w:cs="仿宋"/>
          <w:sz w:val="28"/>
          <w:szCs w:val="28"/>
        </w:rPr>
        <w:t>能够为每个用户设置在某个科研数据库中是否有明文浏览患者敏感信息的权限。</w:t>
      </w:r>
    </w:p>
    <w:p w14:paraId="1DF19B71">
      <w:pPr>
        <w:ind w:firstLine="480"/>
        <w:rPr>
          <w:rFonts w:hint="eastAsia" w:ascii="仿宋" w:hAnsi="仿宋" w:eastAsia="仿宋" w:cs="仿宋"/>
          <w:sz w:val="28"/>
          <w:szCs w:val="28"/>
        </w:rPr>
      </w:pPr>
      <w:r>
        <w:rPr>
          <w:rFonts w:hint="eastAsia" w:ascii="仿宋" w:hAnsi="仿宋" w:eastAsia="仿宋" w:cs="仿宋"/>
          <w:sz w:val="28"/>
          <w:szCs w:val="28"/>
        </w:rPr>
        <w:t>3.导出审批</w:t>
      </w:r>
    </w:p>
    <w:p w14:paraId="680D24F0">
      <w:pPr>
        <w:ind w:firstLine="480"/>
        <w:rPr>
          <w:rFonts w:hint="eastAsia" w:ascii="仿宋" w:hAnsi="仿宋" w:eastAsia="仿宋" w:cs="仿宋"/>
          <w:sz w:val="28"/>
          <w:szCs w:val="28"/>
        </w:rPr>
      </w:pPr>
      <w:r>
        <w:rPr>
          <w:rFonts w:hint="eastAsia" w:ascii="仿宋" w:hAnsi="仿宋" w:eastAsia="仿宋" w:cs="仿宋"/>
          <w:sz w:val="28"/>
          <w:szCs w:val="28"/>
        </w:rPr>
        <w:t>支持平台管理员在系统权限中的导出审批模块统一管理每个用户的导出申请：</w:t>
      </w:r>
    </w:p>
    <w:p w14:paraId="3F1474B5">
      <w:pPr>
        <w:numPr>
          <w:ilvl w:val="0"/>
          <w:numId w:val="27"/>
        </w:numPr>
        <w:ind w:left="920" w:hanging="440" w:firstLineChars="0"/>
        <w:rPr>
          <w:rFonts w:hint="eastAsia" w:ascii="仿宋" w:hAnsi="仿宋" w:eastAsia="仿宋" w:cs="仿宋"/>
          <w:sz w:val="28"/>
          <w:szCs w:val="28"/>
        </w:rPr>
      </w:pPr>
      <w:r>
        <w:rPr>
          <w:rFonts w:hint="eastAsia" w:ascii="仿宋" w:hAnsi="仿宋" w:eastAsia="仿宋" w:cs="仿宋"/>
          <w:sz w:val="28"/>
          <w:szCs w:val="28"/>
        </w:rPr>
        <w:t>支持以列表的形式集中展示全平台所有科研数据库中的导出数据申请，列表中包含展示导出申请的用户姓名、所属科室、申请时间、申请所属的数据库名称、科研项目名称、导出数据涉及的患者数、审批文件、是否脱敏等；</w:t>
      </w:r>
    </w:p>
    <w:p w14:paraId="47A58C70">
      <w:pPr>
        <w:numPr>
          <w:ilvl w:val="0"/>
          <w:numId w:val="27"/>
        </w:numPr>
        <w:ind w:left="920" w:hanging="440" w:firstLineChars="0"/>
        <w:rPr>
          <w:rFonts w:hint="eastAsia" w:ascii="仿宋" w:hAnsi="仿宋" w:eastAsia="仿宋" w:cs="仿宋"/>
          <w:sz w:val="28"/>
          <w:szCs w:val="28"/>
        </w:rPr>
      </w:pPr>
      <w:r>
        <w:rPr>
          <w:rFonts w:hint="eastAsia" w:ascii="仿宋" w:hAnsi="仿宋" w:eastAsia="仿宋" w:cs="仿宋"/>
          <w:sz w:val="28"/>
          <w:szCs w:val="28"/>
        </w:rPr>
        <w:t>支持平台管理员对导出数据的申请进行通过和拒绝的操作；</w:t>
      </w:r>
    </w:p>
    <w:p w14:paraId="76BE35DF">
      <w:pPr>
        <w:numPr>
          <w:ilvl w:val="0"/>
          <w:numId w:val="27"/>
        </w:numPr>
        <w:ind w:left="920" w:hanging="440" w:firstLineChars="0"/>
        <w:rPr>
          <w:rFonts w:hint="eastAsia" w:ascii="仿宋" w:hAnsi="仿宋" w:eastAsia="仿宋" w:cs="仿宋"/>
          <w:sz w:val="28"/>
          <w:szCs w:val="28"/>
        </w:rPr>
      </w:pPr>
      <w:r>
        <w:rPr>
          <w:rFonts w:hint="eastAsia" w:ascii="仿宋" w:hAnsi="仿宋" w:eastAsia="仿宋" w:cs="仿宋"/>
          <w:sz w:val="28"/>
          <w:szCs w:val="28"/>
        </w:rPr>
        <w:t>支持平台管理员查看项目详情信息；</w:t>
      </w:r>
    </w:p>
    <w:p w14:paraId="60E66175">
      <w:pPr>
        <w:numPr>
          <w:ilvl w:val="0"/>
          <w:numId w:val="27"/>
        </w:numPr>
        <w:ind w:left="920" w:hanging="440" w:firstLineChars="0"/>
        <w:rPr>
          <w:rFonts w:hint="eastAsia" w:ascii="仿宋" w:hAnsi="仿宋" w:eastAsia="仿宋" w:cs="仿宋"/>
          <w:sz w:val="28"/>
          <w:szCs w:val="28"/>
        </w:rPr>
      </w:pPr>
      <w:r>
        <w:rPr>
          <w:rFonts w:hint="eastAsia" w:ascii="仿宋" w:hAnsi="仿宋" w:eastAsia="仿宋" w:cs="仿宋"/>
          <w:sz w:val="28"/>
          <w:szCs w:val="28"/>
        </w:rPr>
        <w:t>支持平台管理员在通过搜索快速定位到需要审批的导出申请，支持通过搜索申请人姓名、所属科室、申请来源科研数据库名称、申请项目名称；</w:t>
      </w:r>
    </w:p>
    <w:p w14:paraId="26972A91">
      <w:pPr>
        <w:pStyle w:val="4"/>
        <w:tabs>
          <w:tab w:val="left" w:pos="0"/>
          <w:tab w:val="left" w:pos="426"/>
        </w:tabs>
        <w:ind w:firstLine="0"/>
        <w:rPr>
          <w:rFonts w:hint="eastAsia" w:ascii="仿宋" w:hAnsi="仿宋" w:eastAsia="仿宋" w:cs="仿宋"/>
          <w:sz w:val="32"/>
          <w:szCs w:val="32"/>
        </w:rPr>
      </w:pPr>
      <w:bookmarkStart w:id="442" w:name="_Toc5532"/>
      <w:bookmarkStart w:id="443" w:name="_Toc16098"/>
      <w:r>
        <w:rPr>
          <w:rFonts w:hint="eastAsia" w:ascii="仿宋" w:hAnsi="仿宋" w:eastAsia="仿宋" w:cs="仿宋"/>
          <w:sz w:val="32"/>
          <w:szCs w:val="32"/>
        </w:rPr>
        <w:t>专病数据库</w:t>
      </w:r>
      <w:bookmarkEnd w:id="442"/>
      <w:bookmarkEnd w:id="443"/>
    </w:p>
    <w:p w14:paraId="6DB529F7">
      <w:pPr>
        <w:pStyle w:val="5"/>
        <w:tabs>
          <w:tab w:val="left" w:pos="0"/>
          <w:tab w:val="left" w:pos="1008"/>
          <w:tab w:val="left" w:pos="1276"/>
        </w:tabs>
        <w:rPr>
          <w:rFonts w:hint="eastAsia" w:ascii="仿宋" w:hAnsi="仿宋" w:eastAsia="仿宋" w:cs="仿宋"/>
          <w:sz w:val="28"/>
          <w:szCs w:val="28"/>
        </w:rPr>
      </w:pPr>
      <w:r>
        <w:rPr>
          <w:rFonts w:hint="eastAsia" w:ascii="仿宋" w:hAnsi="仿宋" w:eastAsia="仿宋" w:cs="仿宋"/>
          <w:sz w:val="28"/>
          <w:szCs w:val="28"/>
        </w:rPr>
        <w:t>专病数据治理服务</w:t>
      </w:r>
    </w:p>
    <w:p w14:paraId="104CC9F5">
      <w:pPr>
        <w:ind w:firstLine="480"/>
        <w:rPr>
          <w:rFonts w:hint="eastAsia" w:ascii="仿宋" w:hAnsi="仿宋" w:eastAsia="仿宋" w:cs="仿宋"/>
          <w:sz w:val="28"/>
          <w:szCs w:val="28"/>
        </w:rPr>
      </w:pPr>
      <w:r>
        <w:rPr>
          <w:rFonts w:hint="eastAsia" w:ascii="仿宋" w:hAnsi="仿宋" w:eastAsia="仿宋" w:cs="仿宋"/>
          <w:sz w:val="28"/>
          <w:szCs w:val="28"/>
        </w:rPr>
        <w:t>针对不同专病临床诊疗和科研的需求，调研和总结该病种数据库所需要的字段、数据级别和计算逻辑，利用大数据、自然语言处理及医学逻辑运算等技术对专病数据进行加工处理，字段处理的类型包括：</w:t>
      </w:r>
    </w:p>
    <w:p w14:paraId="2829B440">
      <w:pPr>
        <w:ind w:firstLine="480"/>
        <w:rPr>
          <w:rFonts w:hint="eastAsia" w:ascii="仿宋" w:hAnsi="仿宋" w:eastAsia="仿宋" w:cs="仿宋"/>
          <w:sz w:val="28"/>
          <w:szCs w:val="28"/>
        </w:rPr>
      </w:pPr>
      <w:r>
        <w:rPr>
          <w:rFonts w:hint="eastAsia" w:ascii="仿宋" w:hAnsi="仿宋" w:eastAsia="仿宋" w:cs="仿宋"/>
          <w:sz w:val="28"/>
          <w:szCs w:val="28"/>
        </w:rPr>
        <w:t>L1是指通过映射形成的数据，包括直接映射或者简单过滤的数据。</w:t>
      </w:r>
    </w:p>
    <w:p w14:paraId="1EDDB6FE">
      <w:pPr>
        <w:ind w:firstLine="480"/>
        <w:rPr>
          <w:rFonts w:hint="eastAsia" w:ascii="仿宋" w:hAnsi="仿宋" w:eastAsia="仿宋" w:cs="仿宋"/>
          <w:sz w:val="28"/>
          <w:szCs w:val="28"/>
        </w:rPr>
      </w:pPr>
      <w:r>
        <w:rPr>
          <w:rFonts w:hint="eastAsia" w:ascii="仿宋" w:hAnsi="仿宋" w:eastAsia="仿宋" w:cs="仿宋"/>
          <w:sz w:val="28"/>
          <w:szCs w:val="28"/>
        </w:rPr>
        <w:t>L2是指通过结构化或在结构化基础上进行归一的数据。</w:t>
      </w:r>
    </w:p>
    <w:p w14:paraId="3DE3138E">
      <w:pPr>
        <w:ind w:firstLine="480"/>
        <w:rPr>
          <w:rFonts w:hint="eastAsia" w:ascii="仿宋" w:hAnsi="仿宋" w:eastAsia="仿宋" w:cs="仿宋"/>
          <w:sz w:val="28"/>
          <w:szCs w:val="28"/>
        </w:rPr>
      </w:pPr>
      <w:r>
        <w:rPr>
          <w:rFonts w:hint="eastAsia" w:ascii="仿宋" w:hAnsi="仿宋" w:eastAsia="仿宋" w:cs="仿宋"/>
          <w:sz w:val="28"/>
          <w:szCs w:val="28"/>
        </w:rPr>
        <w:t>L3是指在L1、L2基础上增加逻辑，计算得出的结果。复杂计算逻辑，从不同来源的文本，加上时间顺序，联合L2结构化中的中间字段，组成复杂逻辑字段，满足高质量科研需求。</w:t>
      </w:r>
    </w:p>
    <w:p w14:paraId="5EB92911">
      <w:pPr>
        <w:ind w:firstLine="480"/>
        <w:rPr>
          <w:rFonts w:hint="eastAsia" w:ascii="仿宋" w:hAnsi="仿宋" w:eastAsia="仿宋" w:cs="仿宋"/>
          <w:sz w:val="28"/>
          <w:szCs w:val="28"/>
        </w:rPr>
      </w:pPr>
      <w:r>
        <w:rPr>
          <w:rFonts w:hint="eastAsia" w:ascii="仿宋" w:hAnsi="仿宋" w:eastAsia="仿宋" w:cs="仿宋"/>
          <w:sz w:val="28"/>
          <w:szCs w:val="28"/>
        </w:rPr>
        <w:t>项目计划为重点专科病种进行带有疾病特性的数据治理，给专科病种提供L2和L3类型字段合共不少于300个。</w:t>
      </w:r>
    </w:p>
    <w:p w14:paraId="348F41AD">
      <w:pPr>
        <w:ind w:firstLine="480"/>
        <w:rPr>
          <w:rFonts w:hint="eastAsia" w:ascii="仿宋" w:hAnsi="仿宋" w:eastAsia="仿宋" w:cs="仿宋"/>
          <w:sz w:val="28"/>
          <w:szCs w:val="28"/>
        </w:rPr>
      </w:pPr>
      <w:r>
        <w:rPr>
          <w:rFonts w:hint="eastAsia" w:ascii="仿宋" w:hAnsi="仿宋" w:eastAsia="仿宋" w:cs="仿宋"/>
          <w:sz w:val="28"/>
          <w:szCs w:val="28"/>
        </w:rPr>
        <w:t>通过合理、科学的专病数据模型设计，以及基于AI技术的数据处理和专业的医学质控，形成覆盖专病人群从发病、诊断、治疗、到预后随访等全生命周期的高质量、可计算、可自动更新的数据库，为专病科研打下良好的数据基础。</w:t>
      </w:r>
    </w:p>
    <w:p w14:paraId="6772A9B8">
      <w:pPr>
        <w:ind w:firstLine="480"/>
        <w:rPr>
          <w:rFonts w:hint="eastAsia" w:ascii="仿宋" w:hAnsi="仿宋" w:eastAsia="仿宋" w:cs="仿宋"/>
          <w:sz w:val="28"/>
          <w:szCs w:val="28"/>
        </w:rPr>
      </w:pPr>
      <w:r>
        <w:rPr>
          <w:rFonts w:hint="eastAsia" w:ascii="仿宋" w:hAnsi="仿宋" w:eastAsia="仿宋" w:cs="仿宋"/>
          <w:sz w:val="28"/>
          <w:szCs w:val="28"/>
        </w:rPr>
        <w:t>在专病人群的全生命周期高质量数据库的基础上，结合面向科研全流程的智能化工具，能够支持整体科研流程。从数据洞察、科研灵感发现，到具体科研项目开展时的病例秒级搜索、CRF制作、数据自动抽取、数据智能处理、前瞻性随访、患者数据全景展示、项目管理、多角色协同、数据导入导出、统计分析等功能；系统操作快捷、简便，能够最大程度的支持科研灵感的产生和科研课题的高效完成，促进科研产出转化，提升医院临床科研实力。</w:t>
      </w:r>
    </w:p>
    <w:p w14:paraId="17DCC7F7">
      <w:pPr>
        <w:pStyle w:val="5"/>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专病主题数据模型构建</w:t>
      </w:r>
    </w:p>
    <w:p w14:paraId="528E6DF9">
      <w:pPr>
        <w:ind w:firstLine="480"/>
        <w:rPr>
          <w:rFonts w:hint="eastAsia" w:ascii="仿宋" w:hAnsi="仿宋" w:eastAsia="仿宋" w:cs="仿宋"/>
          <w:sz w:val="28"/>
          <w:szCs w:val="28"/>
        </w:rPr>
      </w:pPr>
      <w:r>
        <w:rPr>
          <w:rFonts w:hint="eastAsia" w:ascii="仿宋" w:hAnsi="仿宋" w:eastAsia="仿宋" w:cs="仿宋"/>
          <w:sz w:val="28"/>
          <w:szCs w:val="28"/>
        </w:rPr>
        <w:t>在临床科研中，有大量的以科研场景的数据需要被定义、加工和处理，大量的数据需要结构化，还有很多数据需要经过多个数据源的数据处理或复杂的逻辑计算，人为处理过程中容易出现大量错误，需要有一个平台，对项目的数据生产进行全流程的管理。</w:t>
      </w:r>
    </w:p>
    <w:p w14:paraId="01D76EB8">
      <w:pPr>
        <w:ind w:firstLine="480"/>
        <w:rPr>
          <w:rFonts w:hint="eastAsia" w:ascii="仿宋" w:hAnsi="仿宋" w:eastAsia="仿宋" w:cs="仿宋"/>
          <w:sz w:val="28"/>
          <w:szCs w:val="28"/>
        </w:rPr>
      </w:pPr>
      <w:r>
        <w:rPr>
          <w:rFonts w:hint="eastAsia" w:ascii="仿宋" w:hAnsi="仿宋" w:eastAsia="仿宋" w:cs="仿宋"/>
          <w:sz w:val="28"/>
          <w:szCs w:val="28"/>
        </w:rPr>
        <w:t>专病数据生产和质控是一套科研数据定义、加工方法配置与质量控制的综合体系。包括对数据字典的定义、字段的属性描述、加工策略配置，并且对全流程的工作过程和数据产出透明化，可实时定位、追踪问题。</w:t>
      </w:r>
    </w:p>
    <w:p w14:paraId="0806870F">
      <w:pPr>
        <w:rPr>
          <w:rFonts w:hint="eastAsia" w:ascii="仿宋" w:hAnsi="仿宋" w:eastAsia="仿宋" w:cs="仿宋"/>
          <w:sz w:val="28"/>
          <w:szCs w:val="28"/>
        </w:rPr>
      </w:pPr>
      <w:r>
        <w:rPr>
          <w:rFonts w:hint="eastAsia" w:ascii="仿宋" w:hAnsi="仿宋" w:eastAsia="仿宋" w:cs="仿宋"/>
          <w:sz w:val="28"/>
          <w:szCs w:val="28"/>
        </w:rPr>
        <w:t>疾病数据模型是建设专病专病数据库的核心要素之一，依据相关临床指南，共识，文献以及专家经验，结合病种相关数据模型规范，通过定义每一个字段的含义、来源、生产方式、单位、值域等内容，构建疾病数据模型。</w:t>
      </w:r>
    </w:p>
    <w:p w14:paraId="567A5D0E">
      <w:pPr>
        <w:ind w:firstLine="482"/>
        <w:jc w:val="center"/>
        <w:rPr>
          <w:rFonts w:hint="eastAsia" w:ascii="仿宋" w:hAnsi="仿宋" w:eastAsia="仿宋" w:cs="仿宋"/>
          <w:sz w:val="28"/>
          <w:szCs w:val="28"/>
        </w:rPr>
      </w:pPr>
      <w:r>
        <w:rPr>
          <w:rFonts w:hint="eastAsia" w:ascii="仿宋" w:hAnsi="仿宋" w:eastAsia="仿宋" w:cs="仿宋"/>
          <w:sz w:val="28"/>
          <w:szCs w:val="28"/>
        </w:rPr>
        <w:t>表</w:t>
      </w:r>
      <w:r>
        <w:rPr>
          <w:rFonts w:hint="eastAsia" w:ascii="仿宋" w:hAnsi="仿宋" w:eastAsia="仿宋" w:cs="仿宋"/>
          <w:sz w:val="28"/>
          <w:szCs w:val="28"/>
          <w:lang w:val="en-US" w:eastAsia="zh-CN"/>
        </w:rPr>
        <w:t>5</w:t>
      </w:r>
      <w:r>
        <w:rPr>
          <w:rFonts w:hint="eastAsia" w:ascii="仿宋" w:hAnsi="仿宋" w:eastAsia="仿宋" w:cs="仿宋"/>
          <w:b/>
          <w:bCs/>
          <w:sz w:val="28"/>
          <w:szCs w:val="28"/>
        </w:rPr>
        <w:t>疾病数据模型</w:t>
      </w:r>
    </w:p>
    <w:tbl>
      <w:tblPr>
        <w:tblStyle w:val="34"/>
        <w:tblW w:w="4718" w:type="pct"/>
        <w:jc w:val="center"/>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autofit"/>
        <w:tblCellMar>
          <w:top w:w="0" w:type="dxa"/>
          <w:left w:w="108" w:type="dxa"/>
          <w:bottom w:w="0" w:type="dxa"/>
          <w:right w:w="108" w:type="dxa"/>
        </w:tblCellMar>
      </w:tblPr>
      <w:tblGrid>
        <w:gridCol w:w="599"/>
        <w:gridCol w:w="1748"/>
        <w:gridCol w:w="6175"/>
      </w:tblGrid>
      <w:tr w14:paraId="677730AC">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471" w:type="pct"/>
            <w:shd w:val="clear" w:color="auto" w:fill="5B9BD5" w:themeFill="accent1"/>
            <w:noWrap/>
            <w:vAlign w:val="center"/>
          </w:tcPr>
          <w:p w14:paraId="4CDF8475">
            <w:pPr>
              <w:ind w:firstLine="0" w:firstLineChars="0"/>
              <w:jc w:val="center"/>
              <w:rPr>
                <w:rFonts w:hint="eastAsia" w:ascii="仿宋" w:hAnsi="仿宋" w:eastAsia="仿宋" w:cs="仿宋"/>
                <w:b/>
                <w:color w:val="FFFFFF" w:themeColor="background1"/>
                <w:sz w:val="21"/>
                <w:szCs w:val="21"/>
                <w14:textFill>
                  <w14:solidFill>
                    <w14:schemeClr w14:val="bg1"/>
                  </w14:solidFill>
                </w14:textFill>
              </w:rPr>
            </w:pPr>
            <w:r>
              <w:rPr>
                <w:rFonts w:hint="eastAsia" w:ascii="仿宋" w:hAnsi="仿宋" w:eastAsia="仿宋" w:cs="仿宋"/>
                <w:b/>
                <w:color w:val="FFFFFF" w:themeColor="background1"/>
                <w:sz w:val="21"/>
                <w:szCs w:val="21"/>
                <w14:textFill>
                  <w14:solidFill>
                    <w14:schemeClr w14:val="bg1"/>
                  </w14:solidFill>
                </w14:textFill>
              </w:rPr>
              <w:t>序号</w:t>
            </w:r>
          </w:p>
        </w:tc>
        <w:tc>
          <w:tcPr>
            <w:tcW w:w="1192" w:type="pct"/>
            <w:shd w:val="clear" w:color="auto" w:fill="5B9BD5" w:themeFill="accent1"/>
            <w:noWrap/>
            <w:vAlign w:val="center"/>
          </w:tcPr>
          <w:p w14:paraId="63F46A26">
            <w:pPr>
              <w:ind w:firstLine="0" w:firstLineChars="0"/>
              <w:jc w:val="center"/>
              <w:rPr>
                <w:rFonts w:hint="eastAsia" w:ascii="仿宋" w:hAnsi="仿宋" w:eastAsia="仿宋" w:cs="仿宋"/>
                <w:b/>
                <w:color w:val="FFFFFF" w:themeColor="background1"/>
                <w:sz w:val="21"/>
                <w:szCs w:val="21"/>
                <w14:textFill>
                  <w14:solidFill>
                    <w14:schemeClr w14:val="bg1"/>
                  </w14:solidFill>
                </w14:textFill>
              </w:rPr>
            </w:pPr>
            <w:r>
              <w:rPr>
                <w:rFonts w:hint="eastAsia" w:ascii="仿宋" w:hAnsi="仿宋" w:eastAsia="仿宋" w:cs="仿宋"/>
                <w:b/>
                <w:color w:val="FFFFFF" w:themeColor="background1"/>
                <w:sz w:val="21"/>
                <w:szCs w:val="21"/>
                <w14:textFill>
                  <w14:solidFill>
                    <w14:schemeClr w14:val="bg1"/>
                  </w14:solidFill>
                </w14:textFill>
              </w:rPr>
              <w:t>涉及医院信息系统</w:t>
            </w:r>
          </w:p>
        </w:tc>
        <w:tc>
          <w:tcPr>
            <w:tcW w:w="3336" w:type="pct"/>
            <w:shd w:val="clear" w:color="auto" w:fill="5B9BD5" w:themeFill="accent1"/>
            <w:noWrap/>
            <w:vAlign w:val="center"/>
          </w:tcPr>
          <w:p w14:paraId="74BC9D16">
            <w:pPr>
              <w:ind w:firstLine="0" w:firstLineChars="0"/>
              <w:jc w:val="center"/>
              <w:rPr>
                <w:rFonts w:hint="eastAsia" w:ascii="仿宋" w:hAnsi="仿宋" w:eastAsia="仿宋" w:cs="仿宋"/>
                <w:b/>
                <w:color w:val="FFFFFF" w:themeColor="background1"/>
                <w:sz w:val="21"/>
                <w:szCs w:val="21"/>
                <w14:textFill>
                  <w14:solidFill>
                    <w14:schemeClr w14:val="bg1"/>
                  </w14:solidFill>
                </w14:textFill>
              </w:rPr>
            </w:pPr>
            <w:r>
              <w:rPr>
                <w:rFonts w:hint="eastAsia" w:ascii="仿宋" w:hAnsi="仿宋" w:eastAsia="仿宋" w:cs="仿宋"/>
                <w:b/>
                <w:color w:val="FFFFFF" w:themeColor="background1"/>
                <w:sz w:val="21"/>
                <w:szCs w:val="21"/>
                <w14:textFill>
                  <w14:solidFill>
                    <w14:schemeClr w14:val="bg1"/>
                  </w14:solidFill>
                </w14:textFill>
              </w:rPr>
              <w:t>疾病数据模型业务域</w:t>
            </w:r>
          </w:p>
        </w:tc>
      </w:tr>
      <w:tr w14:paraId="59CEA33E">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3CC062FA">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1</w:t>
            </w:r>
          </w:p>
        </w:tc>
        <w:tc>
          <w:tcPr>
            <w:tcW w:w="1192" w:type="pct"/>
            <w:noWrap/>
          </w:tcPr>
          <w:p w14:paraId="12960F80">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HIS</w:t>
            </w:r>
          </w:p>
        </w:tc>
        <w:tc>
          <w:tcPr>
            <w:tcW w:w="3336" w:type="pct"/>
            <w:noWrap/>
          </w:tcPr>
          <w:p w14:paraId="1D5030C2">
            <w:pPr>
              <w:ind w:firstLine="0" w:firstLineChars="0"/>
              <w:rPr>
                <w:rFonts w:hint="eastAsia" w:ascii="仿宋" w:hAnsi="仿宋" w:eastAsia="仿宋" w:cs="仿宋"/>
                <w:sz w:val="21"/>
                <w:szCs w:val="21"/>
              </w:rPr>
            </w:pPr>
            <w:r>
              <w:rPr>
                <w:rFonts w:hint="eastAsia" w:ascii="仿宋" w:hAnsi="仿宋" w:eastAsia="仿宋" w:cs="仿宋"/>
                <w:sz w:val="21"/>
                <w:szCs w:val="21"/>
              </w:rPr>
              <w:t>患者基本信息patient_basic_information</w:t>
            </w:r>
          </w:p>
        </w:tc>
      </w:tr>
      <w:tr w14:paraId="20E58BFA">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642E8F42">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2</w:t>
            </w:r>
          </w:p>
        </w:tc>
        <w:tc>
          <w:tcPr>
            <w:tcW w:w="1192" w:type="pct"/>
            <w:noWrap/>
          </w:tcPr>
          <w:p w14:paraId="4A064182">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HIS</w:t>
            </w:r>
          </w:p>
        </w:tc>
        <w:tc>
          <w:tcPr>
            <w:tcW w:w="3336" w:type="pct"/>
            <w:noWrap/>
          </w:tcPr>
          <w:p w14:paraId="0D106541">
            <w:pPr>
              <w:ind w:firstLine="0" w:firstLineChars="0"/>
              <w:rPr>
                <w:rFonts w:hint="eastAsia" w:ascii="仿宋" w:hAnsi="仿宋" w:eastAsia="仿宋" w:cs="仿宋"/>
                <w:sz w:val="21"/>
                <w:szCs w:val="21"/>
              </w:rPr>
            </w:pPr>
            <w:r>
              <w:rPr>
                <w:rFonts w:hint="eastAsia" w:ascii="仿宋" w:hAnsi="仿宋" w:eastAsia="仿宋" w:cs="仿宋"/>
                <w:sz w:val="21"/>
                <w:szCs w:val="21"/>
              </w:rPr>
              <w:t>患者院内基本信息patient_local_basic_information</w:t>
            </w:r>
          </w:p>
        </w:tc>
      </w:tr>
      <w:tr w14:paraId="17DA1C32">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10CE459F">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3</w:t>
            </w:r>
          </w:p>
        </w:tc>
        <w:tc>
          <w:tcPr>
            <w:tcW w:w="1192" w:type="pct"/>
            <w:noWrap/>
          </w:tcPr>
          <w:p w14:paraId="08F97C91">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HIS</w:t>
            </w:r>
          </w:p>
        </w:tc>
        <w:tc>
          <w:tcPr>
            <w:tcW w:w="3336" w:type="pct"/>
            <w:noWrap/>
          </w:tcPr>
          <w:p w14:paraId="4F1E8AE3">
            <w:pPr>
              <w:ind w:firstLine="0" w:firstLineChars="0"/>
              <w:rPr>
                <w:rFonts w:hint="eastAsia" w:ascii="仿宋" w:hAnsi="仿宋" w:eastAsia="仿宋" w:cs="仿宋"/>
                <w:sz w:val="21"/>
                <w:szCs w:val="21"/>
              </w:rPr>
            </w:pPr>
            <w:r>
              <w:rPr>
                <w:rFonts w:hint="eastAsia" w:ascii="仿宋" w:hAnsi="仿宋" w:eastAsia="仿宋" w:cs="仿宋"/>
                <w:sz w:val="21"/>
                <w:szCs w:val="21"/>
              </w:rPr>
              <w:t>住院病案首页first_page_of_hospital_medical_record</w:t>
            </w:r>
          </w:p>
        </w:tc>
      </w:tr>
      <w:tr w14:paraId="5D5FE25E">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7877D119">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4</w:t>
            </w:r>
          </w:p>
        </w:tc>
        <w:tc>
          <w:tcPr>
            <w:tcW w:w="1192" w:type="pct"/>
            <w:noWrap/>
          </w:tcPr>
          <w:p w14:paraId="0102A8DA">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HIS</w:t>
            </w:r>
          </w:p>
        </w:tc>
        <w:tc>
          <w:tcPr>
            <w:tcW w:w="3336" w:type="pct"/>
            <w:noWrap/>
          </w:tcPr>
          <w:p w14:paraId="6EE8164E">
            <w:pPr>
              <w:ind w:firstLine="0" w:firstLineChars="0"/>
              <w:rPr>
                <w:rFonts w:hint="eastAsia" w:ascii="仿宋" w:hAnsi="仿宋" w:eastAsia="仿宋" w:cs="仿宋"/>
                <w:sz w:val="21"/>
                <w:szCs w:val="21"/>
              </w:rPr>
            </w:pPr>
            <w:r>
              <w:rPr>
                <w:rFonts w:hint="eastAsia" w:ascii="仿宋" w:hAnsi="仿宋" w:eastAsia="仿宋" w:cs="仿宋"/>
                <w:sz w:val="21"/>
                <w:szCs w:val="21"/>
              </w:rPr>
              <w:t>就诊信息medical_visit_summary</w:t>
            </w:r>
          </w:p>
        </w:tc>
      </w:tr>
      <w:tr w14:paraId="76A23AB3">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1640C694">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5</w:t>
            </w:r>
          </w:p>
        </w:tc>
        <w:tc>
          <w:tcPr>
            <w:tcW w:w="1192" w:type="pct"/>
            <w:noWrap/>
          </w:tcPr>
          <w:p w14:paraId="4B62925F">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HIS</w:t>
            </w:r>
          </w:p>
        </w:tc>
        <w:tc>
          <w:tcPr>
            <w:tcW w:w="3336" w:type="pct"/>
            <w:noWrap/>
          </w:tcPr>
          <w:p w14:paraId="3C74F92C">
            <w:pPr>
              <w:ind w:firstLine="0" w:firstLineChars="0"/>
              <w:rPr>
                <w:rFonts w:hint="eastAsia" w:ascii="仿宋" w:hAnsi="仿宋" w:eastAsia="仿宋" w:cs="仿宋"/>
                <w:sz w:val="21"/>
                <w:szCs w:val="21"/>
              </w:rPr>
            </w:pPr>
            <w:r>
              <w:rPr>
                <w:rFonts w:hint="eastAsia" w:ascii="仿宋" w:hAnsi="仿宋" w:eastAsia="仿宋" w:cs="仿宋"/>
                <w:sz w:val="21"/>
                <w:szCs w:val="21"/>
              </w:rPr>
              <w:t>转科历史transfer_history</w:t>
            </w:r>
          </w:p>
        </w:tc>
      </w:tr>
      <w:tr w14:paraId="03E83707">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1CD0783A">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6</w:t>
            </w:r>
          </w:p>
        </w:tc>
        <w:tc>
          <w:tcPr>
            <w:tcW w:w="1192" w:type="pct"/>
            <w:noWrap/>
          </w:tcPr>
          <w:p w14:paraId="034211BF">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HIS</w:t>
            </w:r>
          </w:p>
        </w:tc>
        <w:tc>
          <w:tcPr>
            <w:tcW w:w="3336" w:type="pct"/>
            <w:noWrap/>
          </w:tcPr>
          <w:p w14:paraId="293D4360">
            <w:pPr>
              <w:ind w:firstLine="0" w:firstLineChars="0"/>
              <w:rPr>
                <w:rFonts w:hint="eastAsia" w:ascii="仿宋" w:hAnsi="仿宋" w:eastAsia="仿宋" w:cs="仿宋"/>
                <w:sz w:val="21"/>
                <w:szCs w:val="21"/>
              </w:rPr>
            </w:pPr>
            <w:r>
              <w:rPr>
                <w:rFonts w:hint="eastAsia" w:ascii="仿宋" w:hAnsi="仿宋" w:eastAsia="仿宋" w:cs="仿宋"/>
                <w:sz w:val="21"/>
                <w:szCs w:val="21"/>
              </w:rPr>
              <w:t>科室就诊信息nursing_department_visit</w:t>
            </w:r>
          </w:p>
        </w:tc>
      </w:tr>
      <w:tr w14:paraId="20A34151">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51E57413">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7</w:t>
            </w:r>
          </w:p>
        </w:tc>
        <w:tc>
          <w:tcPr>
            <w:tcW w:w="1192" w:type="pct"/>
            <w:noWrap/>
          </w:tcPr>
          <w:p w14:paraId="61C4848D">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EMR</w:t>
            </w:r>
          </w:p>
        </w:tc>
        <w:tc>
          <w:tcPr>
            <w:tcW w:w="3336" w:type="pct"/>
            <w:noWrap/>
          </w:tcPr>
          <w:p w14:paraId="1C39E35F">
            <w:pPr>
              <w:ind w:firstLine="0" w:firstLineChars="0"/>
              <w:rPr>
                <w:rFonts w:hint="eastAsia" w:ascii="仿宋" w:hAnsi="仿宋" w:eastAsia="仿宋" w:cs="仿宋"/>
                <w:sz w:val="21"/>
                <w:szCs w:val="21"/>
              </w:rPr>
            </w:pPr>
            <w:r>
              <w:rPr>
                <w:rFonts w:hint="eastAsia" w:ascii="仿宋" w:hAnsi="仿宋" w:eastAsia="仿宋" w:cs="仿宋"/>
                <w:sz w:val="21"/>
                <w:szCs w:val="21"/>
              </w:rPr>
              <w:t>诊断记录diagnostic_record</w:t>
            </w:r>
          </w:p>
        </w:tc>
      </w:tr>
      <w:tr w14:paraId="210B7C3F">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6DF025FC">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8</w:t>
            </w:r>
          </w:p>
        </w:tc>
        <w:tc>
          <w:tcPr>
            <w:tcW w:w="1192" w:type="pct"/>
            <w:noWrap/>
          </w:tcPr>
          <w:p w14:paraId="0ABCC329">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HIS</w:t>
            </w:r>
          </w:p>
        </w:tc>
        <w:tc>
          <w:tcPr>
            <w:tcW w:w="3336" w:type="pct"/>
            <w:noWrap/>
          </w:tcPr>
          <w:p w14:paraId="570E7AE0">
            <w:pPr>
              <w:ind w:firstLine="0" w:firstLineChars="0"/>
              <w:rPr>
                <w:rFonts w:hint="eastAsia" w:ascii="仿宋" w:hAnsi="仿宋" w:eastAsia="仿宋" w:cs="仿宋"/>
                <w:sz w:val="21"/>
                <w:szCs w:val="21"/>
              </w:rPr>
            </w:pPr>
            <w:r>
              <w:rPr>
                <w:rFonts w:hint="eastAsia" w:ascii="仿宋" w:hAnsi="仿宋" w:eastAsia="仿宋" w:cs="仿宋"/>
                <w:sz w:val="21"/>
                <w:szCs w:val="21"/>
              </w:rPr>
              <w:t>药品类医嘱inpatient_medicinal_order</w:t>
            </w:r>
          </w:p>
        </w:tc>
      </w:tr>
      <w:tr w14:paraId="425991E9">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53EF341D">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9</w:t>
            </w:r>
          </w:p>
        </w:tc>
        <w:tc>
          <w:tcPr>
            <w:tcW w:w="1192" w:type="pct"/>
            <w:noWrap/>
          </w:tcPr>
          <w:p w14:paraId="22C4BD82">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HIS</w:t>
            </w:r>
          </w:p>
        </w:tc>
        <w:tc>
          <w:tcPr>
            <w:tcW w:w="3336" w:type="pct"/>
            <w:noWrap/>
          </w:tcPr>
          <w:p w14:paraId="008C300E">
            <w:pPr>
              <w:ind w:firstLine="0" w:firstLineChars="0"/>
              <w:rPr>
                <w:rFonts w:hint="eastAsia" w:ascii="仿宋" w:hAnsi="仿宋" w:eastAsia="仿宋" w:cs="仿宋"/>
                <w:sz w:val="21"/>
                <w:szCs w:val="21"/>
              </w:rPr>
            </w:pPr>
            <w:r>
              <w:rPr>
                <w:rFonts w:hint="eastAsia" w:ascii="仿宋" w:hAnsi="仿宋" w:eastAsia="仿宋" w:cs="仿宋"/>
                <w:sz w:val="21"/>
                <w:szCs w:val="21"/>
              </w:rPr>
              <w:t>中西医处方outpatient_medicinal_order</w:t>
            </w:r>
          </w:p>
        </w:tc>
      </w:tr>
      <w:tr w14:paraId="6F56F95B">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2936980E">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10</w:t>
            </w:r>
          </w:p>
        </w:tc>
        <w:tc>
          <w:tcPr>
            <w:tcW w:w="1192" w:type="pct"/>
            <w:noWrap/>
          </w:tcPr>
          <w:p w14:paraId="561D371F">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HIS</w:t>
            </w:r>
          </w:p>
        </w:tc>
        <w:tc>
          <w:tcPr>
            <w:tcW w:w="3336" w:type="pct"/>
            <w:noWrap/>
          </w:tcPr>
          <w:p w14:paraId="0ED7CF3C">
            <w:pPr>
              <w:ind w:firstLine="0" w:firstLineChars="0"/>
              <w:rPr>
                <w:rFonts w:hint="eastAsia" w:ascii="仿宋" w:hAnsi="仿宋" w:eastAsia="仿宋" w:cs="仿宋"/>
                <w:sz w:val="21"/>
                <w:szCs w:val="21"/>
              </w:rPr>
            </w:pPr>
            <w:r>
              <w:rPr>
                <w:rFonts w:hint="eastAsia" w:ascii="仿宋" w:hAnsi="仿宋" w:eastAsia="仿宋" w:cs="仿宋"/>
                <w:sz w:val="21"/>
                <w:szCs w:val="21"/>
              </w:rPr>
              <w:t>非药品医嘱non_drug_order</w:t>
            </w:r>
          </w:p>
        </w:tc>
      </w:tr>
      <w:tr w14:paraId="37653F32">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0A554403">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11</w:t>
            </w:r>
          </w:p>
        </w:tc>
        <w:tc>
          <w:tcPr>
            <w:tcW w:w="1192" w:type="pct"/>
            <w:noWrap/>
          </w:tcPr>
          <w:p w14:paraId="207A5AB5">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HIS</w:t>
            </w:r>
          </w:p>
        </w:tc>
        <w:tc>
          <w:tcPr>
            <w:tcW w:w="3336" w:type="pct"/>
            <w:noWrap/>
          </w:tcPr>
          <w:p w14:paraId="3EBBF414">
            <w:pPr>
              <w:ind w:firstLine="0" w:firstLineChars="0"/>
              <w:rPr>
                <w:rFonts w:hint="eastAsia" w:ascii="仿宋" w:hAnsi="仿宋" w:eastAsia="仿宋" w:cs="仿宋"/>
                <w:sz w:val="21"/>
                <w:szCs w:val="21"/>
              </w:rPr>
            </w:pPr>
            <w:r>
              <w:rPr>
                <w:rFonts w:hint="eastAsia" w:ascii="仿宋" w:hAnsi="仿宋" w:eastAsia="仿宋" w:cs="仿宋"/>
                <w:sz w:val="21"/>
                <w:szCs w:val="21"/>
              </w:rPr>
              <w:t>检查申请单exam_application</w:t>
            </w:r>
          </w:p>
        </w:tc>
      </w:tr>
      <w:tr w14:paraId="65A75B47">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50949E4B">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12</w:t>
            </w:r>
          </w:p>
        </w:tc>
        <w:tc>
          <w:tcPr>
            <w:tcW w:w="1192" w:type="pct"/>
            <w:noWrap/>
          </w:tcPr>
          <w:p w14:paraId="2CA36FB6">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RIS</w:t>
            </w:r>
          </w:p>
        </w:tc>
        <w:tc>
          <w:tcPr>
            <w:tcW w:w="3336" w:type="pct"/>
            <w:noWrap/>
          </w:tcPr>
          <w:p w14:paraId="0B5F03EA">
            <w:pPr>
              <w:ind w:firstLine="0" w:firstLineChars="0"/>
              <w:rPr>
                <w:rFonts w:hint="eastAsia" w:ascii="仿宋" w:hAnsi="仿宋" w:eastAsia="仿宋" w:cs="仿宋"/>
                <w:sz w:val="21"/>
                <w:szCs w:val="21"/>
              </w:rPr>
            </w:pPr>
            <w:r>
              <w:rPr>
                <w:rFonts w:hint="eastAsia" w:ascii="仿宋" w:hAnsi="仿宋" w:eastAsia="仿宋" w:cs="仿宋"/>
                <w:sz w:val="21"/>
                <w:szCs w:val="21"/>
              </w:rPr>
              <w:t>检查记录examination_record</w:t>
            </w:r>
          </w:p>
        </w:tc>
      </w:tr>
      <w:tr w14:paraId="0ED6E38D">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5F6F0487">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13</w:t>
            </w:r>
          </w:p>
        </w:tc>
        <w:tc>
          <w:tcPr>
            <w:tcW w:w="1192" w:type="pct"/>
            <w:noWrap/>
          </w:tcPr>
          <w:p w14:paraId="23D3C949">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LIS</w:t>
            </w:r>
          </w:p>
        </w:tc>
        <w:tc>
          <w:tcPr>
            <w:tcW w:w="3336" w:type="pct"/>
            <w:noWrap/>
          </w:tcPr>
          <w:p w14:paraId="2D741EC7">
            <w:pPr>
              <w:ind w:firstLine="0" w:firstLineChars="0"/>
              <w:rPr>
                <w:rFonts w:hint="eastAsia" w:ascii="仿宋" w:hAnsi="仿宋" w:eastAsia="仿宋" w:cs="仿宋"/>
                <w:sz w:val="21"/>
                <w:szCs w:val="21"/>
              </w:rPr>
            </w:pPr>
            <w:r>
              <w:rPr>
                <w:rFonts w:hint="eastAsia" w:ascii="仿宋" w:hAnsi="仿宋" w:eastAsia="仿宋" w:cs="仿宋"/>
                <w:sz w:val="21"/>
                <w:szCs w:val="21"/>
              </w:rPr>
              <w:t>检验记录laboratory_test_record</w:t>
            </w:r>
          </w:p>
        </w:tc>
      </w:tr>
      <w:tr w14:paraId="672BC0C5">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4354FEC5">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14</w:t>
            </w:r>
          </w:p>
        </w:tc>
        <w:tc>
          <w:tcPr>
            <w:tcW w:w="1192" w:type="pct"/>
            <w:noWrap/>
          </w:tcPr>
          <w:p w14:paraId="11AE66BE">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RIS</w:t>
            </w:r>
          </w:p>
        </w:tc>
        <w:tc>
          <w:tcPr>
            <w:tcW w:w="3336" w:type="pct"/>
            <w:noWrap/>
          </w:tcPr>
          <w:p w14:paraId="05278EC8">
            <w:pPr>
              <w:ind w:firstLine="0" w:firstLineChars="0"/>
              <w:rPr>
                <w:rFonts w:hint="eastAsia" w:ascii="仿宋" w:hAnsi="仿宋" w:eastAsia="仿宋" w:cs="仿宋"/>
                <w:sz w:val="21"/>
                <w:szCs w:val="21"/>
              </w:rPr>
            </w:pPr>
            <w:r>
              <w:rPr>
                <w:rFonts w:hint="eastAsia" w:ascii="仿宋" w:hAnsi="仿宋" w:eastAsia="仿宋" w:cs="仿宋"/>
                <w:sz w:val="21"/>
                <w:szCs w:val="21"/>
              </w:rPr>
              <w:t>病理记录pathology_record</w:t>
            </w:r>
          </w:p>
        </w:tc>
      </w:tr>
      <w:tr w14:paraId="4DF33B33">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7A3A72E9">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15</w:t>
            </w:r>
          </w:p>
        </w:tc>
        <w:tc>
          <w:tcPr>
            <w:tcW w:w="1192" w:type="pct"/>
            <w:noWrap/>
          </w:tcPr>
          <w:p w14:paraId="34D5B716">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EMR</w:t>
            </w:r>
          </w:p>
        </w:tc>
        <w:tc>
          <w:tcPr>
            <w:tcW w:w="3336" w:type="pct"/>
            <w:noWrap/>
          </w:tcPr>
          <w:p w14:paraId="48DE6433">
            <w:pPr>
              <w:ind w:firstLine="0" w:firstLineChars="0"/>
              <w:rPr>
                <w:rFonts w:hint="eastAsia" w:ascii="仿宋" w:hAnsi="仿宋" w:eastAsia="仿宋" w:cs="仿宋"/>
                <w:sz w:val="21"/>
                <w:szCs w:val="21"/>
              </w:rPr>
            </w:pPr>
            <w:r>
              <w:rPr>
                <w:rFonts w:hint="eastAsia" w:ascii="仿宋" w:hAnsi="仿宋" w:eastAsia="仿宋" w:cs="仿宋"/>
                <w:sz w:val="21"/>
                <w:szCs w:val="21"/>
              </w:rPr>
              <w:t>手术记录general_surgery_record</w:t>
            </w:r>
          </w:p>
        </w:tc>
      </w:tr>
      <w:tr w14:paraId="3421A1F5">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179FC602">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16</w:t>
            </w:r>
          </w:p>
        </w:tc>
        <w:tc>
          <w:tcPr>
            <w:tcW w:w="1192" w:type="pct"/>
            <w:noWrap/>
          </w:tcPr>
          <w:p w14:paraId="71E351F2">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手麻系统</w:t>
            </w:r>
          </w:p>
        </w:tc>
        <w:tc>
          <w:tcPr>
            <w:tcW w:w="3336" w:type="pct"/>
            <w:noWrap/>
          </w:tcPr>
          <w:p w14:paraId="381693EB">
            <w:pPr>
              <w:ind w:firstLine="0" w:firstLineChars="0"/>
              <w:rPr>
                <w:rFonts w:hint="eastAsia" w:ascii="仿宋" w:hAnsi="仿宋" w:eastAsia="仿宋" w:cs="仿宋"/>
                <w:sz w:val="21"/>
                <w:szCs w:val="21"/>
              </w:rPr>
            </w:pPr>
            <w:r>
              <w:rPr>
                <w:rFonts w:hint="eastAsia" w:ascii="仿宋" w:hAnsi="仿宋" w:eastAsia="仿宋" w:cs="仿宋"/>
                <w:sz w:val="21"/>
                <w:szCs w:val="21"/>
              </w:rPr>
              <w:t>手术麻醉主记录operation_master_record</w:t>
            </w:r>
          </w:p>
        </w:tc>
      </w:tr>
      <w:tr w14:paraId="3459F847">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4DEBAAA8">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17</w:t>
            </w:r>
          </w:p>
        </w:tc>
        <w:tc>
          <w:tcPr>
            <w:tcW w:w="1192" w:type="pct"/>
            <w:noWrap/>
          </w:tcPr>
          <w:p w14:paraId="4C5F8897">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HIS</w:t>
            </w:r>
          </w:p>
        </w:tc>
        <w:tc>
          <w:tcPr>
            <w:tcW w:w="3336" w:type="pct"/>
            <w:noWrap/>
          </w:tcPr>
          <w:p w14:paraId="4ADD21CD">
            <w:pPr>
              <w:ind w:firstLine="0" w:firstLineChars="0"/>
              <w:rPr>
                <w:rFonts w:hint="eastAsia" w:ascii="仿宋" w:hAnsi="仿宋" w:eastAsia="仿宋" w:cs="仿宋"/>
                <w:sz w:val="21"/>
                <w:szCs w:val="21"/>
              </w:rPr>
            </w:pPr>
            <w:r>
              <w:rPr>
                <w:rFonts w:hint="eastAsia" w:ascii="仿宋" w:hAnsi="仿宋" w:eastAsia="仿宋" w:cs="仿宋"/>
                <w:sz w:val="21"/>
                <w:szCs w:val="21"/>
              </w:rPr>
              <w:t>评分记录scoring</w:t>
            </w:r>
          </w:p>
        </w:tc>
      </w:tr>
      <w:tr w14:paraId="710366F7">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1C55EBF8">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18</w:t>
            </w:r>
          </w:p>
        </w:tc>
        <w:tc>
          <w:tcPr>
            <w:tcW w:w="1192" w:type="pct"/>
            <w:noWrap/>
          </w:tcPr>
          <w:p w14:paraId="46D6A860">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护理系统</w:t>
            </w:r>
          </w:p>
        </w:tc>
        <w:tc>
          <w:tcPr>
            <w:tcW w:w="3336" w:type="pct"/>
            <w:noWrap/>
          </w:tcPr>
          <w:p w14:paraId="736AEA64">
            <w:pPr>
              <w:ind w:firstLine="0" w:firstLineChars="0"/>
              <w:rPr>
                <w:rFonts w:hint="eastAsia" w:ascii="仿宋" w:hAnsi="仿宋" w:eastAsia="仿宋" w:cs="仿宋"/>
                <w:sz w:val="21"/>
                <w:szCs w:val="21"/>
              </w:rPr>
            </w:pPr>
            <w:r>
              <w:rPr>
                <w:rFonts w:hint="eastAsia" w:ascii="仿宋" w:hAnsi="仿宋" w:eastAsia="仿宋" w:cs="仿宋"/>
                <w:sz w:val="21"/>
                <w:szCs w:val="21"/>
              </w:rPr>
              <w:t>护理观察nursing_observation</w:t>
            </w:r>
          </w:p>
        </w:tc>
      </w:tr>
      <w:tr w14:paraId="4768EAD4">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157C622F">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19</w:t>
            </w:r>
          </w:p>
        </w:tc>
        <w:tc>
          <w:tcPr>
            <w:tcW w:w="1192" w:type="pct"/>
            <w:noWrap/>
          </w:tcPr>
          <w:p w14:paraId="3B271DF7">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护理系统</w:t>
            </w:r>
          </w:p>
        </w:tc>
        <w:tc>
          <w:tcPr>
            <w:tcW w:w="3336" w:type="pct"/>
            <w:noWrap/>
          </w:tcPr>
          <w:p w14:paraId="16A9CE58">
            <w:pPr>
              <w:ind w:firstLine="0" w:firstLineChars="0"/>
              <w:rPr>
                <w:rFonts w:hint="eastAsia" w:ascii="仿宋" w:hAnsi="仿宋" w:eastAsia="仿宋" w:cs="仿宋"/>
                <w:sz w:val="21"/>
                <w:szCs w:val="21"/>
              </w:rPr>
            </w:pPr>
            <w:r>
              <w:rPr>
                <w:rFonts w:hint="eastAsia" w:ascii="仿宋" w:hAnsi="仿宋" w:eastAsia="仿宋" w:cs="仿宋"/>
                <w:sz w:val="21"/>
                <w:szCs w:val="21"/>
              </w:rPr>
              <w:t>生命体征测量记录vital_signs_record</w:t>
            </w:r>
          </w:p>
        </w:tc>
      </w:tr>
      <w:tr w14:paraId="7A736DB3">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142C9A67">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20</w:t>
            </w:r>
          </w:p>
        </w:tc>
        <w:tc>
          <w:tcPr>
            <w:tcW w:w="1192" w:type="pct"/>
            <w:noWrap/>
          </w:tcPr>
          <w:p w14:paraId="1DD555E7">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护理系统</w:t>
            </w:r>
          </w:p>
        </w:tc>
        <w:tc>
          <w:tcPr>
            <w:tcW w:w="3336" w:type="pct"/>
            <w:noWrap/>
          </w:tcPr>
          <w:p w14:paraId="6C6D0F25">
            <w:pPr>
              <w:ind w:firstLine="0" w:firstLineChars="0"/>
              <w:rPr>
                <w:rFonts w:hint="eastAsia" w:ascii="仿宋" w:hAnsi="仿宋" w:eastAsia="仿宋" w:cs="仿宋"/>
                <w:sz w:val="21"/>
                <w:szCs w:val="21"/>
              </w:rPr>
            </w:pPr>
            <w:r>
              <w:rPr>
                <w:rFonts w:hint="eastAsia" w:ascii="仿宋" w:hAnsi="仿宋" w:eastAsia="仿宋" w:cs="仿宋"/>
                <w:sz w:val="21"/>
                <w:szCs w:val="21"/>
              </w:rPr>
              <w:t>护理记录nursing_record</w:t>
            </w:r>
          </w:p>
        </w:tc>
      </w:tr>
      <w:tr w14:paraId="5C54CF7E">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77BCA42B">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21</w:t>
            </w:r>
          </w:p>
        </w:tc>
        <w:tc>
          <w:tcPr>
            <w:tcW w:w="1192" w:type="pct"/>
            <w:noWrap/>
          </w:tcPr>
          <w:p w14:paraId="00DB9679">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EMR</w:t>
            </w:r>
          </w:p>
        </w:tc>
        <w:tc>
          <w:tcPr>
            <w:tcW w:w="3336" w:type="pct"/>
            <w:tcBorders>
              <w:right w:val="single" w:color="auto" w:sz="6" w:space="0"/>
            </w:tcBorders>
            <w:noWrap/>
          </w:tcPr>
          <w:p w14:paraId="7E2F72DA">
            <w:pPr>
              <w:ind w:firstLine="0" w:firstLineChars="0"/>
              <w:rPr>
                <w:rFonts w:hint="eastAsia" w:ascii="仿宋" w:hAnsi="仿宋" w:eastAsia="仿宋" w:cs="仿宋"/>
                <w:sz w:val="21"/>
                <w:szCs w:val="21"/>
              </w:rPr>
            </w:pPr>
            <w:r>
              <w:rPr>
                <w:rFonts w:hint="eastAsia" w:ascii="仿宋" w:hAnsi="仿宋" w:eastAsia="仿宋" w:cs="仿宋"/>
                <w:sz w:val="21"/>
                <w:szCs w:val="21"/>
              </w:rPr>
              <w:t>入院记录admission_record</w:t>
            </w:r>
          </w:p>
        </w:tc>
      </w:tr>
      <w:tr w14:paraId="36F9B409">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591063CA">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22</w:t>
            </w:r>
          </w:p>
        </w:tc>
        <w:tc>
          <w:tcPr>
            <w:tcW w:w="1192" w:type="pct"/>
            <w:noWrap/>
          </w:tcPr>
          <w:p w14:paraId="2251E5B8">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EMR</w:t>
            </w:r>
          </w:p>
        </w:tc>
        <w:tc>
          <w:tcPr>
            <w:tcW w:w="3336" w:type="pct"/>
            <w:tcBorders>
              <w:right w:val="single" w:color="auto" w:sz="6" w:space="0"/>
            </w:tcBorders>
            <w:noWrap/>
          </w:tcPr>
          <w:p w14:paraId="08002858">
            <w:pPr>
              <w:ind w:firstLine="0" w:firstLineChars="0"/>
              <w:rPr>
                <w:rFonts w:hint="eastAsia" w:ascii="仿宋" w:hAnsi="仿宋" w:eastAsia="仿宋" w:cs="仿宋"/>
                <w:sz w:val="21"/>
                <w:szCs w:val="21"/>
              </w:rPr>
            </w:pPr>
            <w:r>
              <w:rPr>
                <w:rFonts w:hint="eastAsia" w:ascii="仿宋" w:hAnsi="仿宋" w:eastAsia="仿宋" w:cs="仿宋"/>
                <w:sz w:val="21"/>
                <w:szCs w:val="21"/>
              </w:rPr>
              <w:t>24小时内入出院记录admission_and_discharge_within_24h</w:t>
            </w:r>
          </w:p>
        </w:tc>
      </w:tr>
      <w:tr w14:paraId="34378787">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7FD8F430">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23</w:t>
            </w:r>
          </w:p>
        </w:tc>
        <w:tc>
          <w:tcPr>
            <w:tcW w:w="1192" w:type="pct"/>
            <w:noWrap/>
          </w:tcPr>
          <w:p w14:paraId="3F016218">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EMR</w:t>
            </w:r>
          </w:p>
        </w:tc>
        <w:tc>
          <w:tcPr>
            <w:tcW w:w="3336" w:type="pct"/>
            <w:tcBorders>
              <w:right w:val="single" w:color="auto" w:sz="6" w:space="0"/>
            </w:tcBorders>
            <w:noWrap/>
          </w:tcPr>
          <w:p w14:paraId="6BC91FDF">
            <w:pPr>
              <w:ind w:firstLine="0" w:firstLineChars="0"/>
              <w:rPr>
                <w:rFonts w:hint="eastAsia" w:ascii="仿宋" w:hAnsi="仿宋" w:eastAsia="仿宋" w:cs="仿宋"/>
                <w:sz w:val="21"/>
                <w:szCs w:val="21"/>
              </w:rPr>
            </w:pPr>
            <w:r>
              <w:rPr>
                <w:rFonts w:hint="eastAsia" w:ascii="仿宋" w:hAnsi="仿宋" w:eastAsia="仿宋" w:cs="仿宋"/>
                <w:sz w:val="21"/>
                <w:szCs w:val="21"/>
              </w:rPr>
              <w:t>24小时内入院死亡记录admission_and_death_within_24h</w:t>
            </w:r>
          </w:p>
        </w:tc>
      </w:tr>
      <w:tr w14:paraId="1B93958C">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49FEA42A">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24</w:t>
            </w:r>
          </w:p>
        </w:tc>
        <w:tc>
          <w:tcPr>
            <w:tcW w:w="1192" w:type="pct"/>
            <w:noWrap/>
          </w:tcPr>
          <w:p w14:paraId="68775E66">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EMR</w:t>
            </w:r>
          </w:p>
        </w:tc>
        <w:tc>
          <w:tcPr>
            <w:tcW w:w="3336" w:type="pct"/>
            <w:noWrap/>
          </w:tcPr>
          <w:p w14:paraId="33E2965A">
            <w:pPr>
              <w:ind w:firstLine="0" w:firstLineChars="0"/>
              <w:rPr>
                <w:rFonts w:hint="eastAsia" w:ascii="仿宋" w:hAnsi="仿宋" w:eastAsia="仿宋" w:cs="仿宋"/>
                <w:sz w:val="21"/>
                <w:szCs w:val="21"/>
              </w:rPr>
            </w:pPr>
            <w:r>
              <w:rPr>
                <w:rFonts w:hint="eastAsia" w:ascii="仿宋" w:hAnsi="仿宋" w:eastAsia="仿宋" w:cs="仿宋"/>
                <w:sz w:val="21"/>
                <w:szCs w:val="21"/>
              </w:rPr>
              <w:t>首次病程记录first_medical_note</w:t>
            </w:r>
          </w:p>
        </w:tc>
      </w:tr>
      <w:tr w14:paraId="4E1D1F86">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6B52E2FB">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25</w:t>
            </w:r>
          </w:p>
        </w:tc>
        <w:tc>
          <w:tcPr>
            <w:tcW w:w="1192" w:type="pct"/>
            <w:noWrap/>
          </w:tcPr>
          <w:p w14:paraId="51555139">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EMR</w:t>
            </w:r>
          </w:p>
        </w:tc>
        <w:tc>
          <w:tcPr>
            <w:tcW w:w="3336" w:type="pct"/>
            <w:noWrap/>
          </w:tcPr>
          <w:p w14:paraId="13C4CF0F">
            <w:pPr>
              <w:ind w:firstLine="0" w:firstLineChars="0"/>
              <w:rPr>
                <w:rFonts w:hint="eastAsia" w:ascii="仿宋" w:hAnsi="仿宋" w:eastAsia="仿宋" w:cs="仿宋"/>
                <w:sz w:val="21"/>
                <w:szCs w:val="21"/>
              </w:rPr>
            </w:pPr>
            <w:r>
              <w:rPr>
                <w:rFonts w:hint="eastAsia" w:ascii="仿宋" w:hAnsi="仿宋" w:eastAsia="仿宋" w:cs="仿宋"/>
                <w:sz w:val="21"/>
                <w:szCs w:val="21"/>
              </w:rPr>
              <w:t>日常病程记录daily_medical_record</w:t>
            </w:r>
          </w:p>
        </w:tc>
      </w:tr>
      <w:tr w14:paraId="24771C0D">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5F808667">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26</w:t>
            </w:r>
          </w:p>
        </w:tc>
        <w:tc>
          <w:tcPr>
            <w:tcW w:w="1192" w:type="pct"/>
            <w:noWrap/>
          </w:tcPr>
          <w:p w14:paraId="68C5AB57">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EMR</w:t>
            </w:r>
          </w:p>
        </w:tc>
        <w:tc>
          <w:tcPr>
            <w:tcW w:w="3336" w:type="pct"/>
            <w:noWrap/>
          </w:tcPr>
          <w:p w14:paraId="6589788F">
            <w:pPr>
              <w:ind w:firstLine="0" w:firstLineChars="0"/>
              <w:rPr>
                <w:rFonts w:hint="eastAsia" w:ascii="仿宋" w:hAnsi="仿宋" w:eastAsia="仿宋" w:cs="仿宋"/>
                <w:sz w:val="21"/>
                <w:szCs w:val="21"/>
              </w:rPr>
            </w:pPr>
            <w:r>
              <w:rPr>
                <w:rFonts w:hint="eastAsia" w:ascii="仿宋" w:hAnsi="仿宋" w:eastAsia="仿宋" w:cs="仿宋"/>
                <w:sz w:val="21"/>
                <w:szCs w:val="21"/>
              </w:rPr>
              <w:t>上级查房记录senior_doctor_ward_round_record</w:t>
            </w:r>
          </w:p>
        </w:tc>
      </w:tr>
      <w:tr w14:paraId="329ED298">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6DD4A720">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27</w:t>
            </w:r>
          </w:p>
        </w:tc>
        <w:tc>
          <w:tcPr>
            <w:tcW w:w="1192" w:type="pct"/>
            <w:noWrap/>
          </w:tcPr>
          <w:p w14:paraId="7AA56F25">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EMR</w:t>
            </w:r>
          </w:p>
        </w:tc>
        <w:tc>
          <w:tcPr>
            <w:tcW w:w="3336" w:type="pct"/>
            <w:noWrap/>
          </w:tcPr>
          <w:p w14:paraId="3BF0DC88">
            <w:pPr>
              <w:ind w:firstLine="0" w:firstLineChars="0"/>
              <w:rPr>
                <w:rFonts w:hint="eastAsia" w:ascii="仿宋" w:hAnsi="仿宋" w:eastAsia="仿宋" w:cs="仿宋"/>
                <w:sz w:val="21"/>
                <w:szCs w:val="21"/>
              </w:rPr>
            </w:pPr>
            <w:r>
              <w:rPr>
                <w:rFonts w:hint="eastAsia" w:ascii="仿宋" w:hAnsi="仿宋" w:eastAsia="仿宋" w:cs="仿宋"/>
                <w:sz w:val="21"/>
                <w:szCs w:val="21"/>
              </w:rPr>
              <w:t>转科记录transfer_department_record</w:t>
            </w:r>
          </w:p>
        </w:tc>
      </w:tr>
      <w:tr w14:paraId="355DE656">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5E7F120E">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28</w:t>
            </w:r>
          </w:p>
        </w:tc>
        <w:tc>
          <w:tcPr>
            <w:tcW w:w="1192" w:type="pct"/>
            <w:noWrap/>
          </w:tcPr>
          <w:p w14:paraId="17D3564A">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EMR</w:t>
            </w:r>
          </w:p>
        </w:tc>
        <w:tc>
          <w:tcPr>
            <w:tcW w:w="3336" w:type="pct"/>
            <w:noWrap/>
          </w:tcPr>
          <w:p w14:paraId="706D5805">
            <w:pPr>
              <w:ind w:firstLine="0" w:firstLineChars="0"/>
              <w:rPr>
                <w:rFonts w:hint="eastAsia" w:ascii="仿宋" w:hAnsi="仿宋" w:eastAsia="仿宋" w:cs="仿宋"/>
                <w:sz w:val="21"/>
                <w:szCs w:val="21"/>
              </w:rPr>
            </w:pPr>
            <w:r>
              <w:rPr>
                <w:rFonts w:hint="eastAsia" w:ascii="仿宋" w:hAnsi="仿宋" w:eastAsia="仿宋" w:cs="仿宋"/>
                <w:sz w:val="21"/>
                <w:szCs w:val="21"/>
              </w:rPr>
              <w:t>抢救记录rescue_record</w:t>
            </w:r>
          </w:p>
        </w:tc>
      </w:tr>
      <w:tr w14:paraId="5EBD5DA4">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1D6946F4">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29</w:t>
            </w:r>
          </w:p>
        </w:tc>
        <w:tc>
          <w:tcPr>
            <w:tcW w:w="1192" w:type="pct"/>
            <w:noWrap/>
          </w:tcPr>
          <w:p w14:paraId="389531A3">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EMR</w:t>
            </w:r>
          </w:p>
        </w:tc>
        <w:tc>
          <w:tcPr>
            <w:tcW w:w="3336" w:type="pct"/>
            <w:tcBorders>
              <w:right w:val="single" w:color="auto" w:sz="6" w:space="0"/>
            </w:tcBorders>
            <w:noWrap/>
          </w:tcPr>
          <w:p w14:paraId="315F4C36">
            <w:pPr>
              <w:ind w:firstLine="0" w:firstLineChars="0"/>
              <w:rPr>
                <w:rFonts w:hint="eastAsia" w:ascii="仿宋" w:hAnsi="仿宋" w:eastAsia="仿宋" w:cs="仿宋"/>
                <w:sz w:val="21"/>
                <w:szCs w:val="21"/>
              </w:rPr>
            </w:pPr>
            <w:r>
              <w:rPr>
                <w:rFonts w:hint="eastAsia" w:ascii="仿宋" w:hAnsi="仿宋" w:eastAsia="仿宋" w:cs="仿宋"/>
                <w:sz w:val="21"/>
                <w:szCs w:val="21"/>
              </w:rPr>
              <w:t>会诊记录consultation_record</w:t>
            </w:r>
          </w:p>
        </w:tc>
      </w:tr>
      <w:tr w14:paraId="019E55A1">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507139F3">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30</w:t>
            </w:r>
          </w:p>
        </w:tc>
        <w:tc>
          <w:tcPr>
            <w:tcW w:w="1192" w:type="pct"/>
            <w:noWrap/>
          </w:tcPr>
          <w:p w14:paraId="3EB4F4CB">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EMR</w:t>
            </w:r>
          </w:p>
        </w:tc>
        <w:tc>
          <w:tcPr>
            <w:tcW w:w="3336" w:type="pct"/>
            <w:tcBorders>
              <w:right w:val="single" w:color="auto" w:sz="6" w:space="0"/>
            </w:tcBorders>
            <w:noWrap/>
          </w:tcPr>
          <w:p w14:paraId="0917BB44">
            <w:pPr>
              <w:ind w:firstLine="0" w:firstLineChars="0"/>
              <w:rPr>
                <w:rFonts w:hint="eastAsia" w:ascii="仿宋" w:hAnsi="仿宋" w:eastAsia="仿宋" w:cs="仿宋"/>
                <w:sz w:val="21"/>
                <w:szCs w:val="21"/>
              </w:rPr>
            </w:pPr>
            <w:r>
              <w:rPr>
                <w:rFonts w:hint="eastAsia" w:ascii="仿宋" w:hAnsi="仿宋" w:eastAsia="仿宋" w:cs="仿宋"/>
                <w:sz w:val="21"/>
                <w:szCs w:val="21"/>
              </w:rPr>
              <w:t>有创诊疗操作记录invasive_diagnosis_treatment_record</w:t>
            </w:r>
          </w:p>
        </w:tc>
      </w:tr>
      <w:tr w14:paraId="52F17F78">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704BEF2C">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31</w:t>
            </w:r>
          </w:p>
        </w:tc>
        <w:tc>
          <w:tcPr>
            <w:tcW w:w="1192" w:type="pct"/>
            <w:noWrap/>
          </w:tcPr>
          <w:p w14:paraId="57ED18AE">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EMR</w:t>
            </w:r>
          </w:p>
        </w:tc>
        <w:tc>
          <w:tcPr>
            <w:tcW w:w="3336" w:type="pct"/>
            <w:tcBorders>
              <w:right w:val="single" w:color="auto" w:sz="6" w:space="0"/>
            </w:tcBorders>
            <w:noWrap/>
          </w:tcPr>
          <w:p w14:paraId="26F29B1E">
            <w:pPr>
              <w:ind w:firstLine="0" w:firstLineChars="0"/>
              <w:jc w:val="left"/>
              <w:rPr>
                <w:rFonts w:hint="eastAsia" w:ascii="仿宋" w:hAnsi="仿宋" w:eastAsia="仿宋" w:cs="仿宋"/>
                <w:sz w:val="21"/>
                <w:szCs w:val="21"/>
              </w:rPr>
            </w:pPr>
            <w:r>
              <w:rPr>
                <w:rFonts w:hint="eastAsia" w:ascii="仿宋" w:hAnsi="仿宋" w:eastAsia="仿宋" w:cs="仿宋"/>
                <w:sz w:val="21"/>
                <w:szCs w:val="21"/>
              </w:rPr>
              <w:t>疑难危重病例讨论记录complicate_critical_case_discussion_record</w:t>
            </w:r>
          </w:p>
        </w:tc>
      </w:tr>
      <w:tr w14:paraId="40B6D0CA">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4983595B">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32</w:t>
            </w:r>
          </w:p>
        </w:tc>
        <w:tc>
          <w:tcPr>
            <w:tcW w:w="1192" w:type="pct"/>
            <w:noWrap/>
          </w:tcPr>
          <w:p w14:paraId="60961E83">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EMR</w:t>
            </w:r>
          </w:p>
        </w:tc>
        <w:tc>
          <w:tcPr>
            <w:tcW w:w="3336" w:type="pct"/>
            <w:noWrap/>
          </w:tcPr>
          <w:p w14:paraId="52832799">
            <w:pPr>
              <w:ind w:firstLine="0" w:firstLineChars="0"/>
              <w:rPr>
                <w:rFonts w:hint="eastAsia" w:ascii="仿宋" w:hAnsi="仿宋" w:eastAsia="仿宋" w:cs="仿宋"/>
                <w:sz w:val="21"/>
                <w:szCs w:val="21"/>
              </w:rPr>
            </w:pPr>
            <w:r>
              <w:rPr>
                <w:rFonts w:hint="eastAsia" w:ascii="仿宋" w:hAnsi="仿宋" w:eastAsia="仿宋" w:cs="仿宋"/>
                <w:sz w:val="21"/>
                <w:szCs w:val="21"/>
              </w:rPr>
              <w:t>阶段小结phase_summary_record</w:t>
            </w:r>
          </w:p>
        </w:tc>
      </w:tr>
      <w:tr w14:paraId="4D5272CA">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308CF930">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33</w:t>
            </w:r>
          </w:p>
        </w:tc>
        <w:tc>
          <w:tcPr>
            <w:tcW w:w="1192" w:type="pct"/>
            <w:noWrap/>
          </w:tcPr>
          <w:p w14:paraId="40F7AC86">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EMR</w:t>
            </w:r>
          </w:p>
        </w:tc>
        <w:tc>
          <w:tcPr>
            <w:tcW w:w="3336" w:type="pct"/>
            <w:noWrap/>
          </w:tcPr>
          <w:p w14:paraId="1E612E1F">
            <w:pPr>
              <w:ind w:firstLine="0" w:firstLineChars="0"/>
              <w:rPr>
                <w:rFonts w:hint="eastAsia" w:ascii="仿宋" w:hAnsi="仿宋" w:eastAsia="仿宋" w:cs="仿宋"/>
                <w:sz w:val="21"/>
                <w:szCs w:val="21"/>
              </w:rPr>
            </w:pPr>
            <w:r>
              <w:rPr>
                <w:rFonts w:hint="eastAsia" w:ascii="仿宋" w:hAnsi="仿宋" w:eastAsia="仿宋" w:cs="仿宋"/>
                <w:sz w:val="21"/>
                <w:szCs w:val="21"/>
              </w:rPr>
              <w:t>术前小结preoperation_summary</w:t>
            </w:r>
          </w:p>
        </w:tc>
      </w:tr>
      <w:tr w14:paraId="37DFDA1F">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7719D985">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34</w:t>
            </w:r>
          </w:p>
        </w:tc>
        <w:tc>
          <w:tcPr>
            <w:tcW w:w="1192" w:type="pct"/>
            <w:noWrap/>
          </w:tcPr>
          <w:p w14:paraId="5E777BB3">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EMR</w:t>
            </w:r>
          </w:p>
        </w:tc>
        <w:tc>
          <w:tcPr>
            <w:tcW w:w="3336" w:type="pct"/>
            <w:tcBorders>
              <w:right w:val="single" w:color="auto" w:sz="6" w:space="0"/>
            </w:tcBorders>
            <w:noWrap/>
          </w:tcPr>
          <w:p w14:paraId="38077073">
            <w:pPr>
              <w:ind w:firstLine="0" w:firstLineChars="0"/>
              <w:rPr>
                <w:rFonts w:hint="eastAsia" w:ascii="仿宋" w:hAnsi="仿宋" w:eastAsia="仿宋" w:cs="仿宋"/>
                <w:sz w:val="21"/>
                <w:szCs w:val="21"/>
              </w:rPr>
            </w:pPr>
            <w:r>
              <w:rPr>
                <w:rFonts w:hint="eastAsia" w:ascii="仿宋" w:hAnsi="仿宋" w:eastAsia="仿宋" w:cs="仿宋"/>
                <w:sz w:val="21"/>
                <w:szCs w:val="21"/>
              </w:rPr>
              <w:t>术前讨论preoperation_discussion</w:t>
            </w:r>
          </w:p>
        </w:tc>
      </w:tr>
      <w:tr w14:paraId="6DD3B52D">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6E6AAD23">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35</w:t>
            </w:r>
          </w:p>
        </w:tc>
        <w:tc>
          <w:tcPr>
            <w:tcW w:w="1192" w:type="pct"/>
            <w:noWrap/>
          </w:tcPr>
          <w:p w14:paraId="7A68B849">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EMR</w:t>
            </w:r>
          </w:p>
        </w:tc>
        <w:tc>
          <w:tcPr>
            <w:tcW w:w="3336" w:type="pct"/>
            <w:tcBorders>
              <w:right w:val="single" w:color="auto" w:sz="6" w:space="0"/>
            </w:tcBorders>
            <w:noWrap/>
          </w:tcPr>
          <w:p w14:paraId="13F2C6C2">
            <w:pPr>
              <w:ind w:firstLine="0" w:firstLineChars="0"/>
              <w:rPr>
                <w:rFonts w:hint="eastAsia" w:ascii="仿宋" w:hAnsi="仿宋" w:eastAsia="仿宋" w:cs="仿宋"/>
                <w:sz w:val="21"/>
                <w:szCs w:val="21"/>
              </w:rPr>
            </w:pPr>
            <w:r>
              <w:rPr>
                <w:rFonts w:hint="eastAsia" w:ascii="仿宋" w:hAnsi="仿宋" w:eastAsia="仿宋" w:cs="仿宋"/>
                <w:sz w:val="21"/>
                <w:szCs w:val="21"/>
              </w:rPr>
              <w:t>术后首次病程记录first_medical_record_post_operation</w:t>
            </w:r>
          </w:p>
        </w:tc>
      </w:tr>
      <w:tr w14:paraId="6C66B073">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186DED5A">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36</w:t>
            </w:r>
          </w:p>
        </w:tc>
        <w:tc>
          <w:tcPr>
            <w:tcW w:w="1192" w:type="pct"/>
            <w:noWrap/>
          </w:tcPr>
          <w:p w14:paraId="21F6A4F8">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EMR</w:t>
            </w:r>
          </w:p>
        </w:tc>
        <w:tc>
          <w:tcPr>
            <w:tcW w:w="3336" w:type="pct"/>
            <w:noWrap/>
          </w:tcPr>
          <w:p w14:paraId="09B1BBED">
            <w:pPr>
              <w:ind w:firstLine="0" w:firstLineChars="0"/>
              <w:rPr>
                <w:rFonts w:hint="eastAsia" w:ascii="仿宋" w:hAnsi="仿宋" w:eastAsia="仿宋" w:cs="仿宋"/>
                <w:sz w:val="21"/>
                <w:szCs w:val="21"/>
              </w:rPr>
            </w:pPr>
            <w:r>
              <w:rPr>
                <w:rFonts w:hint="eastAsia" w:ascii="仿宋" w:hAnsi="仿宋" w:eastAsia="仿宋" w:cs="仿宋"/>
                <w:sz w:val="21"/>
                <w:szCs w:val="21"/>
              </w:rPr>
              <w:t>死亡病例讨论记录death_case_discussion</w:t>
            </w:r>
          </w:p>
        </w:tc>
      </w:tr>
      <w:tr w14:paraId="4E0253E3">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7D61F7C4">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37</w:t>
            </w:r>
          </w:p>
        </w:tc>
        <w:tc>
          <w:tcPr>
            <w:tcW w:w="1192" w:type="pct"/>
            <w:noWrap/>
          </w:tcPr>
          <w:p w14:paraId="34DD62F7">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EMR</w:t>
            </w:r>
          </w:p>
        </w:tc>
        <w:tc>
          <w:tcPr>
            <w:tcW w:w="3336" w:type="pct"/>
            <w:noWrap/>
          </w:tcPr>
          <w:p w14:paraId="6E2122C1">
            <w:pPr>
              <w:ind w:firstLine="0" w:firstLineChars="0"/>
              <w:rPr>
                <w:rFonts w:hint="eastAsia" w:ascii="仿宋" w:hAnsi="仿宋" w:eastAsia="仿宋" w:cs="仿宋"/>
                <w:sz w:val="21"/>
                <w:szCs w:val="21"/>
              </w:rPr>
            </w:pPr>
            <w:r>
              <w:rPr>
                <w:rFonts w:hint="eastAsia" w:ascii="仿宋" w:hAnsi="仿宋" w:eastAsia="仿宋" w:cs="仿宋"/>
                <w:sz w:val="21"/>
                <w:szCs w:val="21"/>
              </w:rPr>
              <w:t>死亡记录death_record</w:t>
            </w:r>
          </w:p>
        </w:tc>
      </w:tr>
      <w:tr w14:paraId="5AE1BCC6">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728B650E">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38</w:t>
            </w:r>
          </w:p>
        </w:tc>
        <w:tc>
          <w:tcPr>
            <w:tcW w:w="1192" w:type="pct"/>
            <w:noWrap/>
          </w:tcPr>
          <w:p w14:paraId="008D4E5B">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EMR</w:t>
            </w:r>
          </w:p>
        </w:tc>
        <w:tc>
          <w:tcPr>
            <w:tcW w:w="3336" w:type="pct"/>
            <w:tcBorders>
              <w:right w:val="single" w:color="auto" w:sz="6" w:space="0"/>
            </w:tcBorders>
            <w:noWrap/>
          </w:tcPr>
          <w:p w14:paraId="121AADB7">
            <w:pPr>
              <w:ind w:firstLine="0" w:firstLineChars="0"/>
              <w:rPr>
                <w:rFonts w:hint="eastAsia" w:ascii="仿宋" w:hAnsi="仿宋" w:eastAsia="仿宋" w:cs="仿宋"/>
                <w:sz w:val="21"/>
                <w:szCs w:val="21"/>
              </w:rPr>
            </w:pPr>
            <w:r>
              <w:rPr>
                <w:rFonts w:hint="eastAsia" w:ascii="仿宋" w:hAnsi="仿宋" w:eastAsia="仿宋" w:cs="仿宋"/>
                <w:sz w:val="21"/>
                <w:szCs w:val="21"/>
              </w:rPr>
              <w:t>出院记录discharge_record</w:t>
            </w:r>
          </w:p>
        </w:tc>
      </w:tr>
      <w:tr w14:paraId="41C3EFB6">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51654A89">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39</w:t>
            </w:r>
          </w:p>
        </w:tc>
        <w:tc>
          <w:tcPr>
            <w:tcW w:w="1192" w:type="pct"/>
            <w:noWrap/>
          </w:tcPr>
          <w:p w14:paraId="5BE35D4A">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HIS</w:t>
            </w:r>
          </w:p>
        </w:tc>
        <w:tc>
          <w:tcPr>
            <w:tcW w:w="3336" w:type="pct"/>
            <w:tcBorders>
              <w:right w:val="single" w:color="auto" w:sz="6" w:space="0"/>
            </w:tcBorders>
            <w:noWrap/>
          </w:tcPr>
          <w:p w14:paraId="23B5205F">
            <w:pPr>
              <w:ind w:firstLine="0" w:firstLineChars="0"/>
              <w:rPr>
                <w:rFonts w:hint="eastAsia" w:ascii="仿宋" w:hAnsi="仿宋" w:eastAsia="仿宋" w:cs="仿宋"/>
                <w:sz w:val="21"/>
                <w:szCs w:val="21"/>
              </w:rPr>
            </w:pPr>
            <w:r>
              <w:rPr>
                <w:rFonts w:hint="eastAsia" w:ascii="仿宋" w:hAnsi="仿宋" w:eastAsia="仿宋" w:cs="仿宋"/>
                <w:sz w:val="21"/>
                <w:szCs w:val="21"/>
              </w:rPr>
              <w:t>门（急）诊病历outpatient_and_emergency_medical_record</w:t>
            </w:r>
          </w:p>
        </w:tc>
      </w:tr>
      <w:tr w14:paraId="2E03529E">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073EE4A1">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40</w:t>
            </w:r>
          </w:p>
        </w:tc>
        <w:tc>
          <w:tcPr>
            <w:tcW w:w="1192" w:type="pct"/>
            <w:noWrap/>
          </w:tcPr>
          <w:p w14:paraId="2AC37BDF">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HIS</w:t>
            </w:r>
          </w:p>
        </w:tc>
        <w:tc>
          <w:tcPr>
            <w:tcW w:w="3336" w:type="pct"/>
            <w:tcBorders>
              <w:right w:val="single" w:color="auto" w:sz="6" w:space="0"/>
            </w:tcBorders>
            <w:noWrap/>
          </w:tcPr>
          <w:p w14:paraId="6B1960EC">
            <w:pPr>
              <w:ind w:firstLine="0" w:firstLineChars="0"/>
              <w:rPr>
                <w:rFonts w:hint="eastAsia" w:ascii="仿宋" w:hAnsi="仿宋" w:eastAsia="仿宋" w:cs="仿宋"/>
                <w:sz w:val="21"/>
                <w:szCs w:val="21"/>
              </w:rPr>
            </w:pPr>
            <w:r>
              <w:rPr>
                <w:rFonts w:hint="eastAsia" w:ascii="仿宋" w:hAnsi="仿宋" w:eastAsia="仿宋" w:cs="仿宋"/>
                <w:sz w:val="21"/>
                <w:szCs w:val="21"/>
              </w:rPr>
              <w:t>门急诊抢救记录outpatient_and_emergency_rescue_record</w:t>
            </w:r>
          </w:p>
        </w:tc>
      </w:tr>
      <w:tr w14:paraId="6D6F9877">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71" w:type="pct"/>
            <w:noWrap/>
          </w:tcPr>
          <w:p w14:paraId="333200FF">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41</w:t>
            </w:r>
          </w:p>
        </w:tc>
        <w:tc>
          <w:tcPr>
            <w:tcW w:w="1192" w:type="pct"/>
            <w:noWrap/>
          </w:tcPr>
          <w:p w14:paraId="0C1D8EA4">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HIS</w:t>
            </w:r>
          </w:p>
        </w:tc>
        <w:tc>
          <w:tcPr>
            <w:tcW w:w="3336" w:type="pct"/>
            <w:tcBorders>
              <w:right w:val="single" w:color="auto" w:sz="6" w:space="0"/>
            </w:tcBorders>
            <w:noWrap/>
          </w:tcPr>
          <w:p w14:paraId="5937C9AD">
            <w:pPr>
              <w:ind w:firstLine="0" w:firstLineChars="0"/>
              <w:rPr>
                <w:rFonts w:hint="eastAsia" w:ascii="仿宋" w:hAnsi="仿宋" w:eastAsia="仿宋" w:cs="仿宋"/>
                <w:sz w:val="21"/>
                <w:szCs w:val="21"/>
              </w:rPr>
            </w:pPr>
            <w:r>
              <w:rPr>
                <w:rFonts w:hint="eastAsia" w:ascii="仿宋" w:hAnsi="仿宋" w:eastAsia="仿宋" w:cs="仿宋"/>
                <w:sz w:val="21"/>
                <w:szCs w:val="21"/>
              </w:rPr>
              <w:t>门（急）诊观察outpatient_and_emergency_observation</w:t>
            </w:r>
          </w:p>
        </w:tc>
      </w:tr>
    </w:tbl>
    <w:p w14:paraId="6392EB7E">
      <w:pPr>
        <w:ind w:firstLine="480"/>
        <w:rPr>
          <w:rFonts w:hint="eastAsia" w:ascii="仿宋" w:hAnsi="仿宋" w:eastAsia="仿宋" w:cs="仿宋"/>
          <w:sz w:val="28"/>
          <w:szCs w:val="28"/>
        </w:rPr>
      </w:pPr>
      <w:r>
        <w:rPr>
          <w:rFonts w:hint="eastAsia" w:ascii="仿宋" w:hAnsi="仿宋" w:eastAsia="仿宋" w:cs="仿宋"/>
          <w:sz w:val="28"/>
          <w:szCs w:val="28"/>
        </w:rPr>
        <w:t>将科研数据模型划分为通用字段集和专科字段集进行治理，可大幅度减少每个字段单独生产的弊病，同时减少了硬件资源的浪费，也便于医院对全院数据、专科数据、专病数据进行分级分层管理。</w:t>
      </w:r>
    </w:p>
    <w:p w14:paraId="2596D9F3">
      <w:pPr>
        <w:ind w:firstLine="482"/>
        <w:rPr>
          <w:rFonts w:hint="eastAsia" w:ascii="仿宋" w:hAnsi="仿宋" w:eastAsia="仿宋" w:cs="仿宋"/>
          <w:b w:val="0"/>
          <w:bCs/>
          <w:sz w:val="28"/>
          <w:szCs w:val="28"/>
        </w:rPr>
      </w:pPr>
      <w:r>
        <w:rPr>
          <w:rFonts w:hint="eastAsia" w:ascii="仿宋" w:hAnsi="仿宋" w:eastAsia="仿宋" w:cs="仿宋"/>
          <w:b w:val="0"/>
          <w:bCs/>
          <w:sz w:val="28"/>
          <w:szCs w:val="28"/>
        </w:rPr>
        <w:t>本项目需要构建的专病数据模型将在后期针对医院实际学科和病种情况调研讨论后给出具体病种清单。</w:t>
      </w:r>
    </w:p>
    <w:p w14:paraId="61AD08C4">
      <w:pPr>
        <w:pStyle w:val="5"/>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专病主题数据治理生产</w:t>
      </w:r>
    </w:p>
    <w:p w14:paraId="2612C195">
      <w:pPr>
        <w:ind w:firstLine="482"/>
        <w:rPr>
          <w:rFonts w:hint="eastAsia" w:ascii="仿宋" w:hAnsi="仿宋" w:eastAsia="仿宋" w:cs="仿宋"/>
          <w:b w:val="0"/>
          <w:bCs/>
          <w:sz w:val="28"/>
          <w:szCs w:val="28"/>
        </w:rPr>
      </w:pPr>
      <w:r>
        <w:rPr>
          <w:rFonts w:hint="eastAsia" w:ascii="仿宋" w:hAnsi="仿宋" w:eastAsia="仿宋" w:cs="仿宋"/>
          <w:b w:val="0"/>
          <w:bCs/>
          <w:sz w:val="28"/>
          <w:szCs w:val="28"/>
        </w:rPr>
        <w:t>针对选定后的专病数据模型，依据模型定义和数据情况，实施主题数据治理生产。</w:t>
      </w:r>
    </w:p>
    <w:p w14:paraId="080DA886">
      <w:pPr>
        <w:ind w:firstLine="480"/>
        <w:rPr>
          <w:rFonts w:hint="eastAsia" w:ascii="仿宋" w:hAnsi="仿宋" w:eastAsia="仿宋" w:cs="仿宋"/>
          <w:sz w:val="28"/>
          <w:szCs w:val="28"/>
        </w:rPr>
      </w:pPr>
      <w:r>
        <w:rPr>
          <w:rFonts w:hint="eastAsia" w:ascii="仿宋" w:hAnsi="仿宋" w:eastAsia="仿宋" w:cs="仿宋"/>
          <w:sz w:val="28"/>
          <w:szCs w:val="28"/>
        </w:rPr>
        <w:t>根据全部病历信息，分别提取出三类字段：</w:t>
      </w:r>
    </w:p>
    <w:p w14:paraId="5C546282">
      <w:pPr>
        <w:numPr>
          <w:ilvl w:val="0"/>
          <w:numId w:val="28"/>
        </w:numPr>
        <w:ind w:left="900" w:firstLineChars="0"/>
        <w:rPr>
          <w:rFonts w:hint="eastAsia" w:ascii="仿宋" w:hAnsi="仿宋" w:eastAsia="仿宋" w:cs="仿宋"/>
          <w:sz w:val="28"/>
          <w:szCs w:val="28"/>
        </w:rPr>
      </w:pPr>
      <w:r>
        <w:rPr>
          <w:rFonts w:hint="eastAsia" w:ascii="仿宋" w:hAnsi="仿宋" w:eastAsia="仿宋" w:cs="仿宋"/>
          <w:sz w:val="28"/>
          <w:szCs w:val="28"/>
        </w:rPr>
        <w:t>通用字段集，如：人口学信息、就诊记录、诊断主表、一诉五史、检查检验、医嘱信息等等。此类字段是病历信息的基本元素。</w:t>
      </w:r>
    </w:p>
    <w:p w14:paraId="6158A1C1">
      <w:pPr>
        <w:numPr>
          <w:ilvl w:val="0"/>
          <w:numId w:val="28"/>
        </w:numPr>
        <w:ind w:left="900" w:firstLineChars="0"/>
        <w:jc w:val="left"/>
        <w:rPr>
          <w:rFonts w:hint="eastAsia" w:ascii="仿宋" w:hAnsi="仿宋" w:eastAsia="仿宋" w:cs="仿宋"/>
          <w:sz w:val="28"/>
          <w:szCs w:val="28"/>
        </w:rPr>
      </w:pPr>
      <w:r>
        <w:rPr>
          <w:rFonts w:hint="eastAsia" w:ascii="仿宋" w:hAnsi="仿宋" w:eastAsia="仿宋" w:cs="仿宋"/>
          <w:sz w:val="28"/>
          <w:szCs w:val="28"/>
        </w:rPr>
        <w:t>专科字段集，如：冠心病类型及KILLIP分级、心血管相关检查、冠脉造影及介入治疗、院内不良事件、治疗及结局等。</w:t>
      </w:r>
    </w:p>
    <w:p w14:paraId="0279E26D">
      <w:pPr>
        <w:numPr>
          <w:ilvl w:val="0"/>
          <w:numId w:val="28"/>
        </w:numPr>
        <w:ind w:left="900" w:firstLineChars="0"/>
        <w:jc w:val="left"/>
        <w:rPr>
          <w:rFonts w:hint="eastAsia" w:ascii="仿宋" w:hAnsi="仿宋" w:eastAsia="仿宋" w:cs="仿宋"/>
          <w:sz w:val="28"/>
          <w:szCs w:val="28"/>
        </w:rPr>
      </w:pPr>
      <w:r>
        <w:rPr>
          <w:rFonts w:hint="eastAsia" w:ascii="仿宋" w:hAnsi="仿宋" w:eastAsia="仿宋" w:cs="仿宋"/>
          <w:sz w:val="28"/>
          <w:szCs w:val="28"/>
        </w:rPr>
        <w:t>专病字段集，如：心电图、冠脉CTA、心肌核磁共振、介入手术、心脏骤停、心源性休克不良事件等。</w:t>
      </w:r>
    </w:p>
    <w:p w14:paraId="143F327B">
      <w:pPr>
        <w:ind w:firstLine="480"/>
        <w:rPr>
          <w:rFonts w:hint="eastAsia" w:ascii="仿宋" w:hAnsi="仿宋" w:eastAsia="仿宋" w:cs="仿宋"/>
          <w:sz w:val="28"/>
          <w:szCs w:val="28"/>
        </w:rPr>
      </w:pPr>
      <w:r>
        <w:rPr>
          <w:rFonts w:hint="eastAsia" w:ascii="仿宋" w:hAnsi="仿宋" w:eastAsia="仿宋" w:cs="仿宋"/>
          <w:sz w:val="28"/>
          <w:szCs w:val="28"/>
        </w:rPr>
        <w:t>根据数据来源及数据上层加工处理，数据加工主要分三个层级：</w:t>
      </w:r>
    </w:p>
    <w:p w14:paraId="1721A538">
      <w:pPr>
        <w:numPr>
          <w:ilvl w:val="0"/>
          <w:numId w:val="29"/>
        </w:numPr>
        <w:ind w:left="900" w:firstLineChars="0"/>
        <w:rPr>
          <w:rFonts w:hint="eastAsia" w:ascii="仿宋" w:hAnsi="仿宋" w:eastAsia="仿宋" w:cs="仿宋"/>
          <w:sz w:val="28"/>
          <w:szCs w:val="28"/>
        </w:rPr>
      </w:pPr>
      <w:r>
        <w:rPr>
          <w:rFonts w:hint="eastAsia" w:ascii="仿宋" w:hAnsi="仿宋" w:eastAsia="仿宋" w:cs="仿宋"/>
          <w:sz w:val="28"/>
          <w:szCs w:val="28"/>
        </w:rPr>
        <w:t>L1：直接映射存储规范的数据。</w:t>
      </w:r>
    </w:p>
    <w:p w14:paraId="45CC5411">
      <w:pPr>
        <w:numPr>
          <w:ilvl w:val="0"/>
          <w:numId w:val="29"/>
        </w:numPr>
        <w:ind w:left="900" w:firstLineChars="0"/>
        <w:rPr>
          <w:rFonts w:hint="eastAsia" w:ascii="仿宋" w:hAnsi="仿宋" w:eastAsia="仿宋" w:cs="仿宋"/>
          <w:sz w:val="28"/>
          <w:szCs w:val="28"/>
        </w:rPr>
      </w:pPr>
      <w:r>
        <w:rPr>
          <w:rFonts w:hint="eastAsia" w:ascii="仿宋" w:hAnsi="仿宋" w:eastAsia="仿宋" w:cs="仿宋"/>
          <w:sz w:val="28"/>
          <w:szCs w:val="28"/>
        </w:rPr>
        <w:t>L2：需要通过结构化和归一算法，将大段自然语言处理为标准字段和阈值，并可进行统计分析。</w:t>
      </w:r>
    </w:p>
    <w:p w14:paraId="6AB8C564">
      <w:pPr>
        <w:numPr>
          <w:ilvl w:val="0"/>
          <w:numId w:val="29"/>
        </w:numPr>
        <w:ind w:left="900" w:firstLineChars="0"/>
        <w:rPr>
          <w:rFonts w:hint="eastAsia" w:ascii="仿宋" w:hAnsi="仿宋" w:eastAsia="仿宋" w:cs="仿宋"/>
          <w:sz w:val="28"/>
          <w:szCs w:val="28"/>
        </w:rPr>
      </w:pPr>
      <w:r>
        <w:rPr>
          <w:rFonts w:hint="eastAsia" w:ascii="仿宋" w:hAnsi="仿宋" w:eastAsia="仿宋" w:cs="仿宋"/>
          <w:sz w:val="28"/>
          <w:szCs w:val="28"/>
        </w:rPr>
        <w:t>L3：同一个患者需要根据多份病历或多次结果，多系统来源结果及有时间逻辑地进行多种形式的关联和复杂逻辑计算。</w:t>
      </w:r>
    </w:p>
    <w:p w14:paraId="2B4948D9">
      <w:pPr>
        <w:ind w:firstLine="480"/>
        <w:rPr>
          <w:rFonts w:hint="eastAsia" w:ascii="仿宋" w:hAnsi="仿宋" w:eastAsia="仿宋" w:cs="仿宋"/>
          <w:sz w:val="28"/>
          <w:szCs w:val="28"/>
        </w:rPr>
      </w:pPr>
      <w:r>
        <w:rPr>
          <w:rFonts w:hint="eastAsia" w:ascii="仿宋" w:hAnsi="仿宋" w:eastAsia="仿宋" w:cs="仿宋"/>
          <w:sz w:val="28"/>
          <w:szCs w:val="28"/>
        </w:rPr>
        <w:t>基于统计分析、关联规则、文本聚类、语义分析等技术构建疾病知识图谱。运用贝叶斯、LR、</w:t>
      </w:r>
      <w:r>
        <w:rPr>
          <w:rStyle w:val="35"/>
          <w:rFonts w:hint="eastAsia" w:ascii="仿宋" w:hAnsi="仿宋" w:eastAsia="仿宋" w:cs="仿宋"/>
          <w:i w:val="0"/>
          <w:iCs w:val="0"/>
          <w:caps w:val="0"/>
          <w:color w:val="auto"/>
          <w:spacing w:val="0"/>
          <w:sz w:val="28"/>
          <w:szCs w:val="28"/>
          <w:shd w:val="clear"/>
        </w:rPr>
        <w:t>支持向量机</w:t>
      </w:r>
      <w:r>
        <w:rPr>
          <w:rFonts w:hint="eastAsia" w:ascii="仿宋" w:hAnsi="仿宋" w:eastAsia="仿宋" w:cs="仿宋"/>
          <w:sz w:val="28"/>
          <w:szCs w:val="28"/>
        </w:rPr>
        <w:t>、深度学习等技术构建疾病诊断、治疗、风险预测、疗效评估等模型，深入挖掘数据价值。</w:t>
      </w:r>
    </w:p>
    <w:p w14:paraId="76C24EA2">
      <w:pPr>
        <w:ind w:firstLine="480"/>
        <w:rPr>
          <w:rFonts w:hint="eastAsia" w:ascii="仿宋" w:hAnsi="仿宋" w:eastAsia="仿宋" w:cs="仿宋"/>
          <w:sz w:val="28"/>
          <w:szCs w:val="28"/>
        </w:rPr>
      </w:pPr>
      <w:r>
        <w:rPr>
          <w:rFonts w:hint="eastAsia" w:ascii="仿宋" w:hAnsi="仿宋" w:eastAsia="仿宋" w:cs="仿宋"/>
          <w:sz w:val="28"/>
          <w:szCs w:val="28"/>
        </w:rPr>
        <w:t>本项目将建设数据深度加工治理的能力，以满足后续各类疾病模型数据加工的需要。</w:t>
      </w:r>
    </w:p>
    <w:p w14:paraId="432A034C">
      <w:pPr>
        <w:pStyle w:val="4"/>
        <w:tabs>
          <w:tab w:val="left" w:pos="0"/>
          <w:tab w:val="left" w:pos="426"/>
        </w:tabs>
        <w:bidi w:val="0"/>
        <w:rPr>
          <w:rFonts w:hint="eastAsia" w:ascii="仿宋" w:hAnsi="仿宋" w:eastAsia="仿宋" w:cs="仿宋"/>
          <w:sz w:val="32"/>
          <w:szCs w:val="32"/>
        </w:rPr>
      </w:pPr>
      <w:bookmarkStart w:id="444" w:name="_Toc4510"/>
      <w:bookmarkStart w:id="445" w:name="_Toc21500"/>
      <w:r>
        <w:rPr>
          <w:rFonts w:hint="eastAsia" w:ascii="仿宋" w:hAnsi="仿宋" w:eastAsia="仿宋" w:cs="仿宋"/>
          <w:sz w:val="32"/>
          <w:szCs w:val="32"/>
        </w:rPr>
        <w:t>科研数据库</w:t>
      </w:r>
      <w:bookmarkEnd w:id="444"/>
      <w:bookmarkEnd w:id="445"/>
    </w:p>
    <w:p w14:paraId="67CAC909">
      <w:pPr>
        <w:ind w:firstLine="480"/>
        <w:rPr>
          <w:rFonts w:hint="eastAsia" w:ascii="仿宋" w:hAnsi="仿宋" w:eastAsia="仿宋" w:cs="仿宋"/>
          <w:sz w:val="28"/>
          <w:szCs w:val="28"/>
        </w:rPr>
      </w:pPr>
      <w:r>
        <w:rPr>
          <w:rFonts w:hint="eastAsia" w:ascii="仿宋" w:hAnsi="仿宋" w:eastAsia="仿宋" w:cs="仿宋"/>
          <w:sz w:val="28"/>
          <w:szCs w:val="28"/>
        </w:rPr>
        <w:t>平台管理员创建的每个科研数据库都提供覆盖科研全流程的功能模块，支持临床科室团队高效地利用积累的临床数据进行科研的探索和科研项目的开展。</w:t>
      </w:r>
    </w:p>
    <w:p w14:paraId="0EC50B67">
      <w:pPr>
        <w:pStyle w:val="5"/>
        <w:tabs>
          <w:tab w:val="left" w:pos="0"/>
          <w:tab w:val="left" w:pos="1008"/>
          <w:tab w:val="left" w:pos="1276"/>
        </w:tabs>
        <w:bidi w:val="0"/>
        <w:rPr>
          <w:rFonts w:hint="eastAsia" w:ascii="仿宋" w:hAnsi="仿宋" w:eastAsia="仿宋" w:cs="仿宋"/>
          <w:sz w:val="28"/>
          <w:szCs w:val="28"/>
        </w:rPr>
      </w:pPr>
      <w:bookmarkStart w:id="446" w:name="_Toc101201255"/>
      <w:bookmarkStart w:id="447" w:name="_Toc170427103"/>
      <w:r>
        <w:rPr>
          <w:rFonts w:hint="eastAsia" w:ascii="仿宋" w:hAnsi="仿宋" w:eastAsia="仿宋" w:cs="仿宋"/>
          <w:sz w:val="28"/>
          <w:szCs w:val="28"/>
        </w:rPr>
        <w:t>首页</w:t>
      </w:r>
      <w:bookmarkEnd w:id="446"/>
      <w:bookmarkEnd w:id="447"/>
    </w:p>
    <w:p w14:paraId="7D0969FF">
      <w:pPr>
        <w:ind w:firstLine="480"/>
        <w:rPr>
          <w:rFonts w:hint="eastAsia" w:ascii="仿宋" w:hAnsi="仿宋" w:eastAsia="仿宋" w:cs="仿宋"/>
          <w:sz w:val="28"/>
          <w:szCs w:val="28"/>
        </w:rPr>
      </w:pPr>
      <w:r>
        <w:rPr>
          <w:rFonts w:hint="eastAsia" w:ascii="仿宋" w:hAnsi="仿宋" w:eastAsia="仿宋" w:cs="仿宋"/>
          <w:sz w:val="28"/>
          <w:szCs w:val="28"/>
        </w:rPr>
        <w:t>在科研数据库的首页里，为临床科室团队的各个角色提供差异化的所需、所关注的内容及快捷入口，帮助用户提高工作效率。包括科研数据库的概要信息、患者量变化趋势、我的待办事项提醒、我收藏的患者等。</w:t>
      </w:r>
    </w:p>
    <w:p w14:paraId="3237F6EB">
      <w:pPr>
        <w:numPr>
          <w:ilvl w:val="0"/>
          <w:numId w:val="30"/>
        </w:numPr>
        <w:ind w:firstLine="480"/>
        <w:rPr>
          <w:rFonts w:hint="eastAsia" w:ascii="仿宋" w:hAnsi="仿宋" w:eastAsia="仿宋" w:cs="仿宋"/>
          <w:sz w:val="28"/>
          <w:szCs w:val="28"/>
        </w:rPr>
      </w:pPr>
      <w:r>
        <w:rPr>
          <w:rFonts w:hint="eastAsia" w:ascii="仿宋" w:hAnsi="仿宋" w:eastAsia="仿宋" w:cs="仿宋"/>
          <w:sz w:val="28"/>
          <w:szCs w:val="28"/>
        </w:rPr>
        <w:t>数据库简报</w:t>
      </w:r>
    </w:p>
    <w:p w14:paraId="1B81923E">
      <w:pPr>
        <w:ind w:firstLine="480"/>
        <w:rPr>
          <w:rFonts w:hint="eastAsia" w:ascii="仿宋" w:hAnsi="仿宋" w:eastAsia="仿宋" w:cs="仿宋"/>
          <w:sz w:val="28"/>
          <w:szCs w:val="28"/>
        </w:rPr>
      </w:pPr>
      <w:r>
        <w:rPr>
          <w:rFonts w:hint="eastAsia" w:ascii="仿宋" w:hAnsi="仿宋" w:eastAsia="仿宋" w:cs="仿宋"/>
          <w:sz w:val="28"/>
          <w:szCs w:val="28"/>
        </w:rPr>
        <w:t>查看数据库内整体患者及用户概要信息，包括全库患者数量，数据库纳排条件、数据库内项目数量，数据的时间跨度，数据库内成员数量。</w:t>
      </w:r>
    </w:p>
    <w:p w14:paraId="71237F42">
      <w:pPr>
        <w:numPr>
          <w:ilvl w:val="0"/>
          <w:numId w:val="30"/>
        </w:numPr>
        <w:ind w:firstLine="480"/>
        <w:rPr>
          <w:rFonts w:hint="eastAsia" w:ascii="仿宋" w:hAnsi="仿宋" w:eastAsia="仿宋" w:cs="仿宋"/>
          <w:sz w:val="28"/>
          <w:szCs w:val="28"/>
        </w:rPr>
      </w:pPr>
      <w:r>
        <w:rPr>
          <w:rFonts w:hint="eastAsia" w:ascii="仿宋" w:hAnsi="仿宋" w:eastAsia="仿宋" w:cs="仿宋"/>
          <w:sz w:val="28"/>
          <w:szCs w:val="28"/>
        </w:rPr>
        <w:t>待办事项</w:t>
      </w:r>
    </w:p>
    <w:p w14:paraId="76C10E80">
      <w:pPr>
        <w:ind w:firstLine="480"/>
        <w:rPr>
          <w:rFonts w:hint="eastAsia" w:ascii="仿宋" w:hAnsi="仿宋" w:eastAsia="仿宋" w:cs="仿宋"/>
          <w:sz w:val="28"/>
          <w:szCs w:val="28"/>
        </w:rPr>
      </w:pPr>
      <w:r>
        <w:rPr>
          <w:rFonts w:hint="eastAsia" w:ascii="仿宋" w:hAnsi="仿宋" w:eastAsia="仿宋" w:cs="仿宋"/>
          <w:sz w:val="28"/>
          <w:szCs w:val="28"/>
        </w:rPr>
        <w:t>查看科研项目的待办任务；</w:t>
      </w:r>
    </w:p>
    <w:p w14:paraId="5F97372E">
      <w:pPr>
        <w:ind w:firstLine="480"/>
        <w:rPr>
          <w:rFonts w:hint="eastAsia" w:ascii="仿宋" w:hAnsi="仿宋" w:eastAsia="仿宋" w:cs="仿宋"/>
          <w:sz w:val="28"/>
          <w:szCs w:val="28"/>
        </w:rPr>
      </w:pPr>
      <w:r>
        <w:rPr>
          <w:rFonts w:hint="eastAsia" w:ascii="仿宋" w:hAnsi="仿宋" w:eastAsia="仿宋" w:cs="仿宋"/>
          <w:sz w:val="28"/>
          <w:szCs w:val="28"/>
        </w:rPr>
        <w:t>查看科研项目内的随访任务；</w:t>
      </w:r>
    </w:p>
    <w:p w14:paraId="76ABFD0E">
      <w:pPr>
        <w:numPr>
          <w:ilvl w:val="0"/>
          <w:numId w:val="30"/>
        </w:numPr>
        <w:ind w:firstLine="480"/>
        <w:rPr>
          <w:rFonts w:hint="eastAsia" w:ascii="仿宋" w:hAnsi="仿宋" w:eastAsia="仿宋" w:cs="仿宋"/>
          <w:sz w:val="28"/>
          <w:szCs w:val="28"/>
        </w:rPr>
      </w:pPr>
      <w:r>
        <w:rPr>
          <w:rFonts w:hint="eastAsia" w:ascii="仿宋" w:hAnsi="仿宋" w:eastAsia="仿宋" w:cs="仿宋"/>
          <w:sz w:val="28"/>
          <w:szCs w:val="28"/>
        </w:rPr>
        <w:t>任务通知+系统通知</w:t>
      </w:r>
    </w:p>
    <w:p w14:paraId="6C8C0C42">
      <w:pPr>
        <w:ind w:firstLine="480"/>
        <w:rPr>
          <w:rFonts w:hint="eastAsia" w:ascii="仿宋" w:hAnsi="仿宋" w:eastAsia="仿宋" w:cs="仿宋"/>
          <w:sz w:val="28"/>
          <w:szCs w:val="28"/>
        </w:rPr>
      </w:pPr>
      <w:r>
        <w:rPr>
          <w:rFonts w:hint="eastAsia" w:ascii="仿宋" w:hAnsi="仿宋" w:eastAsia="仿宋" w:cs="仿宋"/>
          <w:sz w:val="28"/>
          <w:szCs w:val="28"/>
        </w:rPr>
        <w:t>查看所有与用户相关的任务及项目的通知，查看系统通知。</w:t>
      </w:r>
    </w:p>
    <w:p w14:paraId="2491E9A8">
      <w:pPr>
        <w:numPr>
          <w:ilvl w:val="0"/>
          <w:numId w:val="30"/>
        </w:numPr>
        <w:ind w:firstLine="480"/>
        <w:rPr>
          <w:rFonts w:hint="eastAsia" w:ascii="仿宋" w:hAnsi="仿宋" w:eastAsia="仿宋" w:cs="仿宋"/>
          <w:sz w:val="28"/>
          <w:szCs w:val="28"/>
        </w:rPr>
      </w:pPr>
      <w:r>
        <w:rPr>
          <w:rFonts w:hint="eastAsia" w:ascii="仿宋" w:hAnsi="仿宋" w:eastAsia="仿宋" w:cs="仿宋"/>
          <w:sz w:val="28"/>
          <w:szCs w:val="28"/>
        </w:rPr>
        <w:t>导出记录</w:t>
      </w:r>
    </w:p>
    <w:p w14:paraId="6665A1DC">
      <w:pPr>
        <w:ind w:firstLine="480"/>
        <w:rPr>
          <w:rFonts w:hint="eastAsia" w:ascii="仿宋" w:hAnsi="仿宋" w:eastAsia="仿宋" w:cs="仿宋"/>
          <w:sz w:val="28"/>
          <w:szCs w:val="28"/>
        </w:rPr>
      </w:pPr>
      <w:r>
        <w:rPr>
          <w:rFonts w:hint="eastAsia" w:ascii="仿宋" w:hAnsi="仿宋" w:eastAsia="仿宋" w:cs="仿宋"/>
          <w:sz w:val="28"/>
          <w:szCs w:val="28"/>
        </w:rPr>
        <w:t>查看当前用户数据的导出记录。</w:t>
      </w:r>
    </w:p>
    <w:p w14:paraId="72C56DDD">
      <w:pPr>
        <w:numPr>
          <w:ilvl w:val="0"/>
          <w:numId w:val="30"/>
        </w:numPr>
        <w:ind w:firstLine="480"/>
        <w:rPr>
          <w:rFonts w:hint="eastAsia" w:ascii="仿宋" w:hAnsi="仿宋" w:eastAsia="仿宋" w:cs="仿宋"/>
          <w:sz w:val="28"/>
          <w:szCs w:val="28"/>
        </w:rPr>
      </w:pPr>
      <w:r>
        <w:rPr>
          <w:rFonts w:hint="eastAsia" w:ascii="仿宋" w:hAnsi="仿宋" w:eastAsia="仿宋" w:cs="仿宋"/>
          <w:sz w:val="28"/>
          <w:szCs w:val="28"/>
        </w:rPr>
        <w:t>疾病运营指标</w:t>
      </w:r>
    </w:p>
    <w:p w14:paraId="793A7BA2">
      <w:pPr>
        <w:ind w:firstLine="480"/>
        <w:rPr>
          <w:rFonts w:hint="eastAsia" w:ascii="仿宋" w:hAnsi="仿宋" w:eastAsia="仿宋" w:cs="仿宋"/>
          <w:sz w:val="28"/>
          <w:szCs w:val="28"/>
        </w:rPr>
      </w:pPr>
      <w:r>
        <w:rPr>
          <w:rFonts w:hint="eastAsia" w:ascii="仿宋" w:hAnsi="仿宋" w:eastAsia="仿宋" w:cs="仿宋"/>
          <w:sz w:val="28"/>
          <w:szCs w:val="28"/>
        </w:rPr>
        <w:t>支持运营指标统计，包括就诊人次、门诊人次、住院人次等指标的趋势分析；</w:t>
      </w:r>
    </w:p>
    <w:p w14:paraId="73AEB02F">
      <w:pPr>
        <w:ind w:firstLine="480"/>
        <w:rPr>
          <w:rFonts w:hint="eastAsia" w:ascii="仿宋" w:hAnsi="仿宋" w:eastAsia="仿宋" w:cs="仿宋"/>
          <w:sz w:val="28"/>
          <w:szCs w:val="28"/>
        </w:rPr>
      </w:pPr>
      <w:r>
        <w:rPr>
          <w:rFonts w:hint="eastAsia" w:ascii="仿宋" w:hAnsi="仿宋" w:eastAsia="仿宋" w:cs="仿宋"/>
          <w:sz w:val="28"/>
          <w:szCs w:val="28"/>
        </w:rPr>
        <w:t>运营指标可按从高到低、从低到高排序，</w:t>
      </w:r>
    </w:p>
    <w:p w14:paraId="528C3F58">
      <w:pPr>
        <w:numPr>
          <w:ilvl w:val="0"/>
          <w:numId w:val="30"/>
        </w:numPr>
        <w:ind w:firstLine="480"/>
        <w:rPr>
          <w:rFonts w:hint="eastAsia" w:ascii="仿宋" w:hAnsi="仿宋" w:eastAsia="仿宋" w:cs="仿宋"/>
          <w:sz w:val="28"/>
          <w:szCs w:val="28"/>
        </w:rPr>
      </w:pPr>
      <w:r>
        <w:rPr>
          <w:rFonts w:hint="eastAsia" w:ascii="仿宋" w:hAnsi="仿宋" w:eastAsia="仿宋" w:cs="仿宋"/>
          <w:sz w:val="28"/>
          <w:szCs w:val="28"/>
        </w:rPr>
        <w:t>我收藏的患者</w:t>
      </w:r>
    </w:p>
    <w:p w14:paraId="146C6CE0">
      <w:pPr>
        <w:ind w:firstLine="480"/>
        <w:rPr>
          <w:rFonts w:hint="eastAsia" w:ascii="仿宋" w:hAnsi="仿宋" w:eastAsia="仿宋" w:cs="仿宋"/>
          <w:sz w:val="28"/>
          <w:szCs w:val="28"/>
        </w:rPr>
      </w:pPr>
      <w:r>
        <w:rPr>
          <w:rFonts w:hint="eastAsia" w:ascii="仿宋" w:hAnsi="仿宋" w:eastAsia="仿宋" w:cs="仿宋"/>
          <w:sz w:val="28"/>
          <w:szCs w:val="28"/>
        </w:rPr>
        <w:t>查看用户收藏的患者。</w:t>
      </w:r>
    </w:p>
    <w:p w14:paraId="3EE78A00">
      <w:pPr>
        <w:pStyle w:val="5"/>
        <w:tabs>
          <w:tab w:val="left" w:pos="0"/>
          <w:tab w:val="left" w:pos="1008"/>
          <w:tab w:val="left" w:pos="1276"/>
        </w:tabs>
        <w:bidi w:val="0"/>
        <w:rPr>
          <w:rFonts w:hint="eastAsia" w:ascii="仿宋" w:hAnsi="仿宋" w:eastAsia="仿宋" w:cs="仿宋"/>
          <w:sz w:val="28"/>
          <w:szCs w:val="28"/>
        </w:rPr>
      </w:pPr>
      <w:bookmarkStart w:id="448" w:name="_Toc170427104"/>
      <w:bookmarkStart w:id="449" w:name="_Toc101201256"/>
      <w:r>
        <w:rPr>
          <w:rFonts w:hint="eastAsia" w:ascii="仿宋" w:hAnsi="仿宋" w:eastAsia="仿宋" w:cs="仿宋"/>
          <w:sz w:val="28"/>
          <w:szCs w:val="28"/>
        </w:rPr>
        <w:t>洞察分析</w:t>
      </w:r>
      <w:bookmarkEnd w:id="448"/>
      <w:bookmarkEnd w:id="449"/>
    </w:p>
    <w:p w14:paraId="6400DE9B">
      <w:pPr>
        <w:ind w:firstLine="480"/>
        <w:rPr>
          <w:rFonts w:hint="eastAsia" w:ascii="仿宋" w:hAnsi="仿宋" w:eastAsia="仿宋" w:cs="仿宋"/>
          <w:sz w:val="28"/>
          <w:szCs w:val="28"/>
        </w:rPr>
      </w:pPr>
      <w:r>
        <w:rPr>
          <w:rFonts w:hint="eastAsia" w:ascii="仿宋" w:hAnsi="仿宋" w:eastAsia="仿宋" w:cs="仿宋"/>
          <w:sz w:val="28"/>
          <w:szCs w:val="28"/>
        </w:rPr>
        <w:t>医疗科研人员，可通过洞察分析，了解目前在智能临床科研一体化平台里的患者分布等情况，了解关键指标分析，了解患者量和患者数据是否支持未来的研究，并可通过逐层下钻选取符合自己关注的指标特征的患者，为未来的科研选题提供灵感。</w:t>
      </w:r>
    </w:p>
    <w:p w14:paraId="393E1816">
      <w:pPr>
        <w:numPr>
          <w:ilvl w:val="0"/>
          <w:numId w:val="31"/>
        </w:numPr>
        <w:ind w:firstLine="480"/>
        <w:rPr>
          <w:rFonts w:hint="eastAsia" w:ascii="仿宋" w:hAnsi="仿宋" w:eastAsia="仿宋" w:cs="仿宋"/>
          <w:sz w:val="28"/>
          <w:szCs w:val="28"/>
        </w:rPr>
      </w:pPr>
      <w:bookmarkStart w:id="450" w:name="_Toc101201257"/>
      <w:r>
        <w:rPr>
          <w:rFonts w:hint="eastAsia" w:ascii="仿宋" w:hAnsi="仿宋" w:eastAsia="仿宋" w:cs="仿宋"/>
          <w:sz w:val="28"/>
          <w:szCs w:val="28"/>
        </w:rPr>
        <w:t>数据库概览</w:t>
      </w:r>
      <w:bookmarkEnd w:id="450"/>
    </w:p>
    <w:p w14:paraId="2FD161B7">
      <w:pPr>
        <w:ind w:firstLine="480"/>
        <w:rPr>
          <w:rFonts w:hint="eastAsia" w:ascii="仿宋" w:hAnsi="仿宋" w:eastAsia="仿宋" w:cs="仿宋"/>
          <w:sz w:val="28"/>
          <w:szCs w:val="28"/>
        </w:rPr>
      </w:pPr>
      <w:r>
        <w:rPr>
          <w:rFonts w:hint="eastAsia" w:ascii="仿宋" w:hAnsi="仿宋" w:eastAsia="仿宋" w:cs="仿宋"/>
          <w:sz w:val="28"/>
          <w:szCs w:val="28"/>
        </w:rPr>
        <w:t>支持查看数据库内患者总数；</w:t>
      </w:r>
    </w:p>
    <w:p w14:paraId="06C3C476">
      <w:pPr>
        <w:ind w:firstLine="480"/>
        <w:rPr>
          <w:rFonts w:hint="eastAsia" w:ascii="仿宋" w:hAnsi="仿宋" w:eastAsia="仿宋" w:cs="仿宋"/>
          <w:sz w:val="28"/>
          <w:szCs w:val="28"/>
        </w:rPr>
      </w:pPr>
      <w:r>
        <w:rPr>
          <w:rFonts w:hint="eastAsia" w:ascii="仿宋" w:hAnsi="仿宋" w:eastAsia="仿宋" w:cs="仿宋"/>
          <w:sz w:val="28"/>
          <w:szCs w:val="28"/>
        </w:rPr>
        <w:t>支持查看数据库收入患者的就诊时间跨度；</w:t>
      </w:r>
    </w:p>
    <w:p w14:paraId="71133EB7">
      <w:pPr>
        <w:ind w:firstLine="480"/>
        <w:rPr>
          <w:rFonts w:hint="eastAsia" w:ascii="仿宋" w:hAnsi="仿宋" w:eastAsia="仿宋" w:cs="仿宋"/>
          <w:sz w:val="28"/>
          <w:szCs w:val="28"/>
        </w:rPr>
      </w:pPr>
      <w:r>
        <w:rPr>
          <w:rFonts w:hint="eastAsia" w:ascii="仿宋" w:hAnsi="仿宋" w:eastAsia="仿宋" w:cs="仿宋"/>
          <w:sz w:val="28"/>
          <w:szCs w:val="28"/>
        </w:rPr>
        <w:t>支持查看数据库收入患者的纳排标准；</w:t>
      </w:r>
    </w:p>
    <w:p w14:paraId="35B1E75D">
      <w:pPr>
        <w:ind w:firstLine="480"/>
        <w:rPr>
          <w:rFonts w:hint="eastAsia" w:ascii="仿宋" w:hAnsi="仿宋" w:eastAsia="仿宋" w:cs="仿宋"/>
          <w:sz w:val="28"/>
          <w:szCs w:val="28"/>
        </w:rPr>
      </w:pPr>
      <w:r>
        <w:rPr>
          <w:rFonts w:hint="eastAsia" w:ascii="仿宋" w:hAnsi="仿宋" w:eastAsia="仿宋" w:cs="仿宋"/>
          <w:sz w:val="28"/>
          <w:szCs w:val="28"/>
        </w:rPr>
        <w:t>支持查看最新数据更新时间。</w:t>
      </w:r>
    </w:p>
    <w:p w14:paraId="41AC9B7E">
      <w:pPr>
        <w:numPr>
          <w:ilvl w:val="0"/>
          <w:numId w:val="31"/>
        </w:numPr>
        <w:ind w:firstLine="480"/>
        <w:rPr>
          <w:rFonts w:hint="eastAsia" w:ascii="仿宋" w:hAnsi="仿宋" w:eastAsia="仿宋" w:cs="仿宋"/>
          <w:sz w:val="28"/>
          <w:szCs w:val="28"/>
        </w:rPr>
      </w:pPr>
      <w:bookmarkStart w:id="451" w:name="_Toc101201258"/>
      <w:r>
        <w:rPr>
          <w:rFonts w:hint="eastAsia" w:ascii="仿宋" w:hAnsi="仿宋" w:eastAsia="仿宋" w:cs="仿宋"/>
          <w:sz w:val="28"/>
          <w:szCs w:val="28"/>
        </w:rPr>
        <w:t>患者特征分析</w:t>
      </w:r>
      <w:bookmarkEnd w:id="451"/>
    </w:p>
    <w:p w14:paraId="6E6BFC4B">
      <w:pPr>
        <w:ind w:firstLine="480"/>
        <w:rPr>
          <w:rFonts w:hint="eastAsia" w:ascii="仿宋" w:hAnsi="仿宋" w:eastAsia="仿宋" w:cs="仿宋"/>
          <w:sz w:val="28"/>
          <w:szCs w:val="28"/>
        </w:rPr>
      </w:pPr>
      <w:r>
        <w:rPr>
          <w:rFonts w:hint="eastAsia" w:ascii="仿宋" w:hAnsi="仿宋" w:eastAsia="仿宋" w:cs="仿宋"/>
          <w:sz w:val="28"/>
          <w:szCs w:val="28"/>
        </w:rPr>
        <w:t>条件筛选，可通过就诊类型（门诊、急诊、住院）、性别（男、女）等指标进行筛选；</w:t>
      </w:r>
    </w:p>
    <w:p w14:paraId="334B8D5E">
      <w:pPr>
        <w:ind w:firstLine="480"/>
        <w:rPr>
          <w:rFonts w:hint="eastAsia" w:ascii="仿宋" w:hAnsi="仿宋" w:eastAsia="仿宋" w:cs="仿宋"/>
          <w:sz w:val="28"/>
          <w:szCs w:val="28"/>
        </w:rPr>
      </w:pPr>
      <w:r>
        <w:rPr>
          <w:rFonts w:hint="eastAsia" w:ascii="仿宋" w:hAnsi="仿宋" w:eastAsia="仿宋" w:cs="仿宋"/>
          <w:sz w:val="28"/>
          <w:szCs w:val="28"/>
        </w:rPr>
        <w:t>通用指标的描述性统计－根据指标类型智能采用多种统计图表（连续型指标采用条形图、折线图，分类型指标采用柱状图、饼图等），通用指标包括性别分布、年龄分布、诊断分布、用药分布、手术分布等</w:t>
      </w:r>
    </w:p>
    <w:p w14:paraId="3F73538C">
      <w:pPr>
        <w:ind w:firstLine="480"/>
        <w:rPr>
          <w:rFonts w:hint="eastAsia" w:ascii="仿宋" w:hAnsi="仿宋" w:eastAsia="仿宋" w:cs="仿宋"/>
          <w:sz w:val="28"/>
          <w:szCs w:val="28"/>
        </w:rPr>
      </w:pPr>
      <w:r>
        <w:rPr>
          <w:rFonts w:hint="eastAsia" w:ascii="仿宋" w:hAnsi="仿宋" w:eastAsia="仿宋" w:cs="仿宋"/>
          <w:sz w:val="28"/>
          <w:szCs w:val="28"/>
        </w:rPr>
        <w:t>支持下载特征统计数据至Excel；</w:t>
      </w:r>
    </w:p>
    <w:p w14:paraId="26EB5898">
      <w:pPr>
        <w:ind w:firstLine="480"/>
        <w:rPr>
          <w:rFonts w:hint="eastAsia" w:ascii="仿宋" w:hAnsi="仿宋" w:eastAsia="仿宋" w:cs="仿宋"/>
          <w:sz w:val="28"/>
          <w:szCs w:val="28"/>
        </w:rPr>
      </w:pPr>
      <w:r>
        <w:rPr>
          <w:rFonts w:hint="eastAsia" w:ascii="仿宋" w:hAnsi="仿宋" w:eastAsia="仿宋" w:cs="仿宋"/>
          <w:sz w:val="28"/>
          <w:szCs w:val="28"/>
        </w:rPr>
        <w:t>通过统计图上的分类情况，直接定位目标患者人群，并能够查看定位患者详细信息，可导出；</w:t>
      </w:r>
    </w:p>
    <w:p w14:paraId="0F05BAF9">
      <w:pPr>
        <w:ind w:firstLine="480"/>
        <w:rPr>
          <w:rFonts w:hint="eastAsia" w:ascii="仿宋" w:hAnsi="仿宋" w:eastAsia="仿宋" w:cs="仿宋"/>
          <w:sz w:val="28"/>
          <w:szCs w:val="28"/>
        </w:rPr>
      </w:pPr>
      <w:r>
        <w:rPr>
          <w:rFonts w:hint="eastAsia" w:ascii="仿宋" w:hAnsi="仿宋" w:eastAsia="仿宋" w:cs="仿宋"/>
          <w:sz w:val="28"/>
          <w:szCs w:val="28"/>
        </w:rPr>
        <w:t>支持对单个指标的值域进行排序、设置隐藏、归并（如：将1-17岁归并为“未成年人”）；</w:t>
      </w:r>
    </w:p>
    <w:p w14:paraId="51B92240">
      <w:pPr>
        <w:pStyle w:val="5"/>
        <w:tabs>
          <w:tab w:val="left" w:pos="0"/>
          <w:tab w:val="left" w:pos="1008"/>
          <w:tab w:val="left" w:pos="1276"/>
        </w:tabs>
        <w:bidi w:val="0"/>
        <w:rPr>
          <w:rFonts w:hint="eastAsia" w:ascii="仿宋" w:hAnsi="仿宋" w:eastAsia="仿宋" w:cs="仿宋"/>
          <w:sz w:val="28"/>
          <w:szCs w:val="28"/>
        </w:rPr>
      </w:pPr>
      <w:bookmarkStart w:id="452" w:name="_Toc170427105"/>
      <w:bookmarkStart w:id="453" w:name="_Toc101201259"/>
      <w:r>
        <w:rPr>
          <w:rFonts w:hint="eastAsia" w:ascii="仿宋" w:hAnsi="仿宋" w:eastAsia="仿宋" w:cs="仿宋"/>
          <w:sz w:val="28"/>
          <w:szCs w:val="28"/>
        </w:rPr>
        <w:t>病例检索</w:t>
      </w:r>
      <w:bookmarkEnd w:id="452"/>
      <w:bookmarkEnd w:id="453"/>
    </w:p>
    <w:p w14:paraId="3616D9E4">
      <w:pPr>
        <w:ind w:firstLine="480"/>
        <w:rPr>
          <w:rFonts w:hint="eastAsia" w:ascii="仿宋" w:hAnsi="仿宋" w:eastAsia="仿宋" w:cs="仿宋"/>
          <w:sz w:val="28"/>
          <w:szCs w:val="28"/>
        </w:rPr>
      </w:pPr>
      <w:r>
        <w:rPr>
          <w:rFonts w:hint="eastAsia" w:ascii="仿宋" w:hAnsi="仿宋" w:eastAsia="仿宋" w:cs="仿宋"/>
          <w:sz w:val="28"/>
          <w:szCs w:val="28"/>
        </w:rPr>
        <w:t>病例搜索功能能够支持TB级数据的在线实时查询，不但支持简单、模糊搜索，还支持各搜索业务场景下复杂的高级搜索，例如条件树搜索、事件搜索，并在秒级时间内响应。</w:t>
      </w:r>
    </w:p>
    <w:p w14:paraId="1FE2A9FB">
      <w:pPr>
        <w:numPr>
          <w:ilvl w:val="0"/>
          <w:numId w:val="32"/>
        </w:numPr>
        <w:ind w:firstLine="480"/>
        <w:rPr>
          <w:rFonts w:hint="eastAsia" w:ascii="仿宋" w:hAnsi="仿宋" w:eastAsia="仿宋" w:cs="仿宋"/>
          <w:sz w:val="28"/>
          <w:szCs w:val="28"/>
        </w:rPr>
      </w:pPr>
      <w:bookmarkStart w:id="454" w:name="_Toc101201260"/>
      <w:r>
        <w:rPr>
          <w:rFonts w:hint="eastAsia" w:ascii="仿宋" w:hAnsi="仿宋" w:eastAsia="仿宋" w:cs="仿宋"/>
          <w:sz w:val="28"/>
          <w:szCs w:val="28"/>
        </w:rPr>
        <w:t>患者360详情</w:t>
      </w:r>
      <w:bookmarkEnd w:id="454"/>
    </w:p>
    <w:p w14:paraId="5686E1DB">
      <w:pPr>
        <w:ind w:firstLine="480"/>
        <w:rPr>
          <w:rFonts w:hint="eastAsia" w:ascii="仿宋" w:hAnsi="仿宋" w:eastAsia="仿宋" w:cs="仿宋"/>
          <w:sz w:val="28"/>
          <w:szCs w:val="28"/>
        </w:rPr>
      </w:pPr>
      <w:r>
        <w:rPr>
          <w:rFonts w:hint="eastAsia" w:ascii="仿宋" w:hAnsi="仿宋" w:eastAsia="仿宋" w:cs="仿宋"/>
          <w:sz w:val="28"/>
          <w:szCs w:val="28"/>
        </w:rPr>
        <w:t>查看患者全生命周期科研数据；</w:t>
      </w:r>
    </w:p>
    <w:p w14:paraId="7B95E462">
      <w:pPr>
        <w:ind w:firstLine="480"/>
        <w:rPr>
          <w:rFonts w:hint="eastAsia" w:ascii="仿宋" w:hAnsi="仿宋" w:eastAsia="仿宋" w:cs="仿宋"/>
          <w:sz w:val="28"/>
          <w:szCs w:val="28"/>
        </w:rPr>
      </w:pPr>
      <w:r>
        <w:rPr>
          <w:rFonts w:hint="eastAsia" w:ascii="仿宋" w:hAnsi="仿宋" w:eastAsia="仿宋" w:cs="仿宋"/>
          <w:sz w:val="28"/>
          <w:szCs w:val="28"/>
        </w:rPr>
        <w:t>定制化的科研指标及指标分组方式（限库内已有指标）；</w:t>
      </w:r>
    </w:p>
    <w:p w14:paraId="303B59FA">
      <w:pPr>
        <w:ind w:firstLine="480"/>
        <w:rPr>
          <w:rFonts w:hint="eastAsia" w:ascii="仿宋" w:hAnsi="仿宋" w:eastAsia="仿宋" w:cs="仿宋"/>
          <w:sz w:val="28"/>
          <w:szCs w:val="28"/>
        </w:rPr>
      </w:pPr>
      <w:r>
        <w:rPr>
          <w:rFonts w:hint="eastAsia" w:ascii="仿宋" w:hAnsi="仿宋" w:eastAsia="仿宋" w:cs="仿宋"/>
          <w:sz w:val="28"/>
          <w:szCs w:val="28"/>
        </w:rPr>
        <w:t>查看患者的检验项目指标的时序变化图；</w:t>
      </w:r>
    </w:p>
    <w:p w14:paraId="705B94CE">
      <w:pPr>
        <w:ind w:firstLine="480"/>
        <w:rPr>
          <w:rFonts w:hint="eastAsia" w:ascii="仿宋" w:hAnsi="仿宋" w:eastAsia="仿宋" w:cs="仿宋"/>
          <w:sz w:val="28"/>
          <w:szCs w:val="28"/>
        </w:rPr>
      </w:pPr>
      <w:r>
        <w:rPr>
          <w:rFonts w:hint="eastAsia" w:ascii="仿宋" w:hAnsi="仿宋" w:eastAsia="仿宋" w:cs="仿宋"/>
          <w:sz w:val="28"/>
          <w:szCs w:val="28"/>
        </w:rPr>
        <w:t>检验项目指标异常值特殊标记。</w:t>
      </w:r>
    </w:p>
    <w:p w14:paraId="478D8FDF">
      <w:pPr>
        <w:numPr>
          <w:ilvl w:val="0"/>
          <w:numId w:val="32"/>
        </w:numPr>
        <w:ind w:firstLine="480"/>
        <w:rPr>
          <w:rFonts w:hint="eastAsia" w:ascii="仿宋" w:hAnsi="仿宋" w:eastAsia="仿宋" w:cs="仿宋"/>
          <w:sz w:val="28"/>
          <w:szCs w:val="28"/>
        </w:rPr>
      </w:pPr>
      <w:bookmarkStart w:id="455" w:name="_Toc101201261"/>
      <w:r>
        <w:rPr>
          <w:rFonts w:hint="eastAsia" w:ascii="仿宋" w:hAnsi="仿宋" w:eastAsia="仿宋" w:cs="仿宋"/>
          <w:sz w:val="28"/>
          <w:szCs w:val="28"/>
        </w:rPr>
        <w:t>患者时间轴</w:t>
      </w:r>
      <w:bookmarkEnd w:id="455"/>
    </w:p>
    <w:p w14:paraId="12199163">
      <w:pPr>
        <w:ind w:firstLine="480"/>
        <w:rPr>
          <w:rFonts w:hint="eastAsia" w:ascii="仿宋" w:hAnsi="仿宋" w:eastAsia="仿宋" w:cs="仿宋"/>
          <w:sz w:val="28"/>
          <w:szCs w:val="28"/>
        </w:rPr>
      </w:pPr>
      <w:r>
        <w:rPr>
          <w:rFonts w:hint="eastAsia" w:ascii="仿宋" w:hAnsi="仿宋" w:eastAsia="仿宋" w:cs="仿宋"/>
          <w:sz w:val="28"/>
          <w:szCs w:val="28"/>
        </w:rPr>
        <w:t>查看患者诊疗事件（例如：就诊/入院、手术等）；</w:t>
      </w:r>
    </w:p>
    <w:p w14:paraId="51CD7A52">
      <w:pPr>
        <w:ind w:firstLine="480"/>
        <w:rPr>
          <w:rFonts w:hint="eastAsia" w:ascii="仿宋" w:hAnsi="仿宋" w:eastAsia="仿宋" w:cs="仿宋"/>
          <w:sz w:val="28"/>
          <w:szCs w:val="28"/>
        </w:rPr>
      </w:pPr>
      <w:r>
        <w:rPr>
          <w:rFonts w:hint="eastAsia" w:ascii="仿宋" w:hAnsi="仿宋" w:eastAsia="仿宋" w:cs="仿宋"/>
          <w:sz w:val="28"/>
          <w:szCs w:val="28"/>
        </w:rPr>
        <w:t>在同一时间轴跨度下查看多个重点指标的进展情况（例如：患者全生命周期中所有用药情况、所有手术情况）；</w:t>
      </w:r>
    </w:p>
    <w:p w14:paraId="0C91C417">
      <w:pPr>
        <w:ind w:firstLine="480"/>
        <w:rPr>
          <w:rFonts w:hint="eastAsia" w:ascii="仿宋" w:hAnsi="仿宋" w:eastAsia="仿宋" w:cs="仿宋"/>
          <w:sz w:val="28"/>
          <w:szCs w:val="28"/>
        </w:rPr>
      </w:pPr>
      <w:r>
        <w:rPr>
          <w:rFonts w:hint="eastAsia" w:ascii="仿宋" w:hAnsi="仿宋" w:eastAsia="仿宋" w:cs="仿宋"/>
          <w:sz w:val="28"/>
          <w:szCs w:val="28"/>
        </w:rPr>
        <w:t>时间轴上的点与患者详情数据对应，以时间轴的形式查看患者数据；</w:t>
      </w:r>
    </w:p>
    <w:p w14:paraId="1107905F">
      <w:pPr>
        <w:numPr>
          <w:ilvl w:val="0"/>
          <w:numId w:val="32"/>
        </w:numPr>
        <w:ind w:firstLine="480"/>
        <w:rPr>
          <w:rFonts w:hint="eastAsia" w:ascii="仿宋" w:hAnsi="仿宋" w:eastAsia="仿宋" w:cs="仿宋"/>
          <w:sz w:val="28"/>
          <w:szCs w:val="28"/>
        </w:rPr>
      </w:pPr>
      <w:bookmarkStart w:id="456" w:name="_Toc101201262"/>
      <w:r>
        <w:rPr>
          <w:rFonts w:hint="eastAsia" w:ascii="仿宋" w:hAnsi="仿宋" w:eastAsia="仿宋" w:cs="仿宋"/>
          <w:sz w:val="28"/>
          <w:szCs w:val="28"/>
        </w:rPr>
        <w:t>数据溯源</w:t>
      </w:r>
      <w:bookmarkEnd w:id="456"/>
    </w:p>
    <w:p w14:paraId="3A8BD5DF">
      <w:pPr>
        <w:ind w:firstLine="480"/>
        <w:rPr>
          <w:rFonts w:hint="eastAsia" w:ascii="仿宋" w:hAnsi="仿宋" w:eastAsia="仿宋" w:cs="仿宋"/>
          <w:sz w:val="28"/>
          <w:szCs w:val="28"/>
        </w:rPr>
      </w:pPr>
      <w:r>
        <w:rPr>
          <w:rFonts w:hint="eastAsia" w:ascii="仿宋" w:hAnsi="仿宋" w:eastAsia="仿宋" w:cs="仿宋"/>
          <w:sz w:val="28"/>
          <w:szCs w:val="28"/>
        </w:rPr>
        <w:t>支持查看每一条患者科研数据的计算逻辑及其源头数据。</w:t>
      </w:r>
    </w:p>
    <w:p w14:paraId="7F7A710F">
      <w:pPr>
        <w:numPr>
          <w:ilvl w:val="0"/>
          <w:numId w:val="32"/>
        </w:numPr>
        <w:ind w:firstLine="480"/>
        <w:rPr>
          <w:rFonts w:hint="eastAsia" w:ascii="仿宋" w:hAnsi="仿宋" w:eastAsia="仿宋" w:cs="仿宋"/>
          <w:sz w:val="28"/>
          <w:szCs w:val="28"/>
        </w:rPr>
      </w:pPr>
      <w:bookmarkStart w:id="457" w:name="_Toc101201263"/>
      <w:r>
        <w:rPr>
          <w:rFonts w:hint="eastAsia" w:ascii="仿宋" w:hAnsi="仿宋" w:eastAsia="仿宋" w:cs="仿宋"/>
          <w:sz w:val="28"/>
          <w:szCs w:val="28"/>
        </w:rPr>
        <w:t>简单搜索</w:t>
      </w:r>
      <w:bookmarkEnd w:id="457"/>
    </w:p>
    <w:p w14:paraId="69E70151">
      <w:pPr>
        <w:ind w:firstLine="480"/>
        <w:rPr>
          <w:rFonts w:hint="eastAsia" w:ascii="仿宋" w:hAnsi="仿宋" w:eastAsia="仿宋" w:cs="仿宋"/>
          <w:sz w:val="28"/>
          <w:szCs w:val="28"/>
        </w:rPr>
      </w:pPr>
      <w:r>
        <w:rPr>
          <w:rFonts w:hint="eastAsia" w:ascii="仿宋" w:hAnsi="仿宋" w:eastAsia="仿宋" w:cs="仿宋"/>
          <w:sz w:val="28"/>
          <w:szCs w:val="28"/>
        </w:rPr>
        <w:t>输入关键词快速检索与关键词相关的患者，可查看相关患者对应的患者特征统计图表；</w:t>
      </w:r>
    </w:p>
    <w:p w14:paraId="6CDED021">
      <w:pPr>
        <w:ind w:firstLine="480"/>
        <w:rPr>
          <w:rFonts w:hint="eastAsia" w:ascii="仿宋" w:hAnsi="仿宋" w:eastAsia="仿宋" w:cs="仿宋"/>
          <w:sz w:val="28"/>
          <w:szCs w:val="28"/>
        </w:rPr>
      </w:pPr>
      <w:r>
        <w:rPr>
          <w:rFonts w:hint="eastAsia" w:ascii="仿宋" w:hAnsi="仿宋" w:eastAsia="仿宋" w:cs="仿宋"/>
          <w:sz w:val="28"/>
          <w:szCs w:val="28"/>
        </w:rPr>
        <w:t>支持使用智能联想的关键词一同搜索，精准扩大搜索范围（例如：搜索“胃癌根治术”时，自动使用“根治性胃切除术”一同搜索）；</w:t>
      </w:r>
    </w:p>
    <w:p w14:paraId="48C79175">
      <w:pPr>
        <w:ind w:firstLine="480"/>
        <w:rPr>
          <w:rFonts w:hint="eastAsia" w:ascii="仿宋" w:hAnsi="仿宋" w:eastAsia="仿宋" w:cs="仿宋"/>
          <w:sz w:val="28"/>
          <w:szCs w:val="28"/>
        </w:rPr>
      </w:pPr>
      <w:r>
        <w:rPr>
          <w:rFonts w:hint="eastAsia" w:ascii="仿宋" w:hAnsi="仿宋" w:eastAsia="仿宋" w:cs="仿宋"/>
          <w:sz w:val="28"/>
          <w:szCs w:val="28"/>
        </w:rPr>
        <w:t>支持搜索时选用自然语言处理技术，提升搜索准召率；</w:t>
      </w:r>
    </w:p>
    <w:p w14:paraId="7F70DE61">
      <w:pPr>
        <w:ind w:firstLine="480"/>
        <w:rPr>
          <w:rFonts w:hint="eastAsia" w:ascii="仿宋" w:hAnsi="仿宋" w:eastAsia="仿宋" w:cs="仿宋"/>
          <w:sz w:val="28"/>
          <w:szCs w:val="28"/>
        </w:rPr>
      </w:pPr>
      <w:r>
        <w:rPr>
          <w:rFonts w:hint="eastAsia" w:ascii="仿宋" w:hAnsi="仿宋" w:eastAsia="仿宋" w:cs="仿宋"/>
          <w:sz w:val="28"/>
          <w:szCs w:val="28"/>
        </w:rPr>
        <w:t>查看搜索到的患者数量；</w:t>
      </w:r>
    </w:p>
    <w:p w14:paraId="6D349F2E">
      <w:pPr>
        <w:ind w:firstLine="480"/>
        <w:rPr>
          <w:rFonts w:hint="eastAsia" w:ascii="仿宋" w:hAnsi="仿宋" w:eastAsia="仿宋" w:cs="仿宋"/>
          <w:sz w:val="28"/>
          <w:szCs w:val="28"/>
        </w:rPr>
      </w:pPr>
      <w:r>
        <w:rPr>
          <w:rFonts w:hint="eastAsia" w:ascii="仿宋" w:hAnsi="仿宋" w:eastAsia="仿宋" w:cs="仿宋"/>
          <w:sz w:val="28"/>
          <w:szCs w:val="28"/>
        </w:rPr>
        <w:t>搜索结果命中飘红，精确解释每位患者被搜索到的原因；</w:t>
      </w:r>
    </w:p>
    <w:p w14:paraId="60BE8D35">
      <w:pPr>
        <w:ind w:firstLine="480"/>
        <w:rPr>
          <w:rFonts w:hint="eastAsia" w:ascii="仿宋" w:hAnsi="仿宋" w:eastAsia="仿宋" w:cs="仿宋"/>
          <w:sz w:val="28"/>
          <w:szCs w:val="28"/>
        </w:rPr>
      </w:pPr>
      <w:r>
        <w:rPr>
          <w:rFonts w:hint="eastAsia" w:ascii="仿宋" w:hAnsi="仿宋" w:eastAsia="仿宋" w:cs="仿宋"/>
          <w:sz w:val="28"/>
          <w:szCs w:val="28"/>
        </w:rPr>
        <w:t>查看与关键字相关的中英文文献。</w:t>
      </w:r>
    </w:p>
    <w:p w14:paraId="6547452D">
      <w:pPr>
        <w:numPr>
          <w:ilvl w:val="0"/>
          <w:numId w:val="32"/>
        </w:numPr>
        <w:ind w:firstLine="480"/>
        <w:rPr>
          <w:rFonts w:hint="eastAsia" w:ascii="仿宋" w:hAnsi="仿宋" w:eastAsia="仿宋" w:cs="仿宋"/>
          <w:sz w:val="28"/>
          <w:szCs w:val="28"/>
        </w:rPr>
      </w:pPr>
      <w:bookmarkStart w:id="458" w:name="_Toc101201264"/>
      <w:r>
        <w:rPr>
          <w:rFonts w:hint="eastAsia" w:ascii="仿宋" w:hAnsi="仿宋" w:eastAsia="仿宋" w:cs="仿宋"/>
          <w:sz w:val="28"/>
          <w:szCs w:val="28"/>
        </w:rPr>
        <w:t>高级搜索</w:t>
      </w:r>
      <w:bookmarkEnd w:id="458"/>
    </w:p>
    <w:p w14:paraId="4D39689B">
      <w:pPr>
        <w:ind w:firstLine="480"/>
        <w:rPr>
          <w:rFonts w:hint="eastAsia" w:ascii="仿宋" w:hAnsi="仿宋" w:eastAsia="仿宋" w:cs="仿宋"/>
          <w:sz w:val="28"/>
          <w:szCs w:val="28"/>
        </w:rPr>
      </w:pPr>
      <w:r>
        <w:rPr>
          <w:rFonts w:hint="eastAsia" w:ascii="仿宋" w:hAnsi="仿宋" w:eastAsia="仿宋" w:cs="仿宋"/>
          <w:sz w:val="28"/>
          <w:szCs w:val="28"/>
        </w:rPr>
        <w:t>为具体指标设置搜索条件，精确搜索患者（例如：“诊断名称”包含“胃恶性肿瘤”）；</w:t>
      </w:r>
    </w:p>
    <w:p w14:paraId="6CEF95EC">
      <w:pPr>
        <w:ind w:firstLine="480"/>
        <w:rPr>
          <w:rFonts w:hint="eastAsia" w:ascii="仿宋" w:hAnsi="仿宋" w:eastAsia="仿宋" w:cs="仿宋"/>
          <w:sz w:val="28"/>
          <w:szCs w:val="28"/>
        </w:rPr>
      </w:pPr>
      <w:r>
        <w:rPr>
          <w:rFonts w:hint="eastAsia" w:ascii="仿宋" w:hAnsi="仿宋" w:eastAsia="仿宋" w:cs="仿宋"/>
          <w:sz w:val="28"/>
          <w:szCs w:val="28"/>
        </w:rPr>
        <w:t>支持纳入搜索、排除搜索两种搜索模式，且支持两种模式同时作用，快速完成科研纳排过程；</w:t>
      </w:r>
    </w:p>
    <w:p w14:paraId="55AD3EE3">
      <w:pPr>
        <w:ind w:firstLine="480"/>
        <w:rPr>
          <w:rFonts w:hint="eastAsia" w:ascii="仿宋" w:hAnsi="仿宋" w:eastAsia="仿宋" w:cs="仿宋"/>
          <w:sz w:val="28"/>
          <w:szCs w:val="28"/>
        </w:rPr>
      </w:pPr>
      <w:r>
        <w:rPr>
          <w:rFonts w:hint="eastAsia" w:ascii="仿宋" w:hAnsi="仿宋" w:eastAsia="仿宋" w:cs="仿宋"/>
          <w:sz w:val="28"/>
          <w:szCs w:val="28"/>
        </w:rPr>
        <w:t>支持条件树搜索、事件搜索、精确搜索（住院号、门诊号、病案号）搜索三种搜索方式，且支持三种方式灵活搭配；</w:t>
      </w:r>
    </w:p>
    <w:p w14:paraId="53D98D39">
      <w:pPr>
        <w:ind w:firstLine="480"/>
        <w:rPr>
          <w:rFonts w:hint="eastAsia" w:ascii="仿宋" w:hAnsi="仿宋" w:eastAsia="仿宋" w:cs="仿宋"/>
          <w:sz w:val="28"/>
          <w:szCs w:val="28"/>
        </w:rPr>
      </w:pPr>
      <w:r>
        <w:rPr>
          <w:rFonts w:hint="eastAsia" w:ascii="仿宋" w:hAnsi="仿宋" w:eastAsia="仿宋" w:cs="仿宋"/>
          <w:sz w:val="28"/>
          <w:szCs w:val="28"/>
        </w:rPr>
        <w:t>搜索历史自动留存；搜索条件收藏；</w:t>
      </w:r>
    </w:p>
    <w:p w14:paraId="6FD93F09">
      <w:pPr>
        <w:ind w:firstLine="480"/>
        <w:rPr>
          <w:rFonts w:hint="eastAsia" w:ascii="仿宋" w:hAnsi="仿宋" w:eastAsia="仿宋" w:cs="仿宋"/>
          <w:sz w:val="28"/>
          <w:szCs w:val="28"/>
        </w:rPr>
      </w:pPr>
      <w:r>
        <w:rPr>
          <w:rFonts w:hint="eastAsia" w:ascii="仿宋" w:hAnsi="仿宋" w:eastAsia="仿宋" w:cs="仿宋"/>
          <w:sz w:val="28"/>
          <w:szCs w:val="28"/>
        </w:rPr>
        <w:t>秒级查看搜索到的患者列表及患者详细数据。</w:t>
      </w:r>
    </w:p>
    <w:p w14:paraId="5CF3B6E3">
      <w:pPr>
        <w:numPr>
          <w:ilvl w:val="0"/>
          <w:numId w:val="32"/>
        </w:numPr>
        <w:ind w:firstLine="480"/>
        <w:rPr>
          <w:rFonts w:hint="eastAsia" w:ascii="仿宋" w:hAnsi="仿宋" w:eastAsia="仿宋" w:cs="仿宋"/>
          <w:sz w:val="28"/>
          <w:szCs w:val="28"/>
        </w:rPr>
      </w:pPr>
      <w:bookmarkStart w:id="459" w:name="_Toc101201265"/>
      <w:r>
        <w:rPr>
          <w:rFonts w:hint="eastAsia" w:ascii="仿宋" w:hAnsi="仿宋" w:eastAsia="仿宋" w:cs="仿宋"/>
          <w:sz w:val="28"/>
          <w:szCs w:val="28"/>
        </w:rPr>
        <w:t>高级搜索-条件树搜索</w:t>
      </w:r>
      <w:bookmarkEnd w:id="459"/>
    </w:p>
    <w:p w14:paraId="205E5010">
      <w:pPr>
        <w:ind w:firstLine="480"/>
        <w:rPr>
          <w:rFonts w:hint="eastAsia" w:ascii="仿宋" w:hAnsi="仿宋" w:eastAsia="仿宋" w:cs="仿宋"/>
          <w:sz w:val="28"/>
          <w:szCs w:val="28"/>
        </w:rPr>
      </w:pPr>
      <w:r>
        <w:rPr>
          <w:rFonts w:hint="eastAsia" w:ascii="仿宋" w:hAnsi="仿宋" w:eastAsia="仿宋" w:cs="仿宋"/>
          <w:sz w:val="28"/>
          <w:szCs w:val="28"/>
        </w:rPr>
        <w:t>以树状形式添加多个搜索条件，支持复杂条件搜索；</w:t>
      </w:r>
    </w:p>
    <w:p w14:paraId="01A1193E">
      <w:pPr>
        <w:ind w:firstLine="480"/>
        <w:rPr>
          <w:rFonts w:hint="eastAsia" w:ascii="仿宋" w:hAnsi="仿宋" w:eastAsia="仿宋" w:cs="仿宋"/>
          <w:sz w:val="28"/>
          <w:szCs w:val="28"/>
        </w:rPr>
      </w:pPr>
      <w:r>
        <w:rPr>
          <w:rFonts w:hint="eastAsia" w:ascii="仿宋" w:hAnsi="仿宋" w:eastAsia="仿宋" w:cs="仿宋"/>
          <w:sz w:val="28"/>
          <w:szCs w:val="28"/>
        </w:rPr>
        <w:t>多个搜索条件之间的“并且”“或者”关系灵活切换；</w:t>
      </w:r>
    </w:p>
    <w:p w14:paraId="1FE81A00">
      <w:pPr>
        <w:ind w:firstLine="480"/>
        <w:rPr>
          <w:rFonts w:hint="eastAsia" w:ascii="仿宋" w:hAnsi="仿宋" w:eastAsia="仿宋" w:cs="仿宋"/>
          <w:sz w:val="28"/>
          <w:szCs w:val="28"/>
        </w:rPr>
      </w:pPr>
      <w:r>
        <w:rPr>
          <w:rFonts w:hint="eastAsia" w:ascii="仿宋" w:hAnsi="仿宋" w:eastAsia="仿宋" w:cs="仿宋"/>
          <w:sz w:val="28"/>
          <w:szCs w:val="28"/>
        </w:rPr>
        <w:t>多个搜索条件的搜索数据范围灵活限定（例如，同病人：患者所有病历数据；同病历：一份病历所有数据；同报告：一份报告单上的数据）；</w:t>
      </w:r>
    </w:p>
    <w:p w14:paraId="1207BCF6">
      <w:pPr>
        <w:ind w:firstLine="480"/>
        <w:rPr>
          <w:rFonts w:hint="eastAsia" w:ascii="仿宋" w:hAnsi="仿宋" w:eastAsia="仿宋" w:cs="仿宋"/>
          <w:sz w:val="28"/>
          <w:szCs w:val="28"/>
        </w:rPr>
      </w:pPr>
      <w:r>
        <w:rPr>
          <w:rFonts w:hint="eastAsia" w:ascii="仿宋" w:hAnsi="仿宋" w:eastAsia="仿宋" w:cs="仿宋"/>
          <w:sz w:val="28"/>
          <w:szCs w:val="28"/>
        </w:rPr>
        <w:t>不同类型数据不同搜索规则，数值型指标采用“大于”“小于”“等于”等规则，文本型指标采用“精确等于”“包含”“不包含”等规则；</w:t>
      </w:r>
    </w:p>
    <w:p w14:paraId="6E63231E">
      <w:pPr>
        <w:ind w:firstLine="480"/>
        <w:rPr>
          <w:rFonts w:hint="eastAsia" w:ascii="仿宋" w:hAnsi="仿宋" w:eastAsia="仿宋" w:cs="仿宋"/>
          <w:sz w:val="28"/>
          <w:szCs w:val="28"/>
        </w:rPr>
      </w:pPr>
      <w:r>
        <w:rPr>
          <w:rFonts w:hint="eastAsia" w:ascii="仿宋" w:hAnsi="仿宋" w:eastAsia="仿宋" w:cs="仿宋"/>
          <w:sz w:val="28"/>
          <w:szCs w:val="28"/>
        </w:rPr>
        <w:t>支持在搜索条件上添加“首次”“末次”的限定条件（例如：首次手术名称包含“根治性肝切除术”）；</w:t>
      </w:r>
    </w:p>
    <w:p w14:paraId="04315116">
      <w:pPr>
        <w:ind w:firstLine="480"/>
        <w:rPr>
          <w:rFonts w:hint="eastAsia" w:ascii="仿宋" w:hAnsi="仿宋" w:eastAsia="仿宋" w:cs="仿宋"/>
          <w:sz w:val="28"/>
          <w:szCs w:val="28"/>
        </w:rPr>
      </w:pPr>
      <w:r>
        <w:rPr>
          <w:rFonts w:hint="eastAsia" w:ascii="仿宋" w:hAnsi="仿宋" w:eastAsia="仿宋" w:cs="仿宋"/>
          <w:sz w:val="28"/>
          <w:szCs w:val="28"/>
        </w:rPr>
        <w:t>支持为数值型指标添加“最高”“最低”的限定搜索条件（例如：最高白蛋白&lt;40 g/L）；</w:t>
      </w:r>
    </w:p>
    <w:p w14:paraId="367D83C2">
      <w:pPr>
        <w:ind w:firstLine="480"/>
        <w:rPr>
          <w:rFonts w:hint="eastAsia" w:ascii="仿宋" w:hAnsi="仿宋" w:eastAsia="仿宋" w:cs="仿宋"/>
          <w:sz w:val="28"/>
          <w:szCs w:val="28"/>
        </w:rPr>
      </w:pPr>
      <w:r>
        <w:rPr>
          <w:rFonts w:hint="eastAsia" w:ascii="仿宋" w:hAnsi="仿宋" w:eastAsia="仿宋" w:cs="仿宋"/>
          <w:sz w:val="28"/>
          <w:szCs w:val="28"/>
        </w:rPr>
        <w:t>支持为检验指标添加“高于/低于几倍正常高值/低值”的限定搜索条件（例如：淋巴细胞计数&gt;2倍正常高值）；</w:t>
      </w:r>
    </w:p>
    <w:p w14:paraId="2F2F83D5">
      <w:pPr>
        <w:ind w:firstLine="480"/>
        <w:rPr>
          <w:rFonts w:hint="eastAsia" w:ascii="仿宋" w:hAnsi="仿宋" w:eastAsia="仿宋" w:cs="仿宋"/>
          <w:sz w:val="28"/>
          <w:szCs w:val="28"/>
        </w:rPr>
      </w:pPr>
      <w:r>
        <w:rPr>
          <w:rFonts w:hint="eastAsia" w:ascii="仿宋" w:hAnsi="仿宋" w:eastAsia="仿宋" w:cs="仿宋"/>
          <w:sz w:val="28"/>
          <w:szCs w:val="28"/>
        </w:rPr>
        <w:t>计算全部条件节点综合搜出的总患者数量；</w:t>
      </w:r>
    </w:p>
    <w:p w14:paraId="08D9733D">
      <w:pPr>
        <w:ind w:firstLine="480"/>
        <w:rPr>
          <w:rFonts w:hint="eastAsia" w:ascii="仿宋" w:hAnsi="仿宋" w:eastAsia="仿宋" w:cs="仿宋"/>
          <w:sz w:val="28"/>
          <w:szCs w:val="28"/>
        </w:rPr>
      </w:pPr>
      <w:r>
        <w:rPr>
          <w:rFonts w:hint="eastAsia" w:ascii="仿宋" w:hAnsi="仿宋" w:eastAsia="仿宋" w:cs="仿宋"/>
          <w:sz w:val="28"/>
          <w:szCs w:val="28"/>
        </w:rPr>
        <w:t>计算每个条件节点上搜索出的患者数量，快速了解患者流向；</w:t>
      </w:r>
    </w:p>
    <w:p w14:paraId="26A2FAE9">
      <w:pPr>
        <w:ind w:firstLine="480"/>
        <w:rPr>
          <w:rFonts w:hint="eastAsia" w:ascii="仿宋" w:hAnsi="仿宋" w:eastAsia="仿宋" w:cs="仿宋"/>
          <w:sz w:val="28"/>
          <w:szCs w:val="28"/>
        </w:rPr>
      </w:pPr>
      <w:r>
        <w:rPr>
          <w:rFonts w:hint="eastAsia" w:ascii="仿宋" w:hAnsi="仿宋" w:eastAsia="仿宋" w:cs="仿宋"/>
          <w:sz w:val="28"/>
          <w:szCs w:val="28"/>
        </w:rPr>
        <w:t>搜索条件选项包含数据库所有变量。</w:t>
      </w:r>
    </w:p>
    <w:p w14:paraId="00709A37">
      <w:pPr>
        <w:numPr>
          <w:ilvl w:val="0"/>
          <w:numId w:val="32"/>
        </w:numPr>
        <w:ind w:firstLine="480"/>
        <w:rPr>
          <w:rFonts w:hint="eastAsia" w:ascii="仿宋" w:hAnsi="仿宋" w:eastAsia="仿宋" w:cs="仿宋"/>
          <w:sz w:val="28"/>
          <w:szCs w:val="28"/>
        </w:rPr>
      </w:pPr>
      <w:bookmarkStart w:id="460" w:name="_Toc101201266"/>
      <w:r>
        <w:rPr>
          <w:rFonts w:hint="eastAsia" w:ascii="仿宋" w:hAnsi="仿宋" w:eastAsia="仿宋" w:cs="仿宋"/>
          <w:sz w:val="28"/>
          <w:szCs w:val="28"/>
        </w:rPr>
        <w:t>高级搜索-事件搜索</w:t>
      </w:r>
      <w:bookmarkEnd w:id="460"/>
    </w:p>
    <w:p w14:paraId="1B4D00FB">
      <w:pPr>
        <w:ind w:firstLine="480"/>
        <w:rPr>
          <w:rFonts w:hint="eastAsia" w:ascii="仿宋" w:hAnsi="仿宋" w:eastAsia="仿宋" w:cs="仿宋"/>
          <w:sz w:val="28"/>
          <w:szCs w:val="28"/>
        </w:rPr>
      </w:pPr>
      <w:r>
        <w:rPr>
          <w:rFonts w:hint="eastAsia" w:ascii="仿宋" w:hAnsi="仿宋" w:eastAsia="仿宋" w:cs="仿宋"/>
          <w:sz w:val="28"/>
          <w:szCs w:val="28"/>
        </w:rPr>
        <w:t>通过定义T0事件与事件前后的条件，精确搜索患者（例如：行肝癌切除术之前行TACE的患者）；</w:t>
      </w:r>
    </w:p>
    <w:p w14:paraId="597AAAF5">
      <w:pPr>
        <w:ind w:firstLine="480"/>
        <w:rPr>
          <w:rFonts w:hint="eastAsia" w:ascii="仿宋" w:hAnsi="仿宋" w:eastAsia="仿宋" w:cs="仿宋"/>
          <w:sz w:val="28"/>
          <w:szCs w:val="28"/>
        </w:rPr>
      </w:pPr>
      <w:r>
        <w:rPr>
          <w:rFonts w:hint="eastAsia" w:ascii="仿宋" w:hAnsi="仿宋" w:eastAsia="仿宋" w:cs="仿宋"/>
          <w:sz w:val="28"/>
          <w:szCs w:val="28"/>
        </w:rPr>
        <w:t>支持多条件组合，精确定义T0事件（T0事件可以是一个条件，也可以是多个条件的组合，例如：行肝癌切除术之前行TACE术“并且”行PEI的患者）；</w:t>
      </w:r>
    </w:p>
    <w:p w14:paraId="6BF0DA7D">
      <w:pPr>
        <w:ind w:firstLine="480"/>
        <w:rPr>
          <w:rFonts w:hint="eastAsia" w:ascii="仿宋" w:hAnsi="仿宋" w:eastAsia="仿宋" w:cs="仿宋"/>
          <w:sz w:val="28"/>
          <w:szCs w:val="28"/>
        </w:rPr>
      </w:pPr>
      <w:r>
        <w:rPr>
          <w:rFonts w:hint="eastAsia" w:ascii="仿宋" w:hAnsi="仿宋" w:eastAsia="仿宋" w:cs="仿宋"/>
          <w:sz w:val="28"/>
          <w:szCs w:val="28"/>
        </w:rPr>
        <w:t>支持基于T0事件，在其前后添加多个限定条件；</w:t>
      </w:r>
    </w:p>
    <w:p w14:paraId="4C32C763">
      <w:pPr>
        <w:ind w:firstLine="480"/>
        <w:rPr>
          <w:rFonts w:hint="eastAsia" w:ascii="仿宋" w:hAnsi="仿宋" w:eastAsia="仿宋" w:cs="仿宋"/>
          <w:sz w:val="28"/>
          <w:szCs w:val="28"/>
        </w:rPr>
      </w:pPr>
      <w:r>
        <w:rPr>
          <w:rFonts w:hint="eastAsia" w:ascii="仿宋" w:hAnsi="仿宋" w:eastAsia="仿宋" w:cs="仿宋"/>
          <w:sz w:val="28"/>
          <w:szCs w:val="28"/>
        </w:rPr>
        <w:t>灵活配置事件前后多个条件之间的关系（例如：满足任意条件，满足全部条件）；</w:t>
      </w:r>
    </w:p>
    <w:p w14:paraId="296D596D">
      <w:pPr>
        <w:ind w:firstLine="480"/>
        <w:rPr>
          <w:rFonts w:hint="eastAsia" w:ascii="仿宋" w:hAnsi="仿宋" w:eastAsia="仿宋" w:cs="仿宋"/>
          <w:sz w:val="28"/>
          <w:szCs w:val="28"/>
        </w:rPr>
      </w:pPr>
      <w:r>
        <w:rPr>
          <w:rFonts w:hint="eastAsia" w:ascii="仿宋" w:hAnsi="仿宋" w:eastAsia="仿宋" w:cs="仿宋"/>
          <w:sz w:val="28"/>
          <w:szCs w:val="28"/>
        </w:rPr>
        <w:t>计算满足T0事件与前后限定条件，综合搜索出的总患者数量；</w:t>
      </w:r>
    </w:p>
    <w:p w14:paraId="5A413377">
      <w:pPr>
        <w:ind w:firstLine="480"/>
        <w:rPr>
          <w:rFonts w:hint="eastAsia" w:ascii="仿宋" w:hAnsi="仿宋" w:eastAsia="仿宋" w:cs="仿宋"/>
          <w:sz w:val="28"/>
          <w:szCs w:val="28"/>
        </w:rPr>
      </w:pPr>
      <w:r>
        <w:rPr>
          <w:rFonts w:hint="eastAsia" w:ascii="仿宋" w:hAnsi="仿宋" w:eastAsia="仿宋" w:cs="仿宋"/>
          <w:sz w:val="28"/>
          <w:szCs w:val="28"/>
        </w:rPr>
        <w:t>计算满足T0事件的总患者数量；</w:t>
      </w:r>
    </w:p>
    <w:p w14:paraId="31B2B1B3">
      <w:pPr>
        <w:ind w:firstLine="480"/>
        <w:rPr>
          <w:rFonts w:hint="eastAsia" w:ascii="仿宋" w:hAnsi="仿宋" w:eastAsia="仿宋" w:cs="仿宋"/>
          <w:sz w:val="28"/>
          <w:szCs w:val="28"/>
        </w:rPr>
      </w:pPr>
      <w:r>
        <w:rPr>
          <w:rFonts w:hint="eastAsia" w:ascii="仿宋" w:hAnsi="仿宋" w:eastAsia="仿宋" w:cs="仿宋"/>
          <w:sz w:val="28"/>
          <w:szCs w:val="28"/>
        </w:rPr>
        <w:t>基于T0事件，分别计算满足各个条件的患者数量与占比；</w:t>
      </w:r>
    </w:p>
    <w:p w14:paraId="6102546A">
      <w:pPr>
        <w:ind w:firstLine="480"/>
        <w:rPr>
          <w:rFonts w:hint="eastAsia" w:ascii="仿宋" w:hAnsi="仿宋" w:eastAsia="仿宋" w:cs="仿宋"/>
          <w:sz w:val="28"/>
          <w:szCs w:val="28"/>
        </w:rPr>
      </w:pPr>
      <w:r>
        <w:rPr>
          <w:rFonts w:hint="eastAsia" w:ascii="仿宋" w:hAnsi="仿宋" w:eastAsia="仿宋" w:cs="仿宋"/>
          <w:sz w:val="28"/>
          <w:szCs w:val="28"/>
        </w:rPr>
        <w:t>支持多事件搜索，添加新事件搜索时可选择空白搜索或复制上一个事件搜索。</w:t>
      </w:r>
    </w:p>
    <w:p w14:paraId="0C56A448">
      <w:pPr>
        <w:numPr>
          <w:ilvl w:val="0"/>
          <w:numId w:val="32"/>
        </w:numPr>
        <w:ind w:firstLine="480"/>
        <w:rPr>
          <w:rFonts w:hint="eastAsia" w:ascii="仿宋" w:hAnsi="仿宋" w:eastAsia="仿宋" w:cs="仿宋"/>
          <w:sz w:val="28"/>
          <w:szCs w:val="28"/>
        </w:rPr>
      </w:pPr>
      <w:bookmarkStart w:id="461" w:name="_Toc101201267"/>
      <w:r>
        <w:rPr>
          <w:rFonts w:hint="eastAsia" w:ascii="仿宋" w:hAnsi="仿宋" w:eastAsia="仿宋" w:cs="仿宋"/>
          <w:sz w:val="28"/>
          <w:szCs w:val="28"/>
        </w:rPr>
        <w:t>高级搜索－精确搜索</w:t>
      </w:r>
      <w:bookmarkEnd w:id="461"/>
    </w:p>
    <w:p w14:paraId="544946FC">
      <w:pPr>
        <w:ind w:firstLine="480"/>
        <w:rPr>
          <w:rFonts w:hint="eastAsia" w:ascii="仿宋" w:hAnsi="仿宋" w:eastAsia="仿宋" w:cs="仿宋"/>
          <w:sz w:val="28"/>
          <w:szCs w:val="28"/>
        </w:rPr>
      </w:pPr>
      <w:r>
        <w:rPr>
          <w:rFonts w:hint="eastAsia" w:ascii="仿宋" w:hAnsi="仿宋" w:eastAsia="仿宋" w:cs="仿宋"/>
          <w:sz w:val="28"/>
          <w:szCs w:val="28"/>
        </w:rPr>
        <w:t>支持通过住院号、病案号、门诊编号等信息，批量进行精确搜索找到目标患者。</w:t>
      </w:r>
    </w:p>
    <w:p w14:paraId="3C281878">
      <w:pPr>
        <w:numPr>
          <w:ilvl w:val="0"/>
          <w:numId w:val="32"/>
        </w:numPr>
        <w:ind w:firstLine="480"/>
        <w:rPr>
          <w:rFonts w:hint="eastAsia" w:ascii="仿宋" w:hAnsi="仿宋" w:eastAsia="仿宋" w:cs="仿宋"/>
          <w:sz w:val="28"/>
          <w:szCs w:val="28"/>
        </w:rPr>
      </w:pPr>
      <w:bookmarkStart w:id="462" w:name="_Toc101201268"/>
      <w:r>
        <w:rPr>
          <w:rFonts w:hint="eastAsia" w:ascii="仿宋" w:hAnsi="仿宋" w:eastAsia="仿宋" w:cs="仿宋"/>
          <w:sz w:val="28"/>
          <w:szCs w:val="28"/>
        </w:rPr>
        <w:t>文献推荐</w:t>
      </w:r>
      <w:bookmarkEnd w:id="462"/>
    </w:p>
    <w:p w14:paraId="489F0E01">
      <w:pPr>
        <w:ind w:firstLine="480"/>
        <w:rPr>
          <w:rFonts w:hint="eastAsia" w:ascii="仿宋" w:hAnsi="仿宋" w:eastAsia="仿宋" w:cs="仿宋"/>
          <w:sz w:val="28"/>
          <w:szCs w:val="28"/>
        </w:rPr>
      </w:pPr>
      <w:r>
        <w:rPr>
          <w:rFonts w:hint="eastAsia" w:ascii="仿宋" w:hAnsi="仿宋" w:eastAsia="仿宋" w:cs="仿宋"/>
          <w:sz w:val="28"/>
          <w:szCs w:val="28"/>
        </w:rPr>
        <w:t>查看与搜索内容相关的中英文文献。</w:t>
      </w:r>
    </w:p>
    <w:p w14:paraId="3D8A7BBA">
      <w:pPr>
        <w:numPr>
          <w:ilvl w:val="0"/>
          <w:numId w:val="32"/>
        </w:numPr>
        <w:ind w:firstLine="480"/>
        <w:rPr>
          <w:rFonts w:hint="eastAsia" w:ascii="仿宋" w:hAnsi="仿宋" w:eastAsia="仿宋" w:cs="仿宋"/>
          <w:sz w:val="28"/>
          <w:szCs w:val="28"/>
        </w:rPr>
      </w:pPr>
      <w:bookmarkStart w:id="463" w:name="_Toc101201269"/>
      <w:r>
        <w:rPr>
          <w:rFonts w:hint="eastAsia" w:ascii="仿宋" w:hAnsi="仿宋" w:eastAsia="仿宋" w:cs="仿宋"/>
          <w:sz w:val="28"/>
          <w:szCs w:val="28"/>
        </w:rPr>
        <w:t>患者列表</w:t>
      </w:r>
      <w:bookmarkEnd w:id="463"/>
    </w:p>
    <w:p w14:paraId="43BFD952">
      <w:pPr>
        <w:ind w:firstLine="480"/>
        <w:rPr>
          <w:rFonts w:hint="eastAsia" w:ascii="仿宋" w:hAnsi="仿宋" w:eastAsia="仿宋" w:cs="仿宋"/>
          <w:sz w:val="28"/>
          <w:szCs w:val="28"/>
        </w:rPr>
      </w:pPr>
      <w:r>
        <w:rPr>
          <w:rFonts w:hint="eastAsia" w:ascii="仿宋" w:hAnsi="仿宋" w:eastAsia="仿宋" w:cs="仿宋"/>
          <w:sz w:val="28"/>
          <w:szCs w:val="28"/>
        </w:rPr>
        <w:t>自定义患者列表页需展示的重要基线指标；</w:t>
      </w:r>
    </w:p>
    <w:p w14:paraId="5C859B09">
      <w:pPr>
        <w:ind w:firstLine="480"/>
        <w:rPr>
          <w:rFonts w:hint="eastAsia" w:ascii="仿宋" w:hAnsi="仿宋" w:eastAsia="仿宋" w:cs="仿宋"/>
          <w:sz w:val="28"/>
          <w:szCs w:val="28"/>
        </w:rPr>
      </w:pPr>
      <w:r>
        <w:rPr>
          <w:rFonts w:hint="eastAsia" w:ascii="仿宋" w:hAnsi="仿宋" w:eastAsia="仿宋" w:cs="仿宋"/>
          <w:sz w:val="28"/>
          <w:szCs w:val="28"/>
        </w:rPr>
        <w:t>点击列表中的一个患者，进入该患者详情页面，查看全景数据；</w:t>
      </w:r>
    </w:p>
    <w:p w14:paraId="79AC7F73">
      <w:pPr>
        <w:ind w:firstLine="480"/>
        <w:rPr>
          <w:rFonts w:hint="eastAsia" w:ascii="仿宋" w:hAnsi="仿宋" w:eastAsia="仿宋" w:cs="仿宋"/>
          <w:sz w:val="28"/>
          <w:szCs w:val="28"/>
        </w:rPr>
      </w:pPr>
      <w:r>
        <w:rPr>
          <w:rFonts w:hint="eastAsia" w:ascii="仿宋" w:hAnsi="仿宋" w:eastAsia="仿宋" w:cs="仿宋"/>
          <w:sz w:val="28"/>
          <w:szCs w:val="28"/>
        </w:rPr>
        <w:t>进入一个患者的时间轴页面，查看诊疗事件各项指标，以及重要指标的时序进展情况。</w:t>
      </w:r>
    </w:p>
    <w:p w14:paraId="31B28418">
      <w:pPr>
        <w:pStyle w:val="5"/>
        <w:tabs>
          <w:tab w:val="left" w:pos="0"/>
          <w:tab w:val="left" w:pos="1008"/>
          <w:tab w:val="left" w:pos="1276"/>
        </w:tabs>
        <w:bidi w:val="0"/>
        <w:rPr>
          <w:rFonts w:hint="eastAsia" w:ascii="仿宋" w:hAnsi="仿宋" w:eastAsia="仿宋" w:cs="仿宋"/>
          <w:sz w:val="28"/>
          <w:szCs w:val="28"/>
        </w:rPr>
      </w:pPr>
      <w:bookmarkStart w:id="464" w:name="_Toc101201270"/>
      <w:r>
        <w:rPr>
          <w:rFonts w:hint="eastAsia" w:ascii="仿宋" w:hAnsi="仿宋" w:eastAsia="仿宋" w:cs="仿宋"/>
          <w:sz w:val="28"/>
          <w:szCs w:val="28"/>
        </w:rPr>
        <w:t>患者特征分析</w:t>
      </w:r>
      <w:bookmarkEnd w:id="464"/>
    </w:p>
    <w:p w14:paraId="5EB2769E">
      <w:pPr>
        <w:ind w:firstLine="480"/>
        <w:rPr>
          <w:rFonts w:hint="eastAsia" w:ascii="仿宋" w:hAnsi="仿宋" w:eastAsia="仿宋" w:cs="仿宋"/>
          <w:sz w:val="28"/>
          <w:szCs w:val="28"/>
        </w:rPr>
      </w:pPr>
      <w:r>
        <w:rPr>
          <w:rFonts w:hint="eastAsia" w:ascii="仿宋" w:hAnsi="仿宋" w:eastAsia="仿宋" w:cs="仿宋"/>
          <w:sz w:val="28"/>
          <w:szCs w:val="28"/>
        </w:rPr>
        <w:t>统计每次高级搜索结果患者的常规特征分布情况，包括性别分布、年龄分布、诊断分布、用药分布、手术分布等；</w:t>
      </w:r>
    </w:p>
    <w:p w14:paraId="78F684D8">
      <w:pPr>
        <w:numPr>
          <w:ilvl w:val="0"/>
          <w:numId w:val="33"/>
        </w:numPr>
        <w:ind w:firstLine="480"/>
        <w:rPr>
          <w:rFonts w:hint="eastAsia" w:ascii="仿宋" w:hAnsi="仿宋" w:eastAsia="仿宋" w:cs="仿宋"/>
          <w:sz w:val="28"/>
          <w:szCs w:val="28"/>
        </w:rPr>
      </w:pPr>
      <w:bookmarkStart w:id="465" w:name="_Toc101201271"/>
      <w:r>
        <w:rPr>
          <w:rFonts w:hint="eastAsia" w:ascii="仿宋" w:hAnsi="仿宋" w:eastAsia="仿宋" w:cs="仿宋"/>
          <w:sz w:val="28"/>
          <w:szCs w:val="28"/>
        </w:rPr>
        <w:t>患者数据导出</w:t>
      </w:r>
      <w:bookmarkEnd w:id="465"/>
    </w:p>
    <w:p w14:paraId="7F1CE88D">
      <w:pPr>
        <w:ind w:firstLine="480"/>
        <w:rPr>
          <w:rFonts w:hint="eastAsia" w:ascii="仿宋" w:hAnsi="仿宋" w:eastAsia="仿宋" w:cs="仿宋"/>
          <w:sz w:val="28"/>
          <w:szCs w:val="28"/>
        </w:rPr>
      </w:pPr>
      <w:r>
        <w:rPr>
          <w:rFonts w:hint="eastAsia" w:ascii="仿宋" w:hAnsi="仿宋" w:eastAsia="仿宋" w:cs="仿宋"/>
          <w:sz w:val="28"/>
          <w:szCs w:val="28"/>
        </w:rPr>
        <w:t>导出搜索到的患者数据至Excel，支持SAS和SPSS等多种常用的统计软件；</w:t>
      </w:r>
    </w:p>
    <w:p w14:paraId="7593B71A">
      <w:pPr>
        <w:ind w:firstLine="480"/>
        <w:rPr>
          <w:rFonts w:hint="eastAsia" w:ascii="仿宋" w:hAnsi="仿宋" w:eastAsia="仿宋" w:cs="仿宋"/>
          <w:sz w:val="28"/>
          <w:szCs w:val="28"/>
        </w:rPr>
      </w:pPr>
      <w:r>
        <w:rPr>
          <w:rFonts w:hint="eastAsia" w:ascii="仿宋" w:hAnsi="仿宋" w:eastAsia="仿宋" w:cs="仿宋"/>
          <w:sz w:val="28"/>
          <w:szCs w:val="28"/>
        </w:rPr>
        <w:t>支持导出患者的多项指标全生命周期数据；</w:t>
      </w:r>
    </w:p>
    <w:p w14:paraId="64D00049">
      <w:pPr>
        <w:ind w:firstLine="480"/>
        <w:rPr>
          <w:rFonts w:hint="eastAsia" w:ascii="仿宋" w:hAnsi="仿宋" w:eastAsia="仿宋" w:cs="仿宋"/>
          <w:sz w:val="28"/>
          <w:szCs w:val="28"/>
        </w:rPr>
      </w:pPr>
      <w:r>
        <w:rPr>
          <w:rFonts w:hint="eastAsia" w:ascii="仿宋" w:hAnsi="仿宋" w:eastAsia="仿宋" w:cs="仿宋"/>
          <w:sz w:val="28"/>
          <w:szCs w:val="28"/>
        </w:rPr>
        <w:t>支持为待导出的指标限定时间阶段，导出特定一次的值（例如：鼻咽癌清扫术前“末次”EBV-DNA的值）；</w:t>
      </w:r>
    </w:p>
    <w:p w14:paraId="21F03AEF">
      <w:pPr>
        <w:ind w:firstLine="480"/>
        <w:rPr>
          <w:rFonts w:hint="eastAsia" w:ascii="仿宋" w:hAnsi="仿宋" w:eastAsia="仿宋" w:cs="仿宋"/>
          <w:sz w:val="28"/>
          <w:szCs w:val="28"/>
        </w:rPr>
      </w:pPr>
      <w:r>
        <w:rPr>
          <w:rFonts w:hint="eastAsia" w:ascii="仿宋" w:hAnsi="仿宋" w:eastAsia="仿宋" w:cs="仿宋"/>
          <w:sz w:val="28"/>
          <w:szCs w:val="28"/>
        </w:rPr>
        <w:t>支持阶段内多种指标导出规则：首次、末次、最大值、最小值、平均值、求和、所有值等；</w:t>
      </w:r>
    </w:p>
    <w:p w14:paraId="5FC996C0">
      <w:pPr>
        <w:ind w:firstLine="480"/>
        <w:rPr>
          <w:rFonts w:hint="eastAsia" w:ascii="仿宋" w:hAnsi="仿宋" w:eastAsia="仿宋" w:cs="仿宋"/>
          <w:sz w:val="28"/>
          <w:szCs w:val="28"/>
        </w:rPr>
      </w:pPr>
      <w:r>
        <w:rPr>
          <w:rFonts w:hint="eastAsia" w:ascii="仿宋" w:hAnsi="仿宋" w:eastAsia="仿宋" w:cs="仿宋"/>
          <w:sz w:val="28"/>
          <w:szCs w:val="28"/>
        </w:rPr>
        <w:t>根据用户权限支持导出明文数据（可逆脱敏）；</w:t>
      </w:r>
    </w:p>
    <w:p w14:paraId="082444CE">
      <w:pPr>
        <w:ind w:firstLine="480"/>
        <w:rPr>
          <w:rFonts w:hint="eastAsia" w:ascii="仿宋" w:hAnsi="仿宋" w:eastAsia="仿宋" w:cs="仿宋"/>
          <w:sz w:val="28"/>
          <w:szCs w:val="28"/>
        </w:rPr>
      </w:pPr>
      <w:r>
        <w:rPr>
          <w:rFonts w:hint="eastAsia" w:ascii="仿宋" w:hAnsi="仿宋" w:eastAsia="仿宋" w:cs="仿宋"/>
          <w:sz w:val="28"/>
          <w:szCs w:val="28"/>
        </w:rPr>
        <w:t>保留所有用户的数据导出记录，便于管理。</w:t>
      </w:r>
    </w:p>
    <w:p w14:paraId="7FB3107E">
      <w:pPr>
        <w:numPr>
          <w:ilvl w:val="0"/>
          <w:numId w:val="33"/>
        </w:numPr>
        <w:ind w:firstLine="480"/>
        <w:rPr>
          <w:rFonts w:hint="eastAsia" w:ascii="仿宋" w:hAnsi="仿宋" w:eastAsia="仿宋" w:cs="仿宋"/>
          <w:sz w:val="28"/>
          <w:szCs w:val="28"/>
        </w:rPr>
      </w:pPr>
      <w:bookmarkStart w:id="466" w:name="_Toc101201272"/>
      <w:r>
        <w:rPr>
          <w:rFonts w:hint="eastAsia" w:ascii="仿宋" w:hAnsi="仿宋" w:eastAsia="仿宋" w:cs="仿宋"/>
          <w:sz w:val="28"/>
          <w:szCs w:val="28"/>
        </w:rPr>
        <w:t>患者数据导入科研项目</w:t>
      </w:r>
      <w:bookmarkEnd w:id="466"/>
    </w:p>
    <w:p w14:paraId="27327B88">
      <w:pPr>
        <w:ind w:firstLine="480"/>
        <w:rPr>
          <w:rFonts w:hint="eastAsia" w:ascii="仿宋" w:hAnsi="仿宋" w:eastAsia="仿宋" w:cs="仿宋"/>
          <w:sz w:val="28"/>
          <w:szCs w:val="28"/>
        </w:rPr>
      </w:pPr>
      <w:r>
        <w:rPr>
          <w:rFonts w:hint="eastAsia" w:ascii="仿宋" w:hAnsi="仿宋" w:eastAsia="仿宋" w:cs="仿宋"/>
          <w:sz w:val="28"/>
          <w:szCs w:val="28"/>
        </w:rPr>
        <w:t>将搜索出来的患者直接导入到科研项目，进一步做好随访、缺失值处理、编码、统计分析等科研操作。</w:t>
      </w:r>
    </w:p>
    <w:p w14:paraId="3D58210B">
      <w:pPr>
        <w:pStyle w:val="5"/>
        <w:tabs>
          <w:tab w:val="left" w:pos="0"/>
          <w:tab w:val="left" w:pos="1008"/>
          <w:tab w:val="left" w:pos="1276"/>
        </w:tabs>
        <w:bidi w:val="0"/>
        <w:rPr>
          <w:rFonts w:hint="eastAsia" w:ascii="仿宋" w:hAnsi="仿宋" w:eastAsia="仿宋" w:cs="仿宋"/>
          <w:sz w:val="28"/>
          <w:szCs w:val="28"/>
        </w:rPr>
      </w:pPr>
      <w:bookmarkStart w:id="467" w:name="_Toc101201273"/>
      <w:bookmarkStart w:id="468" w:name="_Toc170427106"/>
      <w:r>
        <w:rPr>
          <w:rFonts w:hint="eastAsia" w:ascii="仿宋" w:hAnsi="仿宋" w:eastAsia="仿宋" w:cs="仿宋"/>
          <w:sz w:val="28"/>
          <w:szCs w:val="28"/>
        </w:rPr>
        <w:t>科研项目</w:t>
      </w:r>
      <w:bookmarkEnd w:id="467"/>
      <w:bookmarkEnd w:id="468"/>
    </w:p>
    <w:p w14:paraId="11A5B925">
      <w:pPr>
        <w:ind w:firstLine="480"/>
        <w:rPr>
          <w:rFonts w:hint="eastAsia" w:ascii="仿宋" w:hAnsi="仿宋" w:eastAsia="仿宋" w:cs="仿宋"/>
          <w:sz w:val="28"/>
          <w:szCs w:val="28"/>
        </w:rPr>
      </w:pPr>
      <w:r>
        <w:rPr>
          <w:rFonts w:hint="eastAsia" w:ascii="仿宋" w:hAnsi="仿宋" w:eastAsia="仿宋" w:cs="仿宋"/>
          <w:sz w:val="28"/>
          <w:szCs w:val="28"/>
        </w:rPr>
        <w:t>线上化的支持科研课题管理全流程，帮助用户完成科研项目，提升科研效率；包括：创建项目→纳排患者→课题指标选取计算→随访管理→项目数据补录→线上统计→统计结果导出。</w:t>
      </w:r>
    </w:p>
    <w:p w14:paraId="5E8D188F">
      <w:pPr>
        <w:numPr>
          <w:ilvl w:val="0"/>
          <w:numId w:val="34"/>
        </w:numPr>
        <w:ind w:firstLine="480"/>
        <w:rPr>
          <w:rFonts w:hint="eastAsia" w:ascii="仿宋" w:hAnsi="仿宋" w:eastAsia="仿宋" w:cs="仿宋"/>
          <w:sz w:val="28"/>
          <w:szCs w:val="28"/>
        </w:rPr>
      </w:pPr>
      <w:bookmarkStart w:id="469" w:name="_Toc101201274"/>
      <w:r>
        <w:rPr>
          <w:rFonts w:hint="eastAsia" w:ascii="仿宋" w:hAnsi="仿宋" w:eastAsia="仿宋" w:cs="仿宋"/>
          <w:sz w:val="28"/>
          <w:szCs w:val="28"/>
        </w:rPr>
        <w:t>创建项目</w:t>
      </w:r>
      <w:bookmarkEnd w:id="469"/>
    </w:p>
    <w:p w14:paraId="31FAFE61">
      <w:pPr>
        <w:ind w:firstLine="480"/>
        <w:rPr>
          <w:rFonts w:hint="eastAsia" w:ascii="仿宋" w:hAnsi="仿宋" w:eastAsia="仿宋" w:cs="仿宋"/>
          <w:sz w:val="28"/>
          <w:szCs w:val="28"/>
        </w:rPr>
      </w:pPr>
      <w:r>
        <w:rPr>
          <w:rFonts w:hint="eastAsia" w:ascii="仿宋" w:hAnsi="仿宋" w:eastAsia="仿宋" w:cs="仿宋"/>
          <w:sz w:val="28"/>
          <w:szCs w:val="28"/>
        </w:rPr>
        <w:t>支持创建多个单中心研究项目并发布；</w:t>
      </w:r>
    </w:p>
    <w:p w14:paraId="6DF2E384">
      <w:pPr>
        <w:ind w:firstLine="480"/>
        <w:rPr>
          <w:rFonts w:hint="eastAsia" w:ascii="仿宋" w:hAnsi="仿宋" w:eastAsia="仿宋" w:cs="仿宋"/>
          <w:sz w:val="28"/>
          <w:szCs w:val="28"/>
        </w:rPr>
      </w:pPr>
      <w:r>
        <w:rPr>
          <w:rFonts w:hint="eastAsia" w:ascii="仿宋" w:hAnsi="仿宋" w:eastAsia="仿宋" w:cs="仿宋"/>
          <w:sz w:val="28"/>
          <w:szCs w:val="28"/>
        </w:rPr>
        <w:t>支持添加项目描述说明及项目附件，用于对项目成员公开资料。</w:t>
      </w:r>
    </w:p>
    <w:p w14:paraId="2FB80ADB">
      <w:pPr>
        <w:numPr>
          <w:ilvl w:val="0"/>
          <w:numId w:val="34"/>
        </w:numPr>
        <w:ind w:firstLine="480"/>
        <w:rPr>
          <w:rFonts w:hint="eastAsia" w:ascii="仿宋" w:hAnsi="仿宋" w:eastAsia="仿宋" w:cs="仿宋"/>
          <w:sz w:val="28"/>
          <w:szCs w:val="28"/>
        </w:rPr>
      </w:pPr>
      <w:bookmarkStart w:id="470" w:name="_Toc101201275"/>
      <w:r>
        <w:rPr>
          <w:rFonts w:hint="eastAsia" w:ascii="仿宋" w:hAnsi="仿宋" w:eastAsia="仿宋" w:cs="仿宋"/>
          <w:sz w:val="28"/>
          <w:szCs w:val="28"/>
        </w:rPr>
        <w:t>研究设计－患者纳排</w:t>
      </w:r>
      <w:bookmarkEnd w:id="470"/>
    </w:p>
    <w:p w14:paraId="1C0FD83C">
      <w:pPr>
        <w:ind w:firstLine="480"/>
        <w:rPr>
          <w:rFonts w:hint="eastAsia" w:ascii="仿宋" w:hAnsi="仿宋" w:eastAsia="仿宋" w:cs="仿宋"/>
          <w:sz w:val="28"/>
          <w:szCs w:val="28"/>
        </w:rPr>
      </w:pPr>
      <w:r>
        <w:rPr>
          <w:rFonts w:hint="eastAsia" w:ascii="仿宋" w:hAnsi="仿宋" w:eastAsia="仿宋" w:cs="仿宋"/>
          <w:sz w:val="28"/>
          <w:szCs w:val="28"/>
        </w:rPr>
        <w:t>支持创建多个研究队列，不同队列设置不同的纳排条件；</w:t>
      </w:r>
    </w:p>
    <w:p w14:paraId="3CEFB780">
      <w:pPr>
        <w:ind w:firstLine="480"/>
        <w:rPr>
          <w:rFonts w:hint="eastAsia" w:ascii="仿宋" w:hAnsi="仿宋" w:eastAsia="仿宋" w:cs="仿宋"/>
          <w:sz w:val="28"/>
          <w:szCs w:val="28"/>
        </w:rPr>
      </w:pPr>
      <w:r>
        <w:rPr>
          <w:rFonts w:hint="eastAsia" w:ascii="仿宋" w:hAnsi="仿宋" w:eastAsia="仿宋" w:cs="仿宋"/>
          <w:sz w:val="28"/>
          <w:szCs w:val="28"/>
        </w:rPr>
        <w:t>针对前瞻性研究，支持患者随机分组；</w:t>
      </w:r>
    </w:p>
    <w:p w14:paraId="2E36B432">
      <w:pPr>
        <w:ind w:firstLine="480"/>
        <w:rPr>
          <w:rFonts w:hint="eastAsia" w:ascii="仿宋" w:hAnsi="仿宋" w:eastAsia="仿宋" w:cs="仿宋"/>
          <w:sz w:val="28"/>
          <w:szCs w:val="28"/>
        </w:rPr>
      </w:pPr>
      <w:r>
        <w:rPr>
          <w:rFonts w:hint="eastAsia" w:ascii="仿宋" w:hAnsi="仿宋" w:eastAsia="仿宋" w:cs="仿宋"/>
          <w:sz w:val="28"/>
          <w:szCs w:val="28"/>
        </w:rPr>
        <w:t>支持三种搜索方式结合，将满足各队列条件的患者分别纳排入组（三种搜索方式细节见搜索功能介绍：条件树搜索、事件搜索、精确搜索）。</w:t>
      </w:r>
    </w:p>
    <w:p w14:paraId="60784D33">
      <w:pPr>
        <w:numPr>
          <w:ilvl w:val="0"/>
          <w:numId w:val="34"/>
        </w:numPr>
        <w:ind w:firstLine="480"/>
        <w:rPr>
          <w:rFonts w:hint="eastAsia" w:ascii="仿宋" w:hAnsi="仿宋" w:eastAsia="仿宋" w:cs="仿宋"/>
          <w:sz w:val="28"/>
          <w:szCs w:val="28"/>
        </w:rPr>
      </w:pPr>
      <w:bookmarkStart w:id="471" w:name="_Toc101201276"/>
      <w:r>
        <w:rPr>
          <w:rFonts w:hint="eastAsia" w:ascii="仿宋" w:hAnsi="仿宋" w:eastAsia="仿宋" w:cs="仿宋"/>
          <w:sz w:val="28"/>
          <w:szCs w:val="28"/>
        </w:rPr>
        <w:t>研究设计－指标数据自动采集</w:t>
      </w:r>
      <w:bookmarkEnd w:id="471"/>
    </w:p>
    <w:p w14:paraId="092F4C88">
      <w:pPr>
        <w:ind w:firstLine="480"/>
        <w:rPr>
          <w:rFonts w:hint="eastAsia" w:ascii="仿宋" w:hAnsi="仿宋" w:eastAsia="仿宋" w:cs="仿宋"/>
          <w:sz w:val="28"/>
          <w:szCs w:val="28"/>
        </w:rPr>
      </w:pPr>
      <w:r>
        <w:rPr>
          <w:rFonts w:hint="eastAsia" w:ascii="仿宋" w:hAnsi="仿宋" w:eastAsia="仿宋" w:cs="仿宋"/>
          <w:sz w:val="28"/>
          <w:szCs w:val="28"/>
        </w:rPr>
        <w:t>数据库内所有指标均可被选取为项目研究指标，形成一个患者一行的研究数据；</w:t>
      </w:r>
    </w:p>
    <w:p w14:paraId="5EA8154D">
      <w:pPr>
        <w:ind w:firstLine="480"/>
        <w:rPr>
          <w:rFonts w:hint="eastAsia" w:ascii="仿宋" w:hAnsi="仿宋" w:eastAsia="仿宋" w:cs="仿宋"/>
          <w:sz w:val="28"/>
          <w:szCs w:val="28"/>
        </w:rPr>
      </w:pPr>
      <w:r>
        <w:rPr>
          <w:rFonts w:hint="eastAsia" w:ascii="仿宋" w:hAnsi="仿宋" w:eastAsia="仿宋" w:cs="仿宋"/>
          <w:sz w:val="28"/>
          <w:szCs w:val="28"/>
        </w:rPr>
        <w:t>创建多个研究阶段表单，为不同阶段表单配置研究指标；</w:t>
      </w:r>
    </w:p>
    <w:p w14:paraId="0F35AA04">
      <w:pPr>
        <w:ind w:firstLine="480"/>
        <w:rPr>
          <w:rFonts w:hint="eastAsia" w:ascii="仿宋" w:hAnsi="仿宋" w:eastAsia="仿宋" w:cs="仿宋"/>
          <w:sz w:val="28"/>
          <w:szCs w:val="28"/>
        </w:rPr>
      </w:pPr>
      <w:r>
        <w:rPr>
          <w:rFonts w:hint="eastAsia" w:ascii="仿宋" w:hAnsi="仿宋" w:eastAsia="仿宋" w:cs="仿宋"/>
          <w:sz w:val="28"/>
          <w:szCs w:val="28"/>
        </w:rPr>
        <w:t>将指标配置为多种CRF题型，包括：填空题、单选题、多选题、表格题、文件题、日期题、长文本题；</w:t>
      </w:r>
    </w:p>
    <w:p w14:paraId="7365F19D">
      <w:pPr>
        <w:ind w:firstLine="480"/>
        <w:rPr>
          <w:rFonts w:hint="eastAsia" w:ascii="仿宋" w:hAnsi="仿宋" w:eastAsia="仿宋" w:cs="仿宋"/>
          <w:sz w:val="28"/>
          <w:szCs w:val="28"/>
        </w:rPr>
      </w:pPr>
      <w:r>
        <w:rPr>
          <w:rFonts w:hint="eastAsia" w:ascii="仿宋" w:hAnsi="仿宋" w:eastAsia="仿宋" w:cs="仿宋"/>
          <w:sz w:val="28"/>
          <w:szCs w:val="28"/>
        </w:rPr>
        <w:t>灵活定义观测阶段，支持首次末次（例如：首次TACE术结束时间之后30天内）；</w:t>
      </w:r>
    </w:p>
    <w:p w14:paraId="0C840373">
      <w:pPr>
        <w:ind w:firstLine="480"/>
        <w:rPr>
          <w:rFonts w:hint="eastAsia" w:ascii="仿宋" w:hAnsi="仿宋" w:eastAsia="仿宋" w:cs="仿宋"/>
          <w:sz w:val="28"/>
          <w:szCs w:val="28"/>
        </w:rPr>
      </w:pPr>
      <w:r>
        <w:rPr>
          <w:rFonts w:hint="eastAsia" w:ascii="仿宋" w:hAnsi="仿宋" w:eastAsia="仿宋" w:cs="仿宋"/>
          <w:sz w:val="28"/>
          <w:szCs w:val="28"/>
        </w:rPr>
        <w:t>灵活定义研究指标的抽取规则：首次、末次、所有次、最大值、最小值、平均值、求和、计数。（例如：首次TACE术结束时间之后30天内首次肿瘤标记物浓度）；</w:t>
      </w:r>
    </w:p>
    <w:p w14:paraId="246D4C0A">
      <w:pPr>
        <w:ind w:firstLine="480"/>
        <w:rPr>
          <w:rFonts w:hint="eastAsia" w:ascii="仿宋" w:hAnsi="仿宋" w:eastAsia="仿宋" w:cs="仿宋"/>
          <w:sz w:val="28"/>
          <w:szCs w:val="28"/>
        </w:rPr>
      </w:pPr>
      <w:r>
        <w:rPr>
          <w:rFonts w:hint="eastAsia" w:ascii="仿宋" w:hAnsi="仿宋" w:eastAsia="仿宋" w:cs="仿宋"/>
          <w:sz w:val="28"/>
          <w:szCs w:val="28"/>
        </w:rPr>
        <w:t>支持灵活定义科研多来源字段并自动抽取数据，举例，是否转移、是否复发等；</w:t>
      </w:r>
    </w:p>
    <w:p w14:paraId="46406B05">
      <w:pPr>
        <w:ind w:firstLine="480"/>
        <w:rPr>
          <w:rFonts w:hint="eastAsia" w:ascii="仿宋" w:hAnsi="仿宋" w:eastAsia="仿宋" w:cs="仿宋"/>
          <w:sz w:val="28"/>
          <w:szCs w:val="28"/>
        </w:rPr>
      </w:pPr>
      <w:r>
        <w:rPr>
          <w:rFonts w:hint="eastAsia" w:ascii="仿宋" w:hAnsi="仿宋" w:eastAsia="仿宋" w:cs="仿宋"/>
          <w:sz w:val="28"/>
          <w:szCs w:val="28"/>
        </w:rPr>
        <w:t>支持用户自定义添加科研数据库内未有指标，并人工补录数据（已支持文本题型、数值题型、日期题型、枚举题型）；</w:t>
      </w:r>
    </w:p>
    <w:p w14:paraId="19F9EF38">
      <w:pPr>
        <w:ind w:firstLine="480"/>
        <w:rPr>
          <w:rFonts w:hint="eastAsia" w:ascii="仿宋" w:hAnsi="仿宋" w:eastAsia="仿宋" w:cs="仿宋"/>
          <w:sz w:val="28"/>
          <w:szCs w:val="28"/>
        </w:rPr>
      </w:pPr>
      <w:r>
        <w:rPr>
          <w:rFonts w:hint="eastAsia" w:ascii="仿宋" w:hAnsi="仿宋" w:eastAsia="仿宋" w:cs="仿宋"/>
          <w:sz w:val="28"/>
          <w:szCs w:val="28"/>
        </w:rPr>
        <w:t>自定义研究指标在科研项目中的名称。</w:t>
      </w:r>
    </w:p>
    <w:p w14:paraId="12454B44">
      <w:pPr>
        <w:numPr>
          <w:ilvl w:val="0"/>
          <w:numId w:val="34"/>
        </w:numPr>
        <w:ind w:firstLine="480"/>
        <w:rPr>
          <w:rFonts w:hint="eastAsia" w:ascii="仿宋" w:hAnsi="仿宋" w:eastAsia="仿宋" w:cs="仿宋"/>
          <w:sz w:val="28"/>
          <w:szCs w:val="28"/>
        </w:rPr>
      </w:pPr>
      <w:bookmarkStart w:id="472" w:name="_Toc101201277"/>
      <w:r>
        <w:rPr>
          <w:rFonts w:hint="eastAsia" w:ascii="仿宋" w:hAnsi="仿宋" w:eastAsia="仿宋" w:cs="仿宋"/>
          <w:sz w:val="28"/>
          <w:szCs w:val="28"/>
        </w:rPr>
        <w:t>数据预处理</w:t>
      </w:r>
      <w:bookmarkEnd w:id="472"/>
    </w:p>
    <w:p w14:paraId="275046B3">
      <w:pPr>
        <w:ind w:firstLine="480"/>
        <w:rPr>
          <w:rFonts w:hint="eastAsia" w:ascii="仿宋" w:hAnsi="仿宋" w:eastAsia="仿宋" w:cs="仿宋"/>
          <w:sz w:val="28"/>
          <w:szCs w:val="28"/>
        </w:rPr>
      </w:pPr>
      <w:r>
        <w:rPr>
          <w:rFonts w:hint="eastAsia" w:ascii="仿宋" w:hAnsi="仿宋" w:eastAsia="仿宋" w:cs="仿宋"/>
          <w:sz w:val="28"/>
          <w:szCs w:val="28"/>
        </w:rPr>
        <w:t>支持查找并批量替换指标数据；</w:t>
      </w:r>
    </w:p>
    <w:p w14:paraId="68651AF4">
      <w:pPr>
        <w:ind w:firstLine="480"/>
        <w:rPr>
          <w:rFonts w:hint="eastAsia" w:ascii="仿宋" w:hAnsi="仿宋" w:eastAsia="仿宋" w:cs="仿宋"/>
          <w:sz w:val="28"/>
          <w:szCs w:val="28"/>
        </w:rPr>
      </w:pPr>
      <w:r>
        <w:rPr>
          <w:rFonts w:hint="eastAsia" w:ascii="仿宋" w:hAnsi="仿宋" w:eastAsia="仿宋" w:cs="仿宋"/>
          <w:sz w:val="28"/>
          <w:szCs w:val="28"/>
        </w:rPr>
        <w:t>支持使用平均值、中位数、众数替换缺失值；</w:t>
      </w:r>
    </w:p>
    <w:p w14:paraId="79410739">
      <w:pPr>
        <w:ind w:firstLine="480"/>
        <w:rPr>
          <w:rFonts w:hint="eastAsia" w:ascii="仿宋" w:hAnsi="仿宋" w:eastAsia="仿宋" w:cs="仿宋"/>
          <w:sz w:val="28"/>
          <w:szCs w:val="28"/>
        </w:rPr>
      </w:pPr>
      <w:r>
        <w:rPr>
          <w:rFonts w:hint="eastAsia" w:ascii="仿宋" w:hAnsi="仿宋" w:eastAsia="仿宋" w:cs="仿宋"/>
          <w:sz w:val="28"/>
          <w:szCs w:val="28"/>
        </w:rPr>
        <w:t>支持使用项目内其他指标作为条件，批量填充某个指标的数据。</w:t>
      </w:r>
    </w:p>
    <w:p w14:paraId="25B97E79">
      <w:pPr>
        <w:numPr>
          <w:ilvl w:val="0"/>
          <w:numId w:val="34"/>
        </w:numPr>
        <w:ind w:firstLine="480"/>
        <w:rPr>
          <w:rFonts w:hint="eastAsia" w:ascii="仿宋" w:hAnsi="仿宋" w:eastAsia="仿宋" w:cs="仿宋"/>
          <w:sz w:val="28"/>
          <w:szCs w:val="28"/>
        </w:rPr>
      </w:pPr>
      <w:bookmarkStart w:id="473" w:name="_Toc101201278"/>
      <w:r>
        <w:rPr>
          <w:rFonts w:hint="eastAsia" w:ascii="仿宋" w:hAnsi="仿宋" w:eastAsia="仿宋" w:cs="仿宋"/>
          <w:sz w:val="28"/>
          <w:szCs w:val="28"/>
        </w:rPr>
        <w:t>项目成员管理</w:t>
      </w:r>
      <w:bookmarkEnd w:id="473"/>
    </w:p>
    <w:p w14:paraId="52093B35">
      <w:pPr>
        <w:ind w:firstLine="480"/>
        <w:rPr>
          <w:rFonts w:hint="eastAsia" w:ascii="仿宋" w:hAnsi="仿宋" w:eastAsia="仿宋" w:cs="仿宋"/>
          <w:sz w:val="28"/>
          <w:szCs w:val="28"/>
        </w:rPr>
      </w:pPr>
      <w:r>
        <w:rPr>
          <w:rFonts w:hint="eastAsia" w:ascii="仿宋" w:hAnsi="仿宋" w:eastAsia="仿宋" w:cs="仿宋"/>
          <w:sz w:val="28"/>
          <w:szCs w:val="28"/>
        </w:rPr>
        <w:t>支持添加多位录入员，进行数据校验工作；</w:t>
      </w:r>
    </w:p>
    <w:p w14:paraId="315558CC">
      <w:pPr>
        <w:numPr>
          <w:ilvl w:val="0"/>
          <w:numId w:val="34"/>
        </w:numPr>
        <w:ind w:firstLine="480"/>
        <w:rPr>
          <w:rFonts w:hint="eastAsia" w:ascii="仿宋" w:hAnsi="仿宋" w:eastAsia="仿宋" w:cs="仿宋"/>
          <w:sz w:val="28"/>
          <w:szCs w:val="28"/>
        </w:rPr>
      </w:pPr>
      <w:bookmarkStart w:id="474" w:name="_Toc101201279"/>
      <w:r>
        <w:rPr>
          <w:rFonts w:hint="eastAsia" w:ascii="仿宋" w:hAnsi="仿宋" w:eastAsia="仿宋" w:cs="仿宋"/>
          <w:sz w:val="28"/>
          <w:szCs w:val="28"/>
        </w:rPr>
        <w:t>项目内患者随访</w:t>
      </w:r>
      <w:bookmarkEnd w:id="474"/>
    </w:p>
    <w:p w14:paraId="2D99B4EF">
      <w:pPr>
        <w:ind w:firstLine="480"/>
        <w:rPr>
          <w:rFonts w:hint="eastAsia" w:ascii="仿宋" w:hAnsi="仿宋" w:eastAsia="仿宋" w:cs="仿宋"/>
          <w:sz w:val="28"/>
          <w:szCs w:val="28"/>
        </w:rPr>
      </w:pPr>
      <w:r>
        <w:rPr>
          <w:rFonts w:hint="eastAsia" w:ascii="仿宋" w:hAnsi="仿宋" w:eastAsia="仿宋" w:cs="仿宋"/>
          <w:sz w:val="28"/>
          <w:szCs w:val="28"/>
        </w:rPr>
        <w:t>项目发起者可发布随访计划，支持电话/门诊方式随访、短信方式随访；（短信微信随访需要定制）</w:t>
      </w:r>
    </w:p>
    <w:p w14:paraId="2FE97E8A">
      <w:pPr>
        <w:ind w:firstLine="480"/>
        <w:rPr>
          <w:rFonts w:hint="eastAsia" w:ascii="仿宋" w:hAnsi="仿宋" w:eastAsia="仿宋" w:cs="仿宋"/>
          <w:sz w:val="28"/>
          <w:szCs w:val="28"/>
        </w:rPr>
      </w:pPr>
      <w:r>
        <w:rPr>
          <w:rFonts w:hint="eastAsia" w:ascii="仿宋" w:hAnsi="仿宋" w:eastAsia="仿宋" w:cs="仿宋"/>
          <w:sz w:val="28"/>
          <w:szCs w:val="28"/>
        </w:rPr>
        <w:t>支持自定义随访次数、随访频率和随访开始时间；</w:t>
      </w:r>
    </w:p>
    <w:p w14:paraId="26AEFA67">
      <w:pPr>
        <w:ind w:firstLine="480"/>
        <w:rPr>
          <w:rFonts w:hint="eastAsia" w:ascii="仿宋" w:hAnsi="仿宋" w:eastAsia="仿宋" w:cs="仿宋"/>
          <w:sz w:val="28"/>
          <w:szCs w:val="28"/>
        </w:rPr>
      </w:pPr>
      <w:r>
        <w:rPr>
          <w:rFonts w:hint="eastAsia" w:ascii="仿宋" w:hAnsi="仿宋" w:eastAsia="仿宋" w:cs="仿宋"/>
          <w:sz w:val="28"/>
          <w:szCs w:val="28"/>
        </w:rPr>
        <w:t>支持配置随访CRF，CRF题目支持使用疾病标准数据集指标和用户自定义添加指标；</w:t>
      </w:r>
    </w:p>
    <w:p w14:paraId="4DE227DE">
      <w:pPr>
        <w:ind w:firstLine="480"/>
        <w:rPr>
          <w:rFonts w:hint="eastAsia" w:ascii="仿宋" w:hAnsi="仿宋" w:eastAsia="仿宋" w:cs="仿宋"/>
          <w:sz w:val="28"/>
          <w:szCs w:val="28"/>
        </w:rPr>
      </w:pPr>
      <w:r>
        <w:rPr>
          <w:rFonts w:hint="eastAsia" w:ascii="仿宋" w:hAnsi="仿宋" w:eastAsia="仿宋" w:cs="仿宋"/>
          <w:sz w:val="28"/>
          <w:szCs w:val="28"/>
        </w:rPr>
        <w:t>支持设置随访任务提醒，提醒随访医生在每个随访点要做的其他任务；</w:t>
      </w:r>
    </w:p>
    <w:p w14:paraId="02FFF6ED">
      <w:pPr>
        <w:ind w:firstLine="480"/>
        <w:rPr>
          <w:rFonts w:hint="eastAsia" w:ascii="仿宋" w:hAnsi="仿宋" w:eastAsia="仿宋" w:cs="仿宋"/>
          <w:sz w:val="28"/>
          <w:szCs w:val="28"/>
        </w:rPr>
      </w:pPr>
      <w:r>
        <w:rPr>
          <w:rFonts w:hint="eastAsia" w:ascii="仿宋" w:hAnsi="仿宋" w:eastAsia="仿宋" w:cs="仿宋"/>
          <w:sz w:val="28"/>
          <w:szCs w:val="28"/>
        </w:rPr>
        <w:t>支持随访数据批量填充；</w:t>
      </w:r>
    </w:p>
    <w:p w14:paraId="4DA8145E">
      <w:pPr>
        <w:ind w:firstLine="480"/>
        <w:rPr>
          <w:rFonts w:hint="eastAsia" w:ascii="仿宋" w:hAnsi="仿宋" w:eastAsia="仿宋" w:cs="仿宋"/>
          <w:sz w:val="28"/>
          <w:szCs w:val="28"/>
        </w:rPr>
      </w:pPr>
      <w:r>
        <w:rPr>
          <w:rFonts w:hint="eastAsia" w:ascii="仿宋" w:hAnsi="仿宋" w:eastAsia="仿宋" w:cs="仿宋"/>
          <w:sz w:val="28"/>
          <w:szCs w:val="28"/>
        </w:rPr>
        <w:t>支持设定自动终止随访规则，自动终止随访；</w:t>
      </w:r>
    </w:p>
    <w:p w14:paraId="720468EA">
      <w:pPr>
        <w:ind w:firstLine="480"/>
        <w:rPr>
          <w:rFonts w:hint="eastAsia" w:ascii="仿宋" w:hAnsi="仿宋" w:eastAsia="仿宋" w:cs="仿宋"/>
          <w:sz w:val="28"/>
          <w:szCs w:val="28"/>
        </w:rPr>
      </w:pPr>
      <w:r>
        <w:rPr>
          <w:rFonts w:hint="eastAsia" w:ascii="仿宋" w:hAnsi="仿宋" w:eastAsia="仿宋" w:cs="仿宋"/>
          <w:sz w:val="28"/>
          <w:szCs w:val="28"/>
        </w:rPr>
        <w:t>支持设定不良事件触发规则，自动提醒不良事件；</w:t>
      </w:r>
    </w:p>
    <w:p w14:paraId="7E1F2D0C">
      <w:pPr>
        <w:ind w:firstLine="480"/>
        <w:rPr>
          <w:rFonts w:hint="eastAsia" w:ascii="仿宋" w:hAnsi="仿宋" w:eastAsia="仿宋" w:cs="仿宋"/>
          <w:sz w:val="28"/>
          <w:szCs w:val="28"/>
        </w:rPr>
      </w:pPr>
      <w:r>
        <w:rPr>
          <w:rFonts w:hint="eastAsia" w:ascii="仿宋" w:hAnsi="仿宋" w:eastAsia="仿宋" w:cs="仿宋"/>
          <w:sz w:val="28"/>
          <w:szCs w:val="28"/>
        </w:rPr>
        <w:t>短信随访，支持给患者发送短信，患者在移动端填写随访表单并实时回传数据；</w:t>
      </w:r>
    </w:p>
    <w:p w14:paraId="278DB917">
      <w:pPr>
        <w:ind w:firstLine="480"/>
        <w:rPr>
          <w:rFonts w:hint="eastAsia" w:ascii="仿宋" w:hAnsi="仿宋" w:eastAsia="仿宋" w:cs="仿宋"/>
          <w:sz w:val="28"/>
          <w:szCs w:val="28"/>
        </w:rPr>
      </w:pPr>
      <w:r>
        <w:rPr>
          <w:rFonts w:hint="eastAsia" w:ascii="仿宋" w:hAnsi="仿宋" w:eastAsia="仿宋" w:cs="仿宋"/>
          <w:sz w:val="28"/>
          <w:szCs w:val="28"/>
        </w:rPr>
        <w:t>根据随访规则自动生成随访任务；</w:t>
      </w:r>
    </w:p>
    <w:p w14:paraId="5700F1F6">
      <w:pPr>
        <w:ind w:firstLine="480"/>
        <w:rPr>
          <w:rFonts w:hint="eastAsia" w:ascii="仿宋" w:hAnsi="仿宋" w:eastAsia="仿宋" w:cs="仿宋"/>
          <w:sz w:val="28"/>
          <w:szCs w:val="28"/>
        </w:rPr>
      </w:pPr>
      <w:r>
        <w:rPr>
          <w:rFonts w:hint="eastAsia" w:ascii="仿宋" w:hAnsi="仿宋" w:eastAsia="仿宋" w:cs="仿宋"/>
          <w:sz w:val="28"/>
          <w:szCs w:val="28"/>
        </w:rPr>
        <w:t>录入员可根据随访任务调度，以CRF问卷形式手工录入随访数据；</w:t>
      </w:r>
    </w:p>
    <w:p w14:paraId="3FE89804">
      <w:pPr>
        <w:ind w:firstLine="480"/>
        <w:rPr>
          <w:rFonts w:hint="eastAsia" w:ascii="仿宋" w:hAnsi="仿宋" w:eastAsia="仿宋" w:cs="仿宋"/>
          <w:sz w:val="28"/>
          <w:szCs w:val="28"/>
        </w:rPr>
      </w:pPr>
      <w:r>
        <w:rPr>
          <w:rFonts w:hint="eastAsia" w:ascii="仿宋" w:hAnsi="仿宋" w:eastAsia="仿宋" w:cs="仿宋"/>
          <w:sz w:val="28"/>
          <w:szCs w:val="28"/>
        </w:rPr>
        <w:t>随访发布后仍可继续增加随访阶段任务。</w:t>
      </w:r>
    </w:p>
    <w:p w14:paraId="145B7B5C">
      <w:pPr>
        <w:numPr>
          <w:ilvl w:val="0"/>
          <w:numId w:val="34"/>
        </w:numPr>
        <w:ind w:firstLine="480"/>
        <w:rPr>
          <w:rFonts w:hint="eastAsia" w:ascii="仿宋" w:hAnsi="仿宋" w:eastAsia="仿宋" w:cs="仿宋"/>
          <w:sz w:val="28"/>
          <w:szCs w:val="28"/>
        </w:rPr>
      </w:pPr>
      <w:bookmarkStart w:id="475" w:name="_Toc101201280"/>
      <w:r>
        <w:rPr>
          <w:rFonts w:hint="eastAsia" w:ascii="仿宋" w:hAnsi="仿宋" w:eastAsia="仿宋" w:cs="仿宋"/>
          <w:sz w:val="28"/>
          <w:szCs w:val="28"/>
        </w:rPr>
        <w:t>补充添加数据库外的研究对象</w:t>
      </w:r>
      <w:bookmarkEnd w:id="475"/>
    </w:p>
    <w:p w14:paraId="1126A9A1">
      <w:pPr>
        <w:ind w:firstLine="480"/>
        <w:rPr>
          <w:rFonts w:hint="eastAsia" w:ascii="仿宋" w:hAnsi="仿宋" w:eastAsia="仿宋" w:cs="仿宋"/>
          <w:sz w:val="28"/>
          <w:szCs w:val="28"/>
        </w:rPr>
      </w:pPr>
      <w:r>
        <w:rPr>
          <w:rFonts w:hint="eastAsia" w:ascii="仿宋" w:hAnsi="仿宋" w:eastAsia="仿宋" w:cs="仿宋"/>
          <w:sz w:val="28"/>
          <w:szCs w:val="28"/>
        </w:rPr>
        <w:t>支持手动添加患者进入科研项目；</w:t>
      </w:r>
    </w:p>
    <w:p w14:paraId="6BEA7DE3">
      <w:pPr>
        <w:ind w:firstLine="480"/>
        <w:rPr>
          <w:rFonts w:hint="eastAsia" w:ascii="仿宋" w:hAnsi="仿宋" w:eastAsia="仿宋" w:cs="仿宋"/>
          <w:sz w:val="28"/>
          <w:szCs w:val="28"/>
        </w:rPr>
      </w:pPr>
      <w:r>
        <w:rPr>
          <w:rFonts w:hint="eastAsia" w:ascii="仿宋" w:hAnsi="仿宋" w:eastAsia="仿宋" w:cs="仿宋"/>
          <w:sz w:val="28"/>
          <w:szCs w:val="28"/>
        </w:rPr>
        <w:t>支持通过excel批量导入组阶段和随访阶段数据。</w:t>
      </w:r>
    </w:p>
    <w:p w14:paraId="4510F5DD">
      <w:pPr>
        <w:numPr>
          <w:ilvl w:val="0"/>
          <w:numId w:val="34"/>
        </w:numPr>
        <w:ind w:firstLine="480"/>
        <w:rPr>
          <w:rFonts w:hint="eastAsia" w:ascii="仿宋" w:hAnsi="仿宋" w:eastAsia="仿宋" w:cs="仿宋"/>
          <w:sz w:val="28"/>
          <w:szCs w:val="28"/>
        </w:rPr>
      </w:pPr>
      <w:bookmarkStart w:id="476" w:name="_Toc101201281"/>
      <w:r>
        <w:rPr>
          <w:rFonts w:hint="eastAsia" w:ascii="仿宋" w:hAnsi="仿宋" w:eastAsia="仿宋" w:cs="仿宋"/>
          <w:sz w:val="28"/>
          <w:szCs w:val="28"/>
        </w:rPr>
        <w:t>剔除研究对象</w:t>
      </w:r>
      <w:bookmarkEnd w:id="476"/>
    </w:p>
    <w:p w14:paraId="44B7A12D">
      <w:pPr>
        <w:ind w:firstLine="480"/>
        <w:rPr>
          <w:rFonts w:hint="eastAsia" w:ascii="仿宋" w:hAnsi="仿宋" w:eastAsia="仿宋" w:cs="仿宋"/>
          <w:sz w:val="28"/>
          <w:szCs w:val="28"/>
        </w:rPr>
      </w:pPr>
      <w:r>
        <w:rPr>
          <w:rFonts w:hint="eastAsia" w:ascii="仿宋" w:hAnsi="仿宋" w:eastAsia="仿宋" w:cs="仿宋"/>
          <w:sz w:val="28"/>
          <w:szCs w:val="28"/>
        </w:rPr>
        <w:t>支持删除已添加的研究对象。</w:t>
      </w:r>
    </w:p>
    <w:p w14:paraId="1F3CEDDB">
      <w:pPr>
        <w:numPr>
          <w:ilvl w:val="0"/>
          <w:numId w:val="34"/>
        </w:numPr>
        <w:ind w:firstLine="480"/>
        <w:rPr>
          <w:rFonts w:hint="eastAsia" w:ascii="仿宋" w:hAnsi="仿宋" w:eastAsia="仿宋" w:cs="仿宋"/>
          <w:sz w:val="28"/>
          <w:szCs w:val="28"/>
        </w:rPr>
      </w:pPr>
      <w:bookmarkStart w:id="477" w:name="_Toc101201282"/>
      <w:r>
        <w:rPr>
          <w:rFonts w:hint="eastAsia" w:ascii="仿宋" w:hAnsi="仿宋" w:eastAsia="仿宋" w:cs="仿宋"/>
          <w:sz w:val="28"/>
          <w:szCs w:val="28"/>
        </w:rPr>
        <w:t>数据溯源</w:t>
      </w:r>
      <w:bookmarkEnd w:id="477"/>
    </w:p>
    <w:p w14:paraId="6208CE56">
      <w:pPr>
        <w:ind w:firstLine="480"/>
        <w:rPr>
          <w:rFonts w:hint="eastAsia" w:ascii="仿宋" w:hAnsi="仿宋" w:eastAsia="仿宋" w:cs="仿宋"/>
          <w:sz w:val="28"/>
          <w:szCs w:val="28"/>
        </w:rPr>
      </w:pPr>
      <w:r>
        <w:rPr>
          <w:rFonts w:hint="eastAsia" w:ascii="仿宋" w:hAnsi="仿宋" w:eastAsia="仿宋" w:cs="仿宋"/>
          <w:sz w:val="28"/>
          <w:szCs w:val="28"/>
        </w:rPr>
        <w:t>支持查看每一条患者科研数据的计算逻辑及其源头数据。</w:t>
      </w:r>
    </w:p>
    <w:p w14:paraId="02CA058C">
      <w:pPr>
        <w:numPr>
          <w:ilvl w:val="0"/>
          <w:numId w:val="34"/>
        </w:numPr>
        <w:ind w:firstLine="480"/>
        <w:rPr>
          <w:rFonts w:hint="eastAsia" w:ascii="仿宋" w:hAnsi="仿宋" w:eastAsia="仿宋" w:cs="仿宋"/>
          <w:sz w:val="28"/>
          <w:szCs w:val="28"/>
        </w:rPr>
      </w:pPr>
      <w:bookmarkStart w:id="478" w:name="_Toc101201283"/>
      <w:r>
        <w:rPr>
          <w:rFonts w:hint="eastAsia" w:ascii="仿宋" w:hAnsi="仿宋" w:eastAsia="仿宋" w:cs="仿宋"/>
          <w:sz w:val="28"/>
          <w:szCs w:val="28"/>
        </w:rPr>
        <w:t>对照病历智能录入项目数据</w:t>
      </w:r>
      <w:bookmarkEnd w:id="478"/>
    </w:p>
    <w:p w14:paraId="2DD9C36E">
      <w:pPr>
        <w:ind w:firstLine="480"/>
        <w:rPr>
          <w:rFonts w:hint="eastAsia" w:ascii="仿宋" w:hAnsi="仿宋" w:eastAsia="仿宋" w:cs="仿宋"/>
          <w:sz w:val="28"/>
          <w:szCs w:val="28"/>
        </w:rPr>
      </w:pPr>
      <w:r>
        <w:rPr>
          <w:rFonts w:hint="eastAsia" w:ascii="仿宋" w:hAnsi="仿宋" w:eastAsia="仿宋" w:cs="仿宋"/>
          <w:sz w:val="28"/>
          <w:szCs w:val="28"/>
        </w:rPr>
        <w:t>支持录入员使用多种CRF题型录入数据；</w:t>
      </w:r>
    </w:p>
    <w:p w14:paraId="7184ABEB">
      <w:pPr>
        <w:ind w:firstLine="480"/>
        <w:rPr>
          <w:rFonts w:hint="eastAsia" w:ascii="仿宋" w:hAnsi="仿宋" w:eastAsia="仿宋" w:cs="仿宋"/>
          <w:sz w:val="28"/>
          <w:szCs w:val="28"/>
        </w:rPr>
      </w:pPr>
      <w:r>
        <w:rPr>
          <w:rFonts w:hint="eastAsia" w:ascii="仿宋" w:hAnsi="仿宋" w:eastAsia="仿宋" w:cs="仿宋"/>
          <w:sz w:val="28"/>
          <w:szCs w:val="28"/>
        </w:rPr>
        <w:t>录入时支持双屏对照原始病历；</w:t>
      </w:r>
    </w:p>
    <w:p w14:paraId="0A514EAC">
      <w:pPr>
        <w:ind w:firstLine="480"/>
        <w:rPr>
          <w:rFonts w:hint="eastAsia" w:ascii="仿宋" w:hAnsi="仿宋" w:eastAsia="仿宋" w:cs="仿宋"/>
          <w:sz w:val="28"/>
          <w:szCs w:val="28"/>
        </w:rPr>
      </w:pPr>
      <w:r>
        <w:rPr>
          <w:rFonts w:hint="eastAsia" w:ascii="仿宋" w:hAnsi="仿宋" w:eastAsia="仿宋" w:cs="仿宋"/>
          <w:sz w:val="28"/>
          <w:szCs w:val="28"/>
        </w:rPr>
        <w:t>自动定位病历数据，快速找到待录入的数据；</w:t>
      </w:r>
    </w:p>
    <w:p w14:paraId="3D793782">
      <w:pPr>
        <w:ind w:firstLine="480"/>
        <w:rPr>
          <w:rFonts w:hint="eastAsia" w:ascii="仿宋" w:hAnsi="仿宋" w:eastAsia="仿宋" w:cs="仿宋"/>
          <w:sz w:val="28"/>
          <w:szCs w:val="28"/>
        </w:rPr>
      </w:pPr>
      <w:r>
        <w:rPr>
          <w:rFonts w:hint="eastAsia" w:ascii="仿宋" w:hAnsi="仿宋" w:eastAsia="仿宋" w:cs="仿宋"/>
          <w:sz w:val="28"/>
          <w:szCs w:val="28"/>
        </w:rPr>
        <w:t>录入员对数据每一次的更改或补充，系统会自动保存历史记录。</w:t>
      </w:r>
    </w:p>
    <w:p w14:paraId="0E15C730">
      <w:pPr>
        <w:numPr>
          <w:ilvl w:val="0"/>
          <w:numId w:val="34"/>
        </w:numPr>
        <w:ind w:firstLine="480"/>
        <w:rPr>
          <w:rFonts w:hint="eastAsia" w:ascii="仿宋" w:hAnsi="仿宋" w:eastAsia="仿宋" w:cs="仿宋"/>
          <w:sz w:val="28"/>
          <w:szCs w:val="28"/>
        </w:rPr>
      </w:pPr>
      <w:bookmarkStart w:id="479" w:name="_Toc101201284"/>
      <w:r>
        <w:rPr>
          <w:rFonts w:hint="eastAsia" w:ascii="仿宋" w:hAnsi="仿宋" w:eastAsia="仿宋" w:cs="仿宋"/>
          <w:sz w:val="28"/>
          <w:szCs w:val="28"/>
        </w:rPr>
        <w:t>项目内搜索患者</w:t>
      </w:r>
      <w:bookmarkEnd w:id="479"/>
    </w:p>
    <w:p w14:paraId="67093FF4">
      <w:pPr>
        <w:ind w:firstLine="480"/>
        <w:rPr>
          <w:rFonts w:hint="eastAsia" w:ascii="仿宋" w:hAnsi="仿宋" w:eastAsia="仿宋" w:cs="仿宋"/>
          <w:sz w:val="28"/>
          <w:szCs w:val="28"/>
        </w:rPr>
      </w:pPr>
      <w:r>
        <w:rPr>
          <w:rFonts w:hint="eastAsia" w:ascii="仿宋" w:hAnsi="仿宋" w:eastAsia="仿宋" w:cs="仿宋"/>
          <w:sz w:val="28"/>
          <w:szCs w:val="28"/>
        </w:rPr>
        <w:t>支持在多个指标范围内模糊搜索。</w:t>
      </w:r>
    </w:p>
    <w:p w14:paraId="79E87299">
      <w:pPr>
        <w:numPr>
          <w:ilvl w:val="0"/>
          <w:numId w:val="34"/>
        </w:numPr>
        <w:ind w:firstLine="480"/>
        <w:rPr>
          <w:rFonts w:hint="eastAsia" w:ascii="仿宋" w:hAnsi="仿宋" w:eastAsia="仿宋" w:cs="仿宋"/>
          <w:sz w:val="28"/>
          <w:szCs w:val="28"/>
        </w:rPr>
      </w:pPr>
      <w:bookmarkStart w:id="480" w:name="_Toc101201285"/>
      <w:r>
        <w:rPr>
          <w:rFonts w:hint="eastAsia" w:ascii="仿宋" w:hAnsi="仿宋" w:eastAsia="仿宋" w:cs="仿宋"/>
          <w:sz w:val="28"/>
          <w:szCs w:val="28"/>
        </w:rPr>
        <w:t>项目数据锁定</w:t>
      </w:r>
      <w:bookmarkEnd w:id="480"/>
    </w:p>
    <w:p w14:paraId="3FF52EF3">
      <w:pPr>
        <w:ind w:firstLine="480"/>
        <w:rPr>
          <w:rFonts w:hint="eastAsia" w:ascii="仿宋" w:hAnsi="仿宋" w:eastAsia="仿宋" w:cs="仿宋"/>
          <w:sz w:val="28"/>
          <w:szCs w:val="28"/>
        </w:rPr>
      </w:pPr>
      <w:r>
        <w:rPr>
          <w:rFonts w:hint="eastAsia" w:ascii="仿宋" w:hAnsi="仿宋" w:eastAsia="仿宋" w:cs="仿宋"/>
          <w:sz w:val="28"/>
          <w:szCs w:val="28"/>
        </w:rPr>
        <w:t>数据锁定后，项目成员无法再对数据进行更改。</w:t>
      </w:r>
    </w:p>
    <w:p w14:paraId="39941EEB">
      <w:pPr>
        <w:numPr>
          <w:ilvl w:val="0"/>
          <w:numId w:val="34"/>
        </w:numPr>
        <w:ind w:firstLine="480"/>
        <w:rPr>
          <w:rFonts w:hint="eastAsia" w:ascii="仿宋" w:hAnsi="仿宋" w:eastAsia="仿宋" w:cs="仿宋"/>
          <w:sz w:val="28"/>
          <w:szCs w:val="28"/>
        </w:rPr>
      </w:pPr>
      <w:bookmarkStart w:id="481" w:name="_Toc101201286"/>
      <w:r>
        <w:rPr>
          <w:rFonts w:hint="eastAsia" w:ascii="仿宋" w:hAnsi="仿宋" w:eastAsia="仿宋" w:cs="仿宋"/>
          <w:sz w:val="28"/>
          <w:szCs w:val="28"/>
        </w:rPr>
        <w:t>项目数据导出</w:t>
      </w:r>
      <w:bookmarkEnd w:id="481"/>
    </w:p>
    <w:p w14:paraId="5FDE9A56">
      <w:pPr>
        <w:ind w:firstLine="480"/>
        <w:rPr>
          <w:rFonts w:hint="eastAsia" w:ascii="仿宋" w:hAnsi="仿宋" w:eastAsia="仿宋" w:cs="仿宋"/>
          <w:sz w:val="28"/>
          <w:szCs w:val="28"/>
        </w:rPr>
      </w:pPr>
      <w:r>
        <w:rPr>
          <w:rFonts w:hint="eastAsia" w:ascii="仿宋" w:hAnsi="仿宋" w:eastAsia="仿宋" w:cs="仿宋"/>
          <w:sz w:val="28"/>
          <w:szCs w:val="28"/>
        </w:rPr>
        <w:t>项目数据快速导出至Excel或CSV文件，支持SAS和SPSS等多种常用的统计软件。</w:t>
      </w:r>
    </w:p>
    <w:p w14:paraId="48AC129A">
      <w:pPr>
        <w:numPr>
          <w:ilvl w:val="0"/>
          <w:numId w:val="34"/>
        </w:numPr>
        <w:ind w:firstLine="480"/>
        <w:rPr>
          <w:rFonts w:hint="eastAsia" w:ascii="仿宋" w:hAnsi="仿宋" w:eastAsia="仿宋" w:cs="仿宋"/>
          <w:sz w:val="28"/>
          <w:szCs w:val="28"/>
        </w:rPr>
      </w:pPr>
      <w:bookmarkStart w:id="482" w:name="_Toc101201287"/>
      <w:r>
        <w:rPr>
          <w:rFonts w:hint="eastAsia" w:ascii="仿宋" w:hAnsi="仿宋" w:eastAsia="仿宋" w:cs="仿宋"/>
          <w:sz w:val="28"/>
          <w:szCs w:val="28"/>
        </w:rPr>
        <w:t>项目进度统计及管理</w:t>
      </w:r>
      <w:bookmarkEnd w:id="482"/>
    </w:p>
    <w:p w14:paraId="5CE3404D">
      <w:pPr>
        <w:ind w:firstLine="480"/>
        <w:rPr>
          <w:rFonts w:hint="eastAsia" w:ascii="仿宋" w:hAnsi="仿宋" w:eastAsia="仿宋" w:cs="仿宋"/>
          <w:sz w:val="28"/>
          <w:szCs w:val="28"/>
        </w:rPr>
      </w:pPr>
      <w:r>
        <w:rPr>
          <w:rFonts w:hint="eastAsia" w:ascii="仿宋" w:hAnsi="仿宋" w:eastAsia="仿宋" w:cs="仿宋"/>
          <w:sz w:val="28"/>
          <w:szCs w:val="28"/>
        </w:rPr>
        <w:t>项目基线数据补录进度统计和随访进度统计。</w:t>
      </w:r>
    </w:p>
    <w:p w14:paraId="7545EA00">
      <w:pPr>
        <w:pStyle w:val="5"/>
        <w:tabs>
          <w:tab w:val="left" w:pos="0"/>
          <w:tab w:val="left" w:pos="1008"/>
          <w:tab w:val="left" w:pos="1276"/>
        </w:tabs>
        <w:bidi w:val="0"/>
        <w:rPr>
          <w:rFonts w:hint="eastAsia" w:ascii="仿宋" w:hAnsi="仿宋" w:eastAsia="仿宋" w:cs="仿宋"/>
          <w:sz w:val="28"/>
          <w:szCs w:val="28"/>
        </w:rPr>
      </w:pPr>
      <w:bookmarkStart w:id="483" w:name="_Toc101201288"/>
      <w:bookmarkStart w:id="484" w:name="_Toc170427107"/>
      <w:r>
        <w:rPr>
          <w:rFonts w:hint="eastAsia" w:ascii="仿宋" w:hAnsi="仿宋" w:eastAsia="仿宋" w:cs="仿宋"/>
          <w:sz w:val="28"/>
          <w:szCs w:val="28"/>
        </w:rPr>
        <w:t>CRF管理</w:t>
      </w:r>
      <w:bookmarkEnd w:id="483"/>
      <w:bookmarkEnd w:id="484"/>
    </w:p>
    <w:p w14:paraId="3A52BBE0">
      <w:pPr>
        <w:ind w:firstLine="480"/>
        <w:rPr>
          <w:rFonts w:hint="eastAsia" w:ascii="仿宋" w:hAnsi="仿宋" w:eastAsia="仿宋" w:cs="仿宋"/>
          <w:sz w:val="28"/>
          <w:szCs w:val="28"/>
        </w:rPr>
      </w:pPr>
      <w:r>
        <w:rPr>
          <w:rFonts w:hint="eastAsia" w:ascii="仿宋" w:hAnsi="仿宋" w:eastAsia="仿宋" w:cs="仿宋"/>
          <w:sz w:val="28"/>
          <w:szCs w:val="28"/>
        </w:rPr>
        <w:t>CRF管理模块展示用户自己创建的CRF模板和系统CRF模板。支持自定义CRF，支持用户自己创建CRF模板，支持对用户自己创建的CRF模板的再次编辑和删除。也可以使用系统已经积累的CRF模板，使用智能临床科研一体化平台的标准数据集指标，提高建模效率。支持多种题型和值域设置，智能建题功能可以大大提高创建自定义模版的速度。创建后的模板可以直接应用到随访功能中。</w:t>
      </w:r>
    </w:p>
    <w:p w14:paraId="478C6F1B">
      <w:pPr>
        <w:numPr>
          <w:ilvl w:val="0"/>
          <w:numId w:val="35"/>
        </w:numPr>
        <w:ind w:firstLine="480"/>
        <w:rPr>
          <w:rFonts w:hint="eastAsia" w:ascii="仿宋" w:hAnsi="仿宋" w:eastAsia="仿宋" w:cs="仿宋"/>
          <w:sz w:val="28"/>
          <w:szCs w:val="28"/>
        </w:rPr>
      </w:pPr>
      <w:bookmarkStart w:id="485" w:name="_Toc101201289"/>
      <w:r>
        <w:rPr>
          <w:rFonts w:hint="eastAsia" w:ascii="仿宋" w:hAnsi="仿宋" w:eastAsia="仿宋" w:cs="仿宋"/>
          <w:sz w:val="28"/>
          <w:szCs w:val="28"/>
        </w:rPr>
        <w:t>创建CRF模板</w:t>
      </w:r>
      <w:bookmarkEnd w:id="485"/>
    </w:p>
    <w:p w14:paraId="0A4C431C">
      <w:pPr>
        <w:ind w:firstLine="480"/>
        <w:rPr>
          <w:rFonts w:hint="eastAsia" w:ascii="仿宋" w:hAnsi="仿宋" w:eastAsia="仿宋" w:cs="仿宋"/>
          <w:sz w:val="28"/>
          <w:szCs w:val="28"/>
        </w:rPr>
      </w:pPr>
      <w:r>
        <w:rPr>
          <w:rFonts w:hint="eastAsia" w:ascii="仿宋" w:hAnsi="仿宋" w:eastAsia="仿宋" w:cs="仿宋"/>
          <w:sz w:val="28"/>
          <w:szCs w:val="28"/>
        </w:rPr>
        <w:t>支持自定义线上CRF表单；</w:t>
      </w:r>
    </w:p>
    <w:p w14:paraId="65BD5B41">
      <w:pPr>
        <w:ind w:firstLine="480"/>
        <w:rPr>
          <w:rFonts w:hint="eastAsia" w:ascii="仿宋" w:hAnsi="仿宋" w:eastAsia="仿宋" w:cs="仿宋"/>
          <w:sz w:val="28"/>
          <w:szCs w:val="28"/>
        </w:rPr>
      </w:pPr>
      <w:r>
        <w:rPr>
          <w:rFonts w:hint="eastAsia" w:ascii="仿宋" w:hAnsi="仿宋" w:eastAsia="仿宋" w:cs="仿宋"/>
          <w:sz w:val="28"/>
          <w:szCs w:val="28"/>
        </w:rPr>
        <w:t>支持使用数据库的标准数据集指标作为CRF题目；</w:t>
      </w:r>
    </w:p>
    <w:p w14:paraId="5AA60648">
      <w:pPr>
        <w:ind w:firstLine="480"/>
        <w:rPr>
          <w:rFonts w:hint="eastAsia" w:ascii="仿宋" w:hAnsi="仿宋" w:eastAsia="仿宋" w:cs="仿宋"/>
          <w:sz w:val="28"/>
          <w:szCs w:val="28"/>
        </w:rPr>
      </w:pPr>
      <w:r>
        <w:rPr>
          <w:rFonts w:hint="eastAsia" w:ascii="仿宋" w:hAnsi="仿宋" w:eastAsia="仿宋" w:cs="仿宋"/>
          <w:sz w:val="28"/>
          <w:szCs w:val="28"/>
        </w:rPr>
        <w:t>支持用户自定义建题，题型包括：单选题、多选题、日期题、附件题、多行文本题、矩阵题、组自增题、纳排题、随机分组题和填空题，其中附件题支持上传ts、xls、xlsx、ppt、ppts、doc、docx、pdf、txt、png、jpg、jpeg、gif、bmp、zip、m3u8、dcm、rar 18种格式的附件；</w:t>
      </w:r>
    </w:p>
    <w:p w14:paraId="54296980">
      <w:pPr>
        <w:ind w:firstLine="480"/>
        <w:rPr>
          <w:rFonts w:hint="eastAsia" w:ascii="仿宋" w:hAnsi="仿宋" w:eastAsia="仿宋" w:cs="仿宋"/>
          <w:sz w:val="28"/>
          <w:szCs w:val="28"/>
        </w:rPr>
      </w:pPr>
      <w:r>
        <w:rPr>
          <w:rFonts w:hint="eastAsia" w:ascii="仿宋" w:hAnsi="仿宋" w:eastAsia="仿宋" w:cs="仿宋"/>
          <w:sz w:val="28"/>
          <w:szCs w:val="28"/>
        </w:rPr>
        <w:t>支持拖拽和点选两种建题方式；</w:t>
      </w:r>
    </w:p>
    <w:p w14:paraId="2F38A7CF">
      <w:pPr>
        <w:ind w:firstLine="480"/>
        <w:rPr>
          <w:rFonts w:hint="eastAsia" w:ascii="仿宋" w:hAnsi="仿宋" w:eastAsia="仿宋" w:cs="仿宋"/>
          <w:sz w:val="28"/>
          <w:szCs w:val="28"/>
        </w:rPr>
      </w:pPr>
      <w:r>
        <w:rPr>
          <w:rFonts w:hint="eastAsia" w:ascii="仿宋" w:hAnsi="仿宋" w:eastAsia="仿宋" w:cs="仿宋"/>
          <w:sz w:val="28"/>
          <w:szCs w:val="28"/>
        </w:rPr>
        <w:t>支持设置题目一些特定属性，如：是否为必填；答题时是否需要填写详述等；</w:t>
      </w:r>
    </w:p>
    <w:p w14:paraId="26A01872">
      <w:pPr>
        <w:ind w:firstLine="480"/>
        <w:rPr>
          <w:rFonts w:hint="eastAsia" w:ascii="仿宋" w:hAnsi="仿宋" w:eastAsia="仿宋" w:cs="仿宋"/>
          <w:sz w:val="28"/>
          <w:szCs w:val="28"/>
        </w:rPr>
      </w:pPr>
      <w:r>
        <w:rPr>
          <w:rFonts w:hint="eastAsia" w:ascii="仿宋" w:hAnsi="仿宋" w:eastAsia="仿宋" w:cs="仿宋"/>
          <w:sz w:val="28"/>
          <w:szCs w:val="28"/>
        </w:rPr>
        <w:t>支持设置题目间隐藏和显示逻辑，如：当题目1选择A答案时，题目2才显示，否则题目2隐藏；</w:t>
      </w:r>
    </w:p>
    <w:p w14:paraId="2697F711">
      <w:pPr>
        <w:ind w:firstLine="480"/>
        <w:rPr>
          <w:rFonts w:hint="eastAsia" w:ascii="仿宋" w:hAnsi="仿宋" w:eastAsia="仿宋" w:cs="仿宋"/>
          <w:sz w:val="28"/>
          <w:szCs w:val="28"/>
        </w:rPr>
      </w:pPr>
      <w:r>
        <w:rPr>
          <w:rFonts w:hint="eastAsia" w:ascii="仿宋" w:hAnsi="仿宋" w:eastAsia="仿宋" w:cs="仿宋"/>
          <w:sz w:val="28"/>
          <w:szCs w:val="28"/>
        </w:rPr>
        <w:t>支持将一张CRF分为多个题组展示；</w:t>
      </w:r>
    </w:p>
    <w:p w14:paraId="5816BD83">
      <w:pPr>
        <w:ind w:firstLine="480"/>
        <w:rPr>
          <w:rFonts w:hint="eastAsia" w:ascii="仿宋" w:hAnsi="仿宋" w:eastAsia="仿宋" w:cs="仿宋"/>
          <w:sz w:val="28"/>
          <w:szCs w:val="28"/>
        </w:rPr>
      </w:pPr>
      <w:r>
        <w:rPr>
          <w:rFonts w:hint="eastAsia" w:ascii="仿宋" w:hAnsi="仿宋" w:eastAsia="仿宋" w:cs="仿宋"/>
          <w:sz w:val="28"/>
          <w:szCs w:val="28"/>
        </w:rPr>
        <w:t>支持题组维度选择单列或双列展示模式。</w:t>
      </w:r>
    </w:p>
    <w:p w14:paraId="2E08DD52">
      <w:pPr>
        <w:numPr>
          <w:ilvl w:val="0"/>
          <w:numId w:val="35"/>
        </w:numPr>
        <w:ind w:firstLine="480"/>
        <w:rPr>
          <w:rFonts w:hint="eastAsia" w:ascii="仿宋" w:hAnsi="仿宋" w:eastAsia="仿宋" w:cs="仿宋"/>
          <w:sz w:val="28"/>
          <w:szCs w:val="28"/>
        </w:rPr>
      </w:pPr>
      <w:bookmarkStart w:id="486" w:name="_Toc101201290"/>
      <w:r>
        <w:rPr>
          <w:rFonts w:hint="eastAsia" w:ascii="仿宋" w:hAnsi="仿宋" w:eastAsia="仿宋" w:cs="仿宋"/>
          <w:sz w:val="28"/>
          <w:szCs w:val="28"/>
        </w:rPr>
        <w:t>CRF模板管理</w:t>
      </w:r>
      <w:bookmarkEnd w:id="486"/>
    </w:p>
    <w:p w14:paraId="7844868C">
      <w:pPr>
        <w:ind w:firstLine="480"/>
        <w:rPr>
          <w:rFonts w:hint="eastAsia" w:ascii="仿宋" w:hAnsi="仿宋" w:eastAsia="仿宋" w:cs="仿宋"/>
          <w:sz w:val="28"/>
          <w:szCs w:val="28"/>
        </w:rPr>
      </w:pPr>
      <w:r>
        <w:rPr>
          <w:rFonts w:hint="eastAsia" w:ascii="仿宋" w:hAnsi="仿宋" w:eastAsia="仿宋" w:cs="仿宋"/>
          <w:sz w:val="28"/>
          <w:szCs w:val="28"/>
        </w:rPr>
        <w:t>CRF模板列表展示所有已创建的模板，每个模板展示CRF名称、创建时间、更新时间及包含的字段。</w:t>
      </w:r>
    </w:p>
    <w:p w14:paraId="308D3B1E">
      <w:pPr>
        <w:pStyle w:val="5"/>
        <w:tabs>
          <w:tab w:val="left" w:pos="0"/>
          <w:tab w:val="left" w:pos="1008"/>
          <w:tab w:val="left" w:pos="1276"/>
        </w:tabs>
        <w:rPr>
          <w:rFonts w:hint="eastAsia" w:ascii="仿宋" w:hAnsi="仿宋" w:eastAsia="仿宋" w:cs="仿宋"/>
          <w:sz w:val="28"/>
          <w:szCs w:val="28"/>
        </w:rPr>
      </w:pPr>
      <w:bookmarkStart w:id="487" w:name="_Toc170427108"/>
      <w:bookmarkStart w:id="488" w:name="_Toc101201291"/>
      <w:r>
        <w:rPr>
          <w:rFonts w:hint="eastAsia" w:ascii="仿宋" w:hAnsi="仿宋" w:eastAsia="仿宋" w:cs="仿宋"/>
          <w:sz w:val="28"/>
          <w:szCs w:val="28"/>
        </w:rPr>
        <w:t>高级统计分析</w:t>
      </w:r>
      <w:bookmarkEnd w:id="487"/>
      <w:bookmarkEnd w:id="488"/>
    </w:p>
    <w:p w14:paraId="395EF08B">
      <w:pPr>
        <w:ind w:firstLine="480"/>
        <w:rPr>
          <w:rFonts w:hint="eastAsia" w:ascii="仿宋" w:hAnsi="仿宋" w:eastAsia="仿宋" w:cs="仿宋"/>
          <w:sz w:val="28"/>
          <w:szCs w:val="28"/>
        </w:rPr>
      </w:pPr>
      <w:r>
        <w:rPr>
          <w:rFonts w:hint="eastAsia" w:ascii="仿宋" w:hAnsi="仿宋" w:eastAsia="仿宋" w:cs="仿宋"/>
          <w:sz w:val="28"/>
          <w:szCs w:val="28"/>
        </w:rPr>
        <w:t>为了让科研数据在科研领域产生更大的价值，完成科研闭环，用户可以快速探索项目数据的科研价值，以及帮助用户探索科研思路时，在科研预实验阶段，可以通过库内真实世界数据，使用统计分析快速验证科研想法，并根据分析结果调整纳排及观测指标找到有价值的分析结果，能更好的探寻科研灵感。</w:t>
      </w:r>
    </w:p>
    <w:p w14:paraId="1C7AE332">
      <w:pPr>
        <w:numPr>
          <w:ilvl w:val="0"/>
          <w:numId w:val="36"/>
        </w:numPr>
        <w:ind w:firstLine="480"/>
        <w:rPr>
          <w:rFonts w:hint="eastAsia" w:ascii="仿宋" w:hAnsi="仿宋" w:eastAsia="仿宋" w:cs="仿宋"/>
          <w:sz w:val="28"/>
          <w:szCs w:val="28"/>
        </w:rPr>
      </w:pPr>
      <w:bookmarkStart w:id="489" w:name="_Toc101201292"/>
      <w:r>
        <w:rPr>
          <w:rFonts w:hint="eastAsia" w:ascii="仿宋" w:hAnsi="仿宋" w:eastAsia="仿宋" w:cs="仿宋"/>
          <w:sz w:val="28"/>
          <w:szCs w:val="28"/>
        </w:rPr>
        <w:t>数据自动编码</w:t>
      </w:r>
      <w:bookmarkEnd w:id="489"/>
    </w:p>
    <w:p w14:paraId="391393A2">
      <w:pPr>
        <w:ind w:firstLine="480"/>
        <w:rPr>
          <w:rFonts w:hint="eastAsia" w:ascii="仿宋" w:hAnsi="仿宋" w:eastAsia="仿宋" w:cs="仿宋"/>
          <w:sz w:val="28"/>
          <w:szCs w:val="28"/>
        </w:rPr>
      </w:pPr>
      <w:r>
        <w:rPr>
          <w:rFonts w:hint="eastAsia" w:ascii="仿宋" w:hAnsi="仿宋" w:eastAsia="仿宋" w:cs="仿宋"/>
          <w:sz w:val="28"/>
          <w:szCs w:val="28"/>
        </w:rPr>
        <w:t>统计分析时，为科研项目中的数据自动进行编码（例如：将性别指标中的“男”“女”编码为“0”和“1”）。</w:t>
      </w:r>
    </w:p>
    <w:p w14:paraId="38DD5847">
      <w:pPr>
        <w:numPr>
          <w:ilvl w:val="0"/>
          <w:numId w:val="36"/>
        </w:numPr>
        <w:ind w:firstLine="480"/>
        <w:rPr>
          <w:rFonts w:hint="eastAsia" w:ascii="仿宋" w:hAnsi="仿宋" w:eastAsia="仿宋" w:cs="仿宋"/>
          <w:sz w:val="28"/>
          <w:szCs w:val="28"/>
        </w:rPr>
      </w:pPr>
      <w:bookmarkStart w:id="490" w:name="_Toc101201293"/>
      <w:r>
        <w:rPr>
          <w:rFonts w:hint="eastAsia" w:ascii="仿宋" w:hAnsi="仿宋" w:eastAsia="仿宋" w:cs="仿宋"/>
          <w:sz w:val="28"/>
          <w:szCs w:val="28"/>
        </w:rPr>
        <w:t>变量有效填充率自动计算</w:t>
      </w:r>
      <w:bookmarkEnd w:id="490"/>
    </w:p>
    <w:p w14:paraId="7390C269">
      <w:pPr>
        <w:ind w:firstLine="480"/>
        <w:rPr>
          <w:rFonts w:hint="eastAsia" w:ascii="仿宋" w:hAnsi="仿宋" w:eastAsia="仿宋" w:cs="仿宋"/>
          <w:sz w:val="28"/>
          <w:szCs w:val="28"/>
        </w:rPr>
      </w:pPr>
      <w:r>
        <w:rPr>
          <w:rFonts w:hint="eastAsia" w:ascii="仿宋" w:hAnsi="仿宋" w:eastAsia="仿宋" w:cs="仿宋"/>
          <w:sz w:val="28"/>
          <w:szCs w:val="28"/>
        </w:rPr>
        <w:t>计算指标有效填充率，对于分类型指标和连续型指标计算方式不同。</w:t>
      </w:r>
    </w:p>
    <w:p w14:paraId="3EF509D4">
      <w:pPr>
        <w:numPr>
          <w:ilvl w:val="0"/>
          <w:numId w:val="36"/>
        </w:numPr>
        <w:ind w:firstLine="480"/>
        <w:rPr>
          <w:rFonts w:hint="eastAsia" w:ascii="仿宋" w:hAnsi="仿宋" w:eastAsia="仿宋" w:cs="仿宋"/>
          <w:sz w:val="28"/>
          <w:szCs w:val="28"/>
        </w:rPr>
      </w:pPr>
      <w:bookmarkStart w:id="491" w:name="_Toc101201294"/>
      <w:r>
        <w:rPr>
          <w:rFonts w:hint="eastAsia" w:ascii="仿宋" w:hAnsi="仿宋" w:eastAsia="仿宋" w:cs="仿宋"/>
          <w:sz w:val="28"/>
          <w:szCs w:val="28"/>
        </w:rPr>
        <w:t>变量值域排序</w:t>
      </w:r>
      <w:bookmarkEnd w:id="491"/>
    </w:p>
    <w:p w14:paraId="4DE23BE9">
      <w:pPr>
        <w:ind w:firstLine="480"/>
        <w:rPr>
          <w:rFonts w:hint="eastAsia" w:ascii="仿宋" w:hAnsi="仿宋" w:eastAsia="仿宋" w:cs="仿宋"/>
          <w:sz w:val="28"/>
          <w:szCs w:val="28"/>
        </w:rPr>
      </w:pPr>
      <w:r>
        <w:rPr>
          <w:rFonts w:hint="eastAsia" w:ascii="仿宋" w:hAnsi="仿宋" w:eastAsia="仿宋" w:cs="仿宋"/>
          <w:sz w:val="28"/>
          <w:szCs w:val="28"/>
        </w:rPr>
        <w:t>支持为有序分类变量更改值域顺序（例如：将“目标病灶疗效评价”按照CR、PR、SD、PD的顺序排序）。</w:t>
      </w:r>
    </w:p>
    <w:p w14:paraId="773C96F0">
      <w:pPr>
        <w:numPr>
          <w:ilvl w:val="0"/>
          <w:numId w:val="36"/>
        </w:numPr>
        <w:ind w:firstLine="480"/>
        <w:rPr>
          <w:rFonts w:hint="eastAsia" w:ascii="仿宋" w:hAnsi="仿宋" w:eastAsia="仿宋" w:cs="仿宋"/>
          <w:sz w:val="28"/>
          <w:szCs w:val="28"/>
        </w:rPr>
      </w:pPr>
      <w:bookmarkStart w:id="492" w:name="_Toc101201295"/>
      <w:r>
        <w:rPr>
          <w:rFonts w:hint="eastAsia" w:ascii="仿宋" w:hAnsi="仿宋" w:eastAsia="仿宋" w:cs="仿宋"/>
          <w:sz w:val="28"/>
          <w:szCs w:val="28"/>
        </w:rPr>
        <w:t>描述性统计</w:t>
      </w:r>
      <w:bookmarkEnd w:id="492"/>
    </w:p>
    <w:p w14:paraId="621DE611">
      <w:pPr>
        <w:ind w:firstLine="480"/>
        <w:rPr>
          <w:rFonts w:hint="eastAsia" w:ascii="仿宋" w:hAnsi="仿宋" w:eastAsia="仿宋" w:cs="仿宋"/>
          <w:sz w:val="28"/>
          <w:szCs w:val="28"/>
        </w:rPr>
      </w:pPr>
      <w:r>
        <w:rPr>
          <w:rFonts w:hint="eastAsia" w:ascii="仿宋" w:hAnsi="仿宋" w:eastAsia="仿宋" w:cs="仿宋"/>
          <w:sz w:val="28"/>
          <w:szCs w:val="28"/>
        </w:rPr>
        <w:t>为科研项目中的变量进行基本统计量的计算，如平均值、方差、极值、正态性检验等。</w:t>
      </w:r>
    </w:p>
    <w:p w14:paraId="6E4114ED">
      <w:pPr>
        <w:numPr>
          <w:ilvl w:val="0"/>
          <w:numId w:val="36"/>
        </w:numPr>
        <w:ind w:firstLine="480"/>
        <w:rPr>
          <w:rFonts w:hint="eastAsia" w:ascii="仿宋" w:hAnsi="仿宋" w:eastAsia="仿宋" w:cs="仿宋"/>
          <w:sz w:val="28"/>
          <w:szCs w:val="28"/>
        </w:rPr>
      </w:pPr>
      <w:bookmarkStart w:id="493" w:name="_Toc101201296"/>
      <w:r>
        <w:rPr>
          <w:rFonts w:hint="eastAsia" w:ascii="仿宋" w:hAnsi="仿宋" w:eastAsia="仿宋" w:cs="仿宋"/>
          <w:sz w:val="28"/>
          <w:szCs w:val="28"/>
        </w:rPr>
        <w:t>单因素分析</w:t>
      </w:r>
      <w:bookmarkEnd w:id="493"/>
    </w:p>
    <w:p w14:paraId="3E937D12">
      <w:pPr>
        <w:ind w:firstLine="480"/>
        <w:rPr>
          <w:rFonts w:hint="eastAsia" w:ascii="仿宋" w:hAnsi="仿宋" w:eastAsia="仿宋" w:cs="仿宋"/>
          <w:sz w:val="28"/>
          <w:szCs w:val="28"/>
        </w:rPr>
      </w:pPr>
      <w:r>
        <w:rPr>
          <w:rFonts w:hint="eastAsia" w:ascii="仿宋" w:hAnsi="仿宋" w:eastAsia="仿宋" w:cs="仿宋"/>
          <w:sz w:val="28"/>
          <w:szCs w:val="28"/>
        </w:rPr>
        <w:t>支持单变量的单因素组间比较，目前支持t检验、矫正t检验、秩和检验、单因素方差分析、Pearson卡方检验、Fisher精确概率法、CMH线性趋势检验、Ridit分析法等统计学检验方法。</w:t>
      </w:r>
    </w:p>
    <w:p w14:paraId="4DAE55B4">
      <w:pPr>
        <w:numPr>
          <w:ilvl w:val="0"/>
          <w:numId w:val="36"/>
        </w:numPr>
        <w:ind w:firstLine="480"/>
        <w:rPr>
          <w:rFonts w:hint="eastAsia" w:ascii="仿宋" w:hAnsi="仿宋" w:eastAsia="仿宋" w:cs="仿宋"/>
          <w:sz w:val="28"/>
          <w:szCs w:val="28"/>
        </w:rPr>
      </w:pPr>
      <w:bookmarkStart w:id="494" w:name="_Toc101201297"/>
      <w:r>
        <w:rPr>
          <w:rFonts w:hint="eastAsia" w:ascii="仿宋" w:hAnsi="仿宋" w:eastAsia="仿宋" w:cs="仿宋"/>
          <w:sz w:val="28"/>
          <w:szCs w:val="28"/>
        </w:rPr>
        <w:t>相关性分析</w:t>
      </w:r>
      <w:bookmarkEnd w:id="494"/>
    </w:p>
    <w:p w14:paraId="429FF5F0">
      <w:pPr>
        <w:ind w:firstLine="480"/>
        <w:rPr>
          <w:rFonts w:hint="eastAsia" w:ascii="仿宋" w:hAnsi="仿宋" w:eastAsia="仿宋" w:cs="仿宋"/>
          <w:sz w:val="28"/>
          <w:szCs w:val="28"/>
        </w:rPr>
      </w:pPr>
      <w:r>
        <w:rPr>
          <w:rFonts w:hint="eastAsia" w:ascii="仿宋" w:hAnsi="仿宋" w:eastAsia="仿宋" w:cs="仿宋"/>
          <w:sz w:val="28"/>
          <w:szCs w:val="28"/>
        </w:rPr>
        <w:t>支持两变量间的相关性分析，目前支持</w:t>
      </w:r>
      <w:r>
        <w:rPr>
          <w:rStyle w:val="35"/>
          <w:rFonts w:hint="eastAsia" w:ascii="仿宋" w:hAnsi="仿宋" w:eastAsia="仿宋" w:cs="仿宋"/>
          <w:i w:val="0"/>
          <w:iCs w:val="0"/>
          <w:caps w:val="0"/>
          <w:color w:val="auto"/>
          <w:spacing w:val="0"/>
          <w:sz w:val="28"/>
          <w:szCs w:val="28"/>
          <w:shd w:val="clear"/>
        </w:rPr>
        <w:t>相关系数</w:t>
      </w:r>
      <w:r>
        <w:rPr>
          <w:rFonts w:hint="eastAsia" w:ascii="仿宋" w:hAnsi="仿宋" w:eastAsia="仿宋" w:cs="仿宋"/>
          <w:sz w:val="28"/>
          <w:szCs w:val="28"/>
        </w:rPr>
        <w:t>、列联系数等相关分析方法。</w:t>
      </w:r>
    </w:p>
    <w:p w14:paraId="4A1C81C2">
      <w:pPr>
        <w:numPr>
          <w:ilvl w:val="0"/>
          <w:numId w:val="36"/>
        </w:numPr>
        <w:ind w:firstLine="480"/>
        <w:rPr>
          <w:rFonts w:hint="eastAsia" w:ascii="仿宋" w:hAnsi="仿宋" w:eastAsia="仿宋" w:cs="仿宋"/>
          <w:sz w:val="28"/>
          <w:szCs w:val="28"/>
        </w:rPr>
      </w:pPr>
      <w:bookmarkStart w:id="495" w:name="_Toc101201298"/>
      <w:r>
        <w:rPr>
          <w:rFonts w:hint="eastAsia" w:ascii="仿宋" w:hAnsi="仿宋" w:eastAsia="仿宋" w:cs="仿宋"/>
          <w:sz w:val="28"/>
          <w:szCs w:val="28"/>
        </w:rPr>
        <w:t>连续变量分段</w:t>
      </w:r>
      <w:bookmarkEnd w:id="495"/>
    </w:p>
    <w:p w14:paraId="5A3DAEDC">
      <w:pPr>
        <w:ind w:firstLine="480"/>
        <w:rPr>
          <w:rFonts w:hint="eastAsia" w:ascii="仿宋" w:hAnsi="仿宋" w:eastAsia="仿宋" w:cs="仿宋"/>
          <w:sz w:val="28"/>
          <w:szCs w:val="28"/>
        </w:rPr>
      </w:pPr>
      <w:r>
        <w:rPr>
          <w:rFonts w:hint="eastAsia" w:ascii="仿宋" w:hAnsi="仿宋" w:eastAsia="仿宋" w:cs="仿宋"/>
          <w:sz w:val="28"/>
          <w:szCs w:val="28"/>
        </w:rPr>
        <w:t>支持将连续变量分成多段，作为分类变量用于统计分析。</w:t>
      </w:r>
    </w:p>
    <w:p w14:paraId="1B40E30C">
      <w:pPr>
        <w:numPr>
          <w:ilvl w:val="0"/>
          <w:numId w:val="36"/>
        </w:numPr>
        <w:ind w:firstLine="480"/>
        <w:rPr>
          <w:rFonts w:hint="eastAsia" w:ascii="仿宋" w:hAnsi="仿宋" w:eastAsia="仿宋" w:cs="仿宋"/>
          <w:sz w:val="28"/>
          <w:szCs w:val="28"/>
        </w:rPr>
      </w:pPr>
      <w:bookmarkStart w:id="496" w:name="_Toc101201299"/>
      <w:r>
        <w:rPr>
          <w:rFonts w:hint="eastAsia" w:ascii="仿宋" w:hAnsi="仿宋" w:eastAsia="仿宋" w:cs="仿宋"/>
          <w:sz w:val="28"/>
          <w:szCs w:val="28"/>
        </w:rPr>
        <w:t>统计分析结果</w:t>
      </w:r>
      <w:bookmarkEnd w:id="496"/>
    </w:p>
    <w:p w14:paraId="6D5B7D28">
      <w:pPr>
        <w:ind w:firstLine="480"/>
        <w:rPr>
          <w:rFonts w:hint="eastAsia" w:ascii="仿宋" w:hAnsi="仿宋" w:eastAsia="仿宋" w:cs="仿宋"/>
          <w:sz w:val="28"/>
          <w:szCs w:val="28"/>
        </w:rPr>
      </w:pPr>
      <w:r>
        <w:rPr>
          <w:rFonts w:hint="eastAsia" w:ascii="仿宋" w:hAnsi="仿宋" w:eastAsia="仿宋" w:cs="仿宋"/>
          <w:sz w:val="28"/>
          <w:szCs w:val="28"/>
        </w:rPr>
        <w:t>统计分析的结果，如统计表、统计图，可以被保存在项目拥有者的账号下，方便管理与查看。</w:t>
      </w:r>
    </w:p>
    <w:p w14:paraId="134817FD">
      <w:pPr>
        <w:numPr>
          <w:ilvl w:val="0"/>
          <w:numId w:val="36"/>
        </w:numPr>
        <w:ind w:firstLine="480"/>
        <w:rPr>
          <w:rFonts w:hint="eastAsia" w:ascii="仿宋" w:hAnsi="仿宋" w:eastAsia="仿宋" w:cs="仿宋"/>
          <w:sz w:val="28"/>
          <w:szCs w:val="28"/>
        </w:rPr>
      </w:pPr>
      <w:bookmarkStart w:id="497" w:name="_Toc101201300"/>
      <w:r>
        <w:rPr>
          <w:rFonts w:hint="eastAsia" w:ascii="仿宋" w:hAnsi="仿宋" w:eastAsia="仿宋" w:cs="仿宋"/>
          <w:sz w:val="28"/>
          <w:szCs w:val="28"/>
        </w:rPr>
        <w:t>多因素分析</w:t>
      </w:r>
      <w:bookmarkEnd w:id="497"/>
    </w:p>
    <w:p w14:paraId="427B85B5">
      <w:pPr>
        <w:ind w:firstLine="480"/>
        <w:rPr>
          <w:rFonts w:hint="eastAsia" w:ascii="仿宋" w:hAnsi="仿宋" w:eastAsia="仿宋" w:cs="仿宋"/>
          <w:sz w:val="28"/>
          <w:szCs w:val="28"/>
        </w:rPr>
      </w:pPr>
      <w:r>
        <w:rPr>
          <w:rFonts w:hint="eastAsia" w:ascii="仿宋" w:hAnsi="仿宋" w:eastAsia="仿宋" w:cs="仿宋"/>
          <w:sz w:val="28"/>
          <w:szCs w:val="28"/>
        </w:rPr>
        <w:t>支持逻辑回归、线性回归、逐步回归。</w:t>
      </w:r>
    </w:p>
    <w:p w14:paraId="445C4A14">
      <w:pPr>
        <w:numPr>
          <w:ilvl w:val="0"/>
          <w:numId w:val="36"/>
        </w:numPr>
        <w:ind w:firstLine="480"/>
        <w:rPr>
          <w:rFonts w:hint="eastAsia" w:ascii="仿宋" w:hAnsi="仿宋" w:eastAsia="仿宋" w:cs="仿宋"/>
          <w:sz w:val="28"/>
          <w:szCs w:val="28"/>
        </w:rPr>
      </w:pPr>
      <w:bookmarkStart w:id="498" w:name="_Toc101201301"/>
      <w:r>
        <w:rPr>
          <w:rFonts w:hint="eastAsia" w:ascii="仿宋" w:hAnsi="仿宋" w:eastAsia="仿宋" w:cs="仿宋"/>
          <w:sz w:val="28"/>
          <w:szCs w:val="28"/>
        </w:rPr>
        <w:t>生存分析</w:t>
      </w:r>
      <w:bookmarkEnd w:id="498"/>
    </w:p>
    <w:p w14:paraId="3B8CD502">
      <w:pPr>
        <w:ind w:firstLine="480"/>
        <w:rPr>
          <w:rFonts w:hint="eastAsia" w:ascii="仿宋" w:hAnsi="仿宋" w:eastAsia="仿宋" w:cs="仿宋"/>
          <w:sz w:val="28"/>
          <w:szCs w:val="28"/>
        </w:rPr>
      </w:pPr>
      <w:r>
        <w:rPr>
          <w:rFonts w:hint="eastAsia" w:ascii="仿宋" w:hAnsi="仿宋" w:eastAsia="仿宋" w:cs="仿宋"/>
          <w:sz w:val="28"/>
          <w:szCs w:val="28"/>
        </w:rPr>
        <w:t>支持Cox回归与KM生存曲线，支持生存时间计算。</w:t>
      </w:r>
    </w:p>
    <w:p w14:paraId="5FB16B30">
      <w:pPr>
        <w:pStyle w:val="7"/>
        <w:tabs>
          <w:tab w:val="left" w:pos="0"/>
          <w:tab w:val="left" w:pos="1008"/>
          <w:tab w:val="left" w:pos="1276"/>
        </w:tabs>
        <w:bidi w:val="0"/>
        <w:rPr>
          <w:rFonts w:hint="eastAsia" w:ascii="仿宋" w:hAnsi="仿宋" w:eastAsia="仿宋" w:cs="仿宋"/>
          <w:sz w:val="28"/>
          <w:szCs w:val="28"/>
        </w:rPr>
      </w:pPr>
      <w:bookmarkStart w:id="499" w:name="_Toc170427109"/>
      <w:bookmarkStart w:id="500" w:name="_Toc101201303"/>
      <w:r>
        <w:rPr>
          <w:rFonts w:hint="eastAsia" w:ascii="仿宋" w:hAnsi="仿宋" w:eastAsia="仿宋" w:cs="仿宋"/>
          <w:sz w:val="28"/>
          <w:szCs w:val="28"/>
        </w:rPr>
        <w:t>知识全库</w:t>
      </w:r>
      <w:bookmarkEnd w:id="499"/>
      <w:bookmarkEnd w:id="500"/>
    </w:p>
    <w:p w14:paraId="05164E28">
      <w:pPr>
        <w:ind w:firstLine="480"/>
        <w:rPr>
          <w:rFonts w:hint="eastAsia" w:ascii="仿宋" w:hAnsi="仿宋" w:eastAsia="仿宋" w:cs="仿宋"/>
          <w:sz w:val="28"/>
          <w:szCs w:val="28"/>
        </w:rPr>
      </w:pPr>
      <w:r>
        <w:rPr>
          <w:rFonts w:hint="eastAsia" w:ascii="仿宋" w:hAnsi="仿宋" w:eastAsia="仿宋" w:cs="仿宋"/>
          <w:sz w:val="28"/>
          <w:szCs w:val="28"/>
        </w:rPr>
        <w:t>知识全库主要包括了文献搜索、疾病相关指南、药品说明书、临床路径，以及作者图谱及研究热点等搜索功能。</w:t>
      </w:r>
    </w:p>
    <w:p w14:paraId="4C6AE690">
      <w:pPr>
        <w:numPr>
          <w:ilvl w:val="0"/>
          <w:numId w:val="37"/>
        </w:numPr>
        <w:ind w:firstLine="480"/>
        <w:rPr>
          <w:rFonts w:hint="eastAsia" w:ascii="仿宋" w:hAnsi="仿宋" w:eastAsia="仿宋" w:cs="仿宋"/>
          <w:sz w:val="28"/>
          <w:szCs w:val="28"/>
        </w:rPr>
      </w:pPr>
      <w:bookmarkStart w:id="501" w:name="_Toc101201304"/>
      <w:r>
        <w:rPr>
          <w:rFonts w:hint="eastAsia" w:ascii="仿宋" w:hAnsi="仿宋" w:eastAsia="仿宋" w:cs="仿宋"/>
          <w:sz w:val="28"/>
          <w:szCs w:val="28"/>
        </w:rPr>
        <w:t>文献搜索</w:t>
      </w:r>
      <w:bookmarkEnd w:id="501"/>
    </w:p>
    <w:p w14:paraId="6D71E7D5">
      <w:pPr>
        <w:ind w:firstLine="480"/>
        <w:rPr>
          <w:rFonts w:hint="eastAsia" w:ascii="仿宋" w:hAnsi="仿宋" w:eastAsia="仿宋" w:cs="仿宋"/>
          <w:sz w:val="28"/>
          <w:szCs w:val="28"/>
        </w:rPr>
      </w:pPr>
      <w:r>
        <w:rPr>
          <w:rFonts w:hint="eastAsia" w:ascii="仿宋" w:hAnsi="仿宋" w:eastAsia="仿宋" w:cs="仿宋"/>
          <w:sz w:val="28"/>
          <w:szCs w:val="28"/>
        </w:rPr>
        <w:t>连接Pubmed、万方文献等知识库，支持中英文搜索，支持按照相关性排序。</w:t>
      </w:r>
    </w:p>
    <w:p w14:paraId="0A6D7590">
      <w:pPr>
        <w:numPr>
          <w:ilvl w:val="0"/>
          <w:numId w:val="37"/>
        </w:numPr>
        <w:ind w:firstLine="480"/>
        <w:rPr>
          <w:rFonts w:hint="eastAsia" w:ascii="仿宋" w:hAnsi="仿宋" w:eastAsia="仿宋" w:cs="仿宋"/>
          <w:sz w:val="28"/>
          <w:szCs w:val="28"/>
        </w:rPr>
      </w:pPr>
      <w:bookmarkStart w:id="502" w:name="_Toc101201305"/>
      <w:r>
        <w:rPr>
          <w:rFonts w:hint="eastAsia" w:ascii="仿宋" w:hAnsi="仿宋" w:eastAsia="仿宋" w:cs="仿宋"/>
          <w:sz w:val="28"/>
          <w:szCs w:val="28"/>
        </w:rPr>
        <w:t>疾病相关指南搜索</w:t>
      </w:r>
      <w:bookmarkEnd w:id="502"/>
    </w:p>
    <w:p w14:paraId="3ED717A4">
      <w:pPr>
        <w:ind w:firstLine="480"/>
        <w:rPr>
          <w:rFonts w:hint="eastAsia" w:ascii="仿宋" w:hAnsi="仿宋" w:eastAsia="仿宋" w:cs="仿宋"/>
          <w:sz w:val="28"/>
          <w:szCs w:val="28"/>
        </w:rPr>
      </w:pPr>
      <w:r>
        <w:rPr>
          <w:rFonts w:hint="eastAsia" w:ascii="仿宋" w:hAnsi="仿宋" w:eastAsia="仿宋" w:cs="仿宋"/>
          <w:sz w:val="28"/>
          <w:szCs w:val="28"/>
        </w:rPr>
        <w:t>医脉通知识库，支持中英文搜索，支持按照发布时间、相关性排序。</w:t>
      </w:r>
    </w:p>
    <w:p w14:paraId="3AA26DFC">
      <w:pPr>
        <w:numPr>
          <w:ilvl w:val="0"/>
          <w:numId w:val="37"/>
        </w:numPr>
        <w:ind w:firstLine="480"/>
        <w:rPr>
          <w:rFonts w:hint="eastAsia" w:ascii="仿宋" w:hAnsi="仿宋" w:eastAsia="仿宋" w:cs="仿宋"/>
          <w:sz w:val="28"/>
          <w:szCs w:val="28"/>
        </w:rPr>
      </w:pPr>
      <w:bookmarkStart w:id="503" w:name="_Toc101201306"/>
      <w:r>
        <w:rPr>
          <w:rFonts w:hint="eastAsia" w:ascii="仿宋" w:hAnsi="仿宋" w:eastAsia="仿宋" w:cs="仿宋"/>
          <w:sz w:val="28"/>
          <w:szCs w:val="28"/>
        </w:rPr>
        <w:t>药品说明书</w:t>
      </w:r>
      <w:bookmarkEnd w:id="503"/>
    </w:p>
    <w:p w14:paraId="589193D2">
      <w:pPr>
        <w:ind w:firstLine="480"/>
        <w:rPr>
          <w:rFonts w:hint="eastAsia" w:ascii="仿宋" w:hAnsi="仿宋" w:eastAsia="仿宋" w:cs="仿宋"/>
          <w:sz w:val="28"/>
          <w:szCs w:val="28"/>
        </w:rPr>
      </w:pPr>
      <w:r>
        <w:rPr>
          <w:rFonts w:hint="eastAsia" w:ascii="仿宋" w:hAnsi="仿宋" w:eastAsia="仿宋" w:cs="仿宋"/>
          <w:sz w:val="28"/>
          <w:szCs w:val="28"/>
        </w:rPr>
        <w:t>连接药典、寻医问药、39drugs等药品说明书知识库，支持中英文搜索，支持按照相关性排序。</w:t>
      </w:r>
    </w:p>
    <w:p w14:paraId="48115468">
      <w:pPr>
        <w:numPr>
          <w:ilvl w:val="0"/>
          <w:numId w:val="37"/>
        </w:numPr>
        <w:ind w:firstLine="480"/>
        <w:rPr>
          <w:rFonts w:hint="eastAsia" w:ascii="仿宋" w:hAnsi="仿宋" w:eastAsia="仿宋" w:cs="仿宋"/>
          <w:sz w:val="28"/>
          <w:szCs w:val="28"/>
        </w:rPr>
      </w:pPr>
      <w:bookmarkStart w:id="504" w:name="_Toc101201307"/>
      <w:r>
        <w:rPr>
          <w:rFonts w:hint="eastAsia" w:ascii="仿宋" w:hAnsi="仿宋" w:eastAsia="仿宋" w:cs="仿宋"/>
          <w:sz w:val="28"/>
          <w:szCs w:val="28"/>
        </w:rPr>
        <w:t>临床路径</w:t>
      </w:r>
      <w:bookmarkEnd w:id="504"/>
    </w:p>
    <w:p w14:paraId="316AC44F">
      <w:pPr>
        <w:ind w:firstLine="480"/>
        <w:rPr>
          <w:rFonts w:hint="eastAsia" w:ascii="仿宋" w:hAnsi="仿宋" w:eastAsia="仿宋" w:cs="仿宋"/>
          <w:sz w:val="28"/>
          <w:szCs w:val="28"/>
        </w:rPr>
      </w:pPr>
      <w:r>
        <w:rPr>
          <w:rFonts w:hint="eastAsia" w:ascii="仿宋" w:hAnsi="仿宋" w:eastAsia="仿宋" w:cs="仿宋"/>
          <w:sz w:val="28"/>
          <w:szCs w:val="28"/>
        </w:rPr>
        <w:t>支持搜索及查看与疾病相关的临床路径指南。</w:t>
      </w:r>
    </w:p>
    <w:p w14:paraId="16326BF6">
      <w:pPr>
        <w:numPr>
          <w:ilvl w:val="0"/>
          <w:numId w:val="37"/>
        </w:numPr>
        <w:ind w:firstLine="480"/>
        <w:rPr>
          <w:rFonts w:hint="eastAsia" w:ascii="仿宋" w:hAnsi="仿宋" w:eastAsia="仿宋" w:cs="仿宋"/>
          <w:sz w:val="28"/>
          <w:szCs w:val="28"/>
        </w:rPr>
      </w:pPr>
      <w:bookmarkStart w:id="505" w:name="_Toc101201308"/>
      <w:r>
        <w:rPr>
          <w:rFonts w:hint="eastAsia" w:ascii="仿宋" w:hAnsi="仿宋" w:eastAsia="仿宋" w:cs="仿宋"/>
          <w:sz w:val="28"/>
          <w:szCs w:val="28"/>
        </w:rPr>
        <w:t>作者图谱及研究热点</w:t>
      </w:r>
      <w:bookmarkEnd w:id="505"/>
    </w:p>
    <w:p w14:paraId="7429CF4F">
      <w:pPr>
        <w:ind w:firstLine="480"/>
        <w:rPr>
          <w:rFonts w:hint="eastAsia" w:ascii="仿宋" w:hAnsi="仿宋" w:eastAsia="仿宋" w:cs="仿宋"/>
          <w:sz w:val="28"/>
          <w:szCs w:val="28"/>
        </w:rPr>
      </w:pPr>
      <w:r>
        <w:rPr>
          <w:rFonts w:hint="eastAsia" w:ascii="仿宋" w:hAnsi="仿宋" w:eastAsia="仿宋" w:cs="仿宋"/>
          <w:sz w:val="28"/>
          <w:szCs w:val="28"/>
        </w:rPr>
        <w:t>查看与疾病相关的文献作者网络图谱及研究热点。</w:t>
      </w:r>
    </w:p>
    <w:p w14:paraId="49ECE1A2">
      <w:pPr>
        <w:pStyle w:val="7"/>
        <w:tabs>
          <w:tab w:val="left" w:pos="0"/>
          <w:tab w:val="left" w:pos="1008"/>
          <w:tab w:val="left" w:pos="1276"/>
        </w:tabs>
        <w:rPr>
          <w:rFonts w:hint="eastAsia" w:ascii="仿宋" w:hAnsi="仿宋" w:eastAsia="仿宋" w:cs="仿宋"/>
          <w:sz w:val="28"/>
          <w:szCs w:val="28"/>
        </w:rPr>
      </w:pPr>
      <w:bookmarkStart w:id="506" w:name="_Toc101201309"/>
      <w:bookmarkStart w:id="507" w:name="_Toc170427110"/>
      <w:r>
        <w:rPr>
          <w:rFonts w:hint="eastAsia" w:ascii="仿宋" w:hAnsi="仿宋" w:eastAsia="仿宋" w:cs="仿宋"/>
          <w:sz w:val="28"/>
          <w:szCs w:val="28"/>
        </w:rPr>
        <w:t>数据字典</w:t>
      </w:r>
      <w:bookmarkEnd w:id="506"/>
      <w:bookmarkEnd w:id="507"/>
    </w:p>
    <w:p w14:paraId="374DF5D3">
      <w:pPr>
        <w:ind w:firstLine="480"/>
        <w:rPr>
          <w:rFonts w:hint="eastAsia" w:ascii="仿宋" w:hAnsi="仿宋" w:eastAsia="仿宋" w:cs="仿宋"/>
          <w:sz w:val="28"/>
          <w:szCs w:val="28"/>
        </w:rPr>
      </w:pPr>
      <w:r>
        <w:rPr>
          <w:rFonts w:hint="eastAsia" w:ascii="仿宋" w:hAnsi="仿宋" w:eastAsia="仿宋" w:cs="仿宋"/>
          <w:sz w:val="28"/>
          <w:szCs w:val="28"/>
        </w:rPr>
        <w:t>数据字典开放既往与全国知名专家共建的疾病数据集，包括：字段定义、值域、加工方法、来源；数据字典能够透明化每个字段的填充率统计，方便用户感知数据质量。</w:t>
      </w:r>
    </w:p>
    <w:p w14:paraId="52D01AE5">
      <w:pPr>
        <w:numPr>
          <w:ilvl w:val="0"/>
          <w:numId w:val="38"/>
        </w:numPr>
        <w:ind w:firstLine="480"/>
        <w:rPr>
          <w:rFonts w:hint="eastAsia" w:ascii="仿宋" w:hAnsi="仿宋" w:eastAsia="仿宋" w:cs="仿宋"/>
          <w:sz w:val="28"/>
          <w:szCs w:val="28"/>
        </w:rPr>
      </w:pPr>
      <w:bookmarkStart w:id="508" w:name="_Toc101201310"/>
      <w:r>
        <w:rPr>
          <w:rFonts w:hint="eastAsia" w:ascii="仿宋" w:hAnsi="仿宋" w:eastAsia="仿宋" w:cs="仿宋"/>
          <w:sz w:val="28"/>
          <w:szCs w:val="28"/>
        </w:rPr>
        <w:t>字典定义</w:t>
      </w:r>
      <w:bookmarkEnd w:id="508"/>
    </w:p>
    <w:p w14:paraId="4DD3FF22">
      <w:pPr>
        <w:ind w:firstLine="480"/>
        <w:rPr>
          <w:rFonts w:hint="eastAsia" w:ascii="仿宋" w:hAnsi="仿宋" w:eastAsia="仿宋" w:cs="仿宋"/>
          <w:sz w:val="28"/>
          <w:szCs w:val="28"/>
        </w:rPr>
      </w:pPr>
      <w:r>
        <w:rPr>
          <w:rFonts w:hint="eastAsia" w:ascii="仿宋" w:hAnsi="仿宋" w:eastAsia="仿宋" w:cs="仿宋"/>
          <w:sz w:val="28"/>
          <w:szCs w:val="28"/>
        </w:rPr>
        <w:t>字典定义，包含字段指标名称（含中英文）、字段说明、值域标准、数据类型、数据提取规则；</w:t>
      </w:r>
    </w:p>
    <w:p w14:paraId="33749540">
      <w:pPr>
        <w:ind w:firstLine="480"/>
        <w:rPr>
          <w:rFonts w:hint="eastAsia" w:ascii="仿宋" w:hAnsi="仿宋" w:eastAsia="仿宋" w:cs="仿宋"/>
          <w:sz w:val="28"/>
          <w:szCs w:val="28"/>
        </w:rPr>
      </w:pPr>
      <w:r>
        <w:rPr>
          <w:rFonts w:hint="eastAsia" w:ascii="仿宋" w:hAnsi="仿宋" w:eastAsia="仿宋" w:cs="仿宋"/>
          <w:sz w:val="28"/>
          <w:szCs w:val="28"/>
        </w:rPr>
        <w:t>支持自定义每个指标的CRF题型和选择题选项（题型支持：单选、多选、填空、日期、矩阵题、组自增题、图片题等），可应用于CRF管理、科研项目补录、随访CRF设置功能模块。</w:t>
      </w:r>
    </w:p>
    <w:p w14:paraId="1E79EDED">
      <w:pPr>
        <w:numPr>
          <w:ilvl w:val="0"/>
          <w:numId w:val="38"/>
        </w:numPr>
        <w:ind w:firstLine="480"/>
        <w:rPr>
          <w:rFonts w:hint="eastAsia" w:ascii="仿宋" w:hAnsi="仿宋" w:eastAsia="仿宋" w:cs="仿宋"/>
          <w:sz w:val="28"/>
          <w:szCs w:val="28"/>
        </w:rPr>
      </w:pPr>
      <w:bookmarkStart w:id="509" w:name="_Toc101201311"/>
      <w:r>
        <w:rPr>
          <w:rFonts w:hint="eastAsia" w:ascii="仿宋" w:hAnsi="仿宋" w:eastAsia="仿宋" w:cs="仿宋"/>
          <w:sz w:val="28"/>
          <w:szCs w:val="28"/>
        </w:rPr>
        <w:t>数据填充率</w:t>
      </w:r>
      <w:bookmarkEnd w:id="509"/>
    </w:p>
    <w:p w14:paraId="24E18737">
      <w:pPr>
        <w:ind w:firstLine="480"/>
        <w:rPr>
          <w:rFonts w:hint="eastAsia" w:ascii="仿宋" w:hAnsi="仿宋" w:eastAsia="仿宋" w:cs="仿宋"/>
          <w:sz w:val="28"/>
          <w:szCs w:val="28"/>
        </w:rPr>
      </w:pPr>
      <w:r>
        <w:rPr>
          <w:rFonts w:hint="eastAsia" w:ascii="仿宋" w:hAnsi="仿宋" w:eastAsia="仿宋" w:cs="仿宋"/>
          <w:sz w:val="28"/>
          <w:szCs w:val="28"/>
        </w:rPr>
        <w:t>支持字段从患者维度和就诊维度统计指标的有效值数量、总人数以及填充率，通过颜色提示填充率信息。</w:t>
      </w:r>
    </w:p>
    <w:p w14:paraId="7C4D94FB">
      <w:pPr>
        <w:pStyle w:val="7"/>
        <w:tabs>
          <w:tab w:val="left" w:pos="0"/>
          <w:tab w:val="left" w:pos="1008"/>
          <w:tab w:val="left" w:pos="1276"/>
        </w:tabs>
        <w:rPr>
          <w:rFonts w:hint="eastAsia" w:ascii="仿宋" w:hAnsi="仿宋" w:eastAsia="仿宋" w:cs="仿宋"/>
          <w:sz w:val="28"/>
          <w:szCs w:val="28"/>
        </w:rPr>
      </w:pPr>
      <w:r>
        <w:rPr>
          <w:rFonts w:hint="eastAsia" w:ascii="仿宋" w:hAnsi="仿宋" w:eastAsia="仿宋" w:cs="仿宋"/>
          <w:sz w:val="28"/>
          <w:szCs w:val="28"/>
        </w:rPr>
        <w:t>通知中心</w:t>
      </w:r>
    </w:p>
    <w:p w14:paraId="495C5497">
      <w:pPr>
        <w:numPr>
          <w:ilvl w:val="0"/>
          <w:numId w:val="39"/>
        </w:numPr>
        <w:ind w:firstLine="480"/>
        <w:rPr>
          <w:rFonts w:hint="eastAsia" w:ascii="仿宋" w:hAnsi="仿宋" w:eastAsia="仿宋" w:cs="仿宋"/>
          <w:sz w:val="28"/>
          <w:szCs w:val="28"/>
        </w:rPr>
      </w:pPr>
      <w:bookmarkStart w:id="510" w:name="_Toc170427111"/>
      <w:bookmarkStart w:id="511" w:name="_Toc101201312"/>
      <w:r>
        <w:rPr>
          <w:rFonts w:hint="eastAsia" w:ascii="仿宋" w:hAnsi="仿宋" w:eastAsia="仿宋" w:cs="仿宋"/>
          <w:sz w:val="28"/>
          <w:szCs w:val="28"/>
        </w:rPr>
        <w:t>产品使用引导及帮助中心</w:t>
      </w:r>
      <w:bookmarkEnd w:id="510"/>
      <w:bookmarkEnd w:id="511"/>
    </w:p>
    <w:p w14:paraId="430074D5">
      <w:pPr>
        <w:ind w:firstLine="480"/>
        <w:rPr>
          <w:rFonts w:hint="eastAsia" w:ascii="仿宋" w:hAnsi="仿宋" w:eastAsia="仿宋" w:cs="仿宋"/>
          <w:sz w:val="28"/>
          <w:szCs w:val="28"/>
        </w:rPr>
      </w:pPr>
      <w:r>
        <w:rPr>
          <w:rFonts w:hint="eastAsia" w:ascii="仿宋" w:hAnsi="仿宋" w:eastAsia="仿宋" w:cs="仿宋"/>
          <w:sz w:val="28"/>
          <w:szCs w:val="28"/>
        </w:rPr>
        <w:t>产品新功能提示引导；</w:t>
      </w:r>
    </w:p>
    <w:p w14:paraId="25273080">
      <w:pPr>
        <w:ind w:firstLine="480"/>
        <w:rPr>
          <w:rFonts w:hint="eastAsia" w:ascii="仿宋" w:hAnsi="仿宋" w:eastAsia="仿宋" w:cs="仿宋"/>
          <w:sz w:val="28"/>
          <w:szCs w:val="28"/>
        </w:rPr>
      </w:pPr>
      <w:r>
        <w:rPr>
          <w:rFonts w:hint="eastAsia" w:ascii="仿宋" w:hAnsi="仿宋" w:eastAsia="仿宋" w:cs="仿宋"/>
          <w:sz w:val="28"/>
          <w:szCs w:val="28"/>
        </w:rPr>
        <w:t>各功能模块内，用户提出的常见问题的解答；</w:t>
      </w:r>
    </w:p>
    <w:p w14:paraId="2BEB95A0">
      <w:pPr>
        <w:ind w:firstLine="480"/>
        <w:rPr>
          <w:rFonts w:hint="eastAsia" w:ascii="仿宋" w:hAnsi="仿宋" w:eastAsia="仿宋" w:cs="仿宋"/>
          <w:sz w:val="28"/>
          <w:szCs w:val="28"/>
        </w:rPr>
      </w:pPr>
      <w:r>
        <w:rPr>
          <w:rFonts w:hint="eastAsia" w:ascii="仿宋" w:hAnsi="仿宋" w:eastAsia="仿宋" w:cs="仿宋"/>
          <w:sz w:val="28"/>
          <w:szCs w:val="28"/>
        </w:rPr>
        <w:t>产品功能使用手册，可供在线浏览与下载；</w:t>
      </w:r>
    </w:p>
    <w:p w14:paraId="1788973F">
      <w:pPr>
        <w:ind w:firstLine="480"/>
        <w:rPr>
          <w:rFonts w:hint="eastAsia" w:ascii="仿宋" w:hAnsi="仿宋" w:eastAsia="仿宋" w:cs="仿宋"/>
          <w:sz w:val="28"/>
          <w:szCs w:val="28"/>
        </w:rPr>
      </w:pPr>
      <w:r>
        <w:rPr>
          <w:rFonts w:hint="eastAsia" w:ascii="仿宋" w:hAnsi="仿宋" w:eastAsia="仿宋" w:cs="仿宋"/>
          <w:sz w:val="28"/>
          <w:szCs w:val="28"/>
        </w:rPr>
        <w:t>产品主要功能使用视频演示；</w:t>
      </w:r>
    </w:p>
    <w:p w14:paraId="38E56B62">
      <w:pPr>
        <w:ind w:firstLine="480"/>
        <w:rPr>
          <w:rFonts w:hint="eastAsia" w:ascii="仿宋" w:hAnsi="仿宋" w:eastAsia="仿宋" w:cs="仿宋"/>
          <w:sz w:val="28"/>
          <w:szCs w:val="28"/>
        </w:rPr>
      </w:pPr>
      <w:r>
        <w:rPr>
          <w:rFonts w:hint="eastAsia" w:ascii="仿宋" w:hAnsi="仿宋" w:eastAsia="仿宋" w:cs="仿宋"/>
          <w:sz w:val="28"/>
          <w:szCs w:val="28"/>
        </w:rPr>
        <w:t>产品版本升级后，将及时提示新功能介绍。</w:t>
      </w:r>
    </w:p>
    <w:p w14:paraId="6803B880">
      <w:pPr>
        <w:numPr>
          <w:ilvl w:val="0"/>
          <w:numId w:val="39"/>
        </w:numPr>
        <w:ind w:firstLine="480"/>
        <w:rPr>
          <w:rFonts w:hint="eastAsia" w:ascii="仿宋" w:hAnsi="仿宋" w:eastAsia="仿宋" w:cs="仿宋"/>
          <w:sz w:val="28"/>
          <w:szCs w:val="28"/>
        </w:rPr>
      </w:pPr>
      <w:bookmarkStart w:id="512" w:name="_Toc170427112"/>
      <w:r>
        <w:rPr>
          <w:rFonts w:hint="eastAsia" w:ascii="仿宋" w:hAnsi="仿宋" w:eastAsia="仿宋" w:cs="仿宋"/>
          <w:sz w:val="28"/>
          <w:szCs w:val="28"/>
        </w:rPr>
        <w:t>消息通知</w:t>
      </w:r>
      <w:bookmarkEnd w:id="512"/>
    </w:p>
    <w:p w14:paraId="478EACA8">
      <w:pPr>
        <w:ind w:firstLine="480"/>
        <w:rPr>
          <w:rFonts w:hint="eastAsia" w:ascii="仿宋" w:hAnsi="仿宋" w:eastAsia="仿宋" w:cs="仿宋"/>
          <w:sz w:val="28"/>
          <w:szCs w:val="28"/>
        </w:rPr>
      </w:pPr>
      <w:r>
        <w:rPr>
          <w:rFonts w:hint="eastAsia" w:ascii="仿宋" w:hAnsi="仿宋" w:eastAsia="仿宋" w:cs="仿宋"/>
          <w:sz w:val="28"/>
          <w:szCs w:val="28"/>
        </w:rPr>
        <w:t>系统升级等平台级消息广播。</w:t>
      </w:r>
    </w:p>
    <w:p w14:paraId="3CB33FE2">
      <w:pPr>
        <w:pStyle w:val="3"/>
        <w:tabs>
          <w:tab w:val="left" w:pos="0"/>
          <w:tab w:val="left" w:pos="4406"/>
        </w:tabs>
        <w:ind w:firstLine="0"/>
        <w:rPr>
          <w:rFonts w:hint="eastAsia" w:ascii="仿宋" w:hAnsi="仿宋" w:eastAsia="仿宋" w:cs="仿宋"/>
          <w:sz w:val="32"/>
          <w:szCs w:val="32"/>
        </w:rPr>
      </w:pPr>
      <w:bookmarkStart w:id="513" w:name="_Toc14186"/>
      <w:bookmarkStart w:id="514" w:name="_Toc18035"/>
      <w:bookmarkStart w:id="515" w:name="_Toc676775305"/>
      <w:bookmarkStart w:id="516" w:name="_Toc453909059"/>
      <w:bookmarkStart w:id="517" w:name="_Toc13906"/>
      <w:bookmarkStart w:id="518" w:name="_Toc20081"/>
      <w:bookmarkStart w:id="519" w:name="_Toc13312"/>
      <w:bookmarkStart w:id="520" w:name="_Toc131658010"/>
      <w:bookmarkStart w:id="521" w:name="_Toc16874"/>
      <w:bookmarkStart w:id="522" w:name="_Toc17982"/>
      <w:bookmarkStart w:id="523" w:name="_Toc1391677118"/>
      <w:bookmarkStart w:id="524" w:name="_Toc8108"/>
      <w:r>
        <w:rPr>
          <w:rFonts w:hint="eastAsia" w:ascii="仿宋" w:hAnsi="仿宋" w:eastAsia="仿宋" w:cs="仿宋"/>
          <w:sz w:val="32"/>
          <w:szCs w:val="32"/>
        </w:rPr>
        <w:t>集成视图</w:t>
      </w:r>
      <w:bookmarkEnd w:id="513"/>
      <w:bookmarkEnd w:id="514"/>
      <w:bookmarkEnd w:id="515"/>
      <w:bookmarkEnd w:id="516"/>
      <w:bookmarkEnd w:id="517"/>
      <w:bookmarkEnd w:id="518"/>
      <w:bookmarkEnd w:id="519"/>
      <w:bookmarkEnd w:id="520"/>
      <w:bookmarkEnd w:id="521"/>
      <w:bookmarkEnd w:id="522"/>
      <w:bookmarkEnd w:id="523"/>
      <w:bookmarkEnd w:id="524"/>
    </w:p>
    <w:p w14:paraId="311BABB4">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需支持集成患者就诊过程中各类医护文书、就诊、诊断、过敏史、主诉、现病史、输血记录、手术记录、门诊处方、住院医嘱、检查报告、病理报告、检验报告以及患者基本信息等信息。</w:t>
      </w:r>
    </w:p>
    <w:p w14:paraId="5991E7E4">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需支持以时间、种类、用药方式、名称等进行数据的筛选。</w:t>
      </w:r>
    </w:p>
    <w:p w14:paraId="1B938808">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需支持检验报告的历次指标分析。</w:t>
      </w:r>
    </w:p>
    <w:p w14:paraId="27C7DE46">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需支持全景视图功能，对患者的历次就诊信息包括就诊的时间、医生信息、科室信息、主诉、现病史等摘要信息进行展示。</w:t>
      </w:r>
    </w:p>
    <w:p w14:paraId="518804E9">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需支持展示相应就诊时所出的诊断信息、病历信息、检查报告、检验报告、药品医嘱、非药品医嘱、治疗医嘱和手术信息。</w:t>
      </w:r>
    </w:p>
    <w:p w14:paraId="324D9290">
      <w:pPr>
        <w:pStyle w:val="4"/>
        <w:tabs>
          <w:tab w:val="left" w:pos="0"/>
          <w:tab w:val="left" w:pos="426"/>
        </w:tabs>
        <w:rPr>
          <w:rFonts w:hint="eastAsia" w:ascii="仿宋" w:hAnsi="仿宋" w:eastAsia="仿宋" w:cs="仿宋"/>
          <w:sz w:val="32"/>
          <w:szCs w:val="32"/>
        </w:rPr>
      </w:pPr>
      <w:bookmarkStart w:id="525" w:name="_Toc28473"/>
      <w:r>
        <w:rPr>
          <w:rFonts w:hint="eastAsia" w:ascii="仿宋" w:hAnsi="仿宋" w:eastAsia="仿宋" w:cs="仿宋"/>
          <w:sz w:val="32"/>
          <w:szCs w:val="32"/>
        </w:rPr>
        <w:t>患者基本信息展示</w:t>
      </w:r>
      <w:bookmarkEnd w:id="525"/>
    </w:p>
    <w:p w14:paraId="0B94581A">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需支持展示患者的姓名、性别、年龄、出生日期、身份证号码、EMPI号、电话、地址信息。</w:t>
      </w:r>
    </w:p>
    <w:p w14:paraId="49933B04">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需支持展示患者过敏史并能够提醒患者是否对其他物质过敏，对医生进行提醒，并开具患者不过敏的药物进行治疗。</w:t>
      </w:r>
    </w:p>
    <w:p w14:paraId="4324F048">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需支持展示患者基本信息，包括姓名、性别、年龄、出生年月日、身份证号、是否有过敏史信息。</w:t>
      </w:r>
    </w:p>
    <w:p w14:paraId="608F346D">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需支持展示患者基本信息和过敏史信息，详细记录患者的姓名、性别、年龄、出生日期、身份证号码、EMPI号、电话、地址信息，过敏信息包含过敏类型、过敏原、过敏原成分、录入的医生以及录入时间。</w:t>
      </w:r>
    </w:p>
    <w:p w14:paraId="28D51778">
      <w:pPr>
        <w:pStyle w:val="4"/>
        <w:tabs>
          <w:tab w:val="left" w:pos="0"/>
          <w:tab w:val="left" w:pos="426"/>
        </w:tabs>
        <w:rPr>
          <w:rFonts w:hint="eastAsia" w:ascii="仿宋" w:hAnsi="仿宋" w:eastAsia="仿宋" w:cs="仿宋"/>
          <w:sz w:val="32"/>
          <w:szCs w:val="32"/>
        </w:rPr>
      </w:pPr>
      <w:bookmarkStart w:id="526" w:name="_Toc26029"/>
      <w:r>
        <w:rPr>
          <w:rFonts w:hint="eastAsia" w:ascii="仿宋" w:hAnsi="仿宋" w:eastAsia="仿宋" w:cs="仿宋"/>
          <w:sz w:val="32"/>
          <w:szCs w:val="32"/>
        </w:rPr>
        <w:t>全景视图</w:t>
      </w:r>
      <w:bookmarkEnd w:id="526"/>
    </w:p>
    <w:p w14:paraId="7F30B3E1">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全景视图需支持展示患者历次的信息，在时间轴上进行筛选。</w:t>
      </w:r>
    </w:p>
    <w:p w14:paraId="0E4F008D">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需支持在该维度上详细的展示就诊时的诊断、科室、主诉、现病史、医生等相关的基本信息，同时展示就诊时的病历、检查、检验。</w:t>
      </w:r>
    </w:p>
    <w:p w14:paraId="093D7FC7">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全景视图需支持按照患者就诊的天数进行分类，展示在院的每天进行治疗的操作，查看治疗中检查的结果。</w:t>
      </w:r>
    </w:p>
    <w:p w14:paraId="3AAF3539">
      <w:pPr>
        <w:pStyle w:val="4"/>
        <w:tabs>
          <w:tab w:val="left" w:pos="0"/>
          <w:tab w:val="left" w:pos="426"/>
        </w:tabs>
        <w:rPr>
          <w:rFonts w:hint="eastAsia" w:ascii="仿宋" w:hAnsi="仿宋" w:eastAsia="仿宋" w:cs="仿宋"/>
          <w:sz w:val="32"/>
          <w:szCs w:val="32"/>
        </w:rPr>
      </w:pPr>
      <w:bookmarkStart w:id="527" w:name="_Toc7205"/>
      <w:r>
        <w:rPr>
          <w:rFonts w:hint="eastAsia" w:ascii="仿宋" w:hAnsi="仿宋" w:eastAsia="仿宋" w:cs="仿宋"/>
          <w:sz w:val="32"/>
          <w:szCs w:val="32"/>
        </w:rPr>
        <w:t>全景视图时间轴展示</w:t>
      </w:r>
      <w:bookmarkEnd w:id="527"/>
    </w:p>
    <w:p w14:paraId="4CFE87F7">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需支持全景视图根据患者就诊信息进行编辑。</w:t>
      </w:r>
    </w:p>
    <w:p w14:paraId="0B45D00F">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需支持通过筛选区分患者就诊类型，查看就诊的基本信息，包括医生、科室、诊断等。需支持快速跳转想要查看的就诊信息。</w:t>
      </w:r>
    </w:p>
    <w:p w14:paraId="726B68A8">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需支持显示就诊的诊疗号、流水号、科室、住院天数、主治医生、住院医生、入院诊断、出院诊断、护理级别等信息。</w:t>
      </w:r>
    </w:p>
    <w:p w14:paraId="0B9612F2">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需支持按时间轴进行快速定位。</w:t>
      </w:r>
    </w:p>
    <w:p w14:paraId="2D1DAB5D">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需支持就诊类型筛选，将时间轴就诊分类，只选择想要查看的就诊类型，例如：查看门诊的就诊信息，选定后只查看门诊的就诊时间轴。</w:t>
      </w:r>
    </w:p>
    <w:p w14:paraId="1781A5FC">
      <w:pPr>
        <w:pStyle w:val="4"/>
        <w:tabs>
          <w:tab w:val="left" w:pos="0"/>
          <w:tab w:val="left" w:pos="426"/>
        </w:tabs>
        <w:rPr>
          <w:rFonts w:hint="eastAsia" w:ascii="仿宋" w:hAnsi="仿宋" w:eastAsia="仿宋" w:cs="仿宋"/>
          <w:sz w:val="32"/>
          <w:szCs w:val="32"/>
        </w:rPr>
      </w:pPr>
      <w:bookmarkStart w:id="528" w:name="_Toc13490"/>
      <w:r>
        <w:rPr>
          <w:rFonts w:hint="eastAsia" w:ascii="仿宋" w:hAnsi="仿宋" w:eastAsia="仿宋" w:cs="仿宋"/>
          <w:sz w:val="32"/>
          <w:szCs w:val="32"/>
        </w:rPr>
        <w:t>全景视图展示</w:t>
      </w:r>
      <w:bookmarkEnd w:id="528"/>
    </w:p>
    <w:p w14:paraId="09EE68D3">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以住院、门诊、急诊、体检等就诊活动为时间轴，在一张图中展示患者历次就诊的所有活动，需支持包含历次就诊的摘要信息：诊疗号、费别、主诉、现病史、护理等级，诊断、病历、检查报告、检验报告、药品医嘱、非药品医嘱、治疗医嘱、手术信息。</w:t>
      </w:r>
    </w:p>
    <w:p w14:paraId="43A905FA">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需支持病历展示对应的pdf文档，包含显示病历名称和病历时间。</w:t>
      </w:r>
    </w:p>
    <w:p w14:paraId="6E2FD6AA">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需支持查看检查报告，显示报告名称、检查部位、报告时间、审核时间、报告医生、审核医生、所见、诊断及提示、意见信息，展示检查报告PDF。</w:t>
      </w:r>
    </w:p>
    <w:p w14:paraId="515B0D67">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检验报告详情页面，包含患者姓名、诊疗编号、标本类型、样本号、性别、年龄、科室、床号、病区、临床诊断、申请时间、申请医生、送检科室、送检医生、检验项目、报告医生、检验者、审核者、采集时间、接收时间、报告日期等，详细项目展示指标的名称、结果、参考范围、定性定量结果、单位等数据。</w:t>
      </w:r>
    </w:p>
    <w:p w14:paraId="15A2241E">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需支持展示检验报告报告页，包含检验报告的PDF、报告类型、检验项目、开立科室、开立医生、报告医生、报告时间信息。</w:t>
      </w:r>
    </w:p>
    <w:p w14:paraId="3922F818">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需支持展示药品医嘱的详情信息，包括处方号、处方序号、药品名称、规格、数量、单位、每次用量/单位、频次、术语类别、开立医生、开立时间。</w:t>
      </w:r>
    </w:p>
    <w:p w14:paraId="35C3BE5B">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需支持展示非药品医嘱的详情信息，包括项目名称、处方开立时间、处方开立科室、处方开立医生、处方备注。</w:t>
      </w:r>
    </w:p>
    <w:p w14:paraId="50C10A04">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需支持展示治疗医嘱详情，包括项目名称、处方开立时间、处方开立科室、处方开立医生、处方备注。</w:t>
      </w:r>
    </w:p>
    <w:p w14:paraId="7B1DDE72">
      <w:pPr>
        <w:pStyle w:val="4"/>
        <w:tabs>
          <w:tab w:val="left" w:pos="0"/>
          <w:tab w:val="left" w:pos="426"/>
        </w:tabs>
        <w:spacing w:line="360" w:lineRule="auto"/>
        <w:rPr>
          <w:rFonts w:hint="eastAsia" w:ascii="仿宋" w:hAnsi="仿宋" w:eastAsia="仿宋" w:cs="仿宋"/>
          <w:sz w:val="32"/>
          <w:szCs w:val="32"/>
        </w:rPr>
      </w:pPr>
      <w:bookmarkStart w:id="529" w:name="_Toc23261"/>
      <w:r>
        <w:rPr>
          <w:rFonts w:hint="eastAsia" w:ascii="仿宋" w:hAnsi="仿宋" w:eastAsia="仿宋" w:cs="仿宋"/>
          <w:sz w:val="32"/>
          <w:szCs w:val="32"/>
        </w:rPr>
        <w:t>住院视图展示</w:t>
      </w:r>
      <w:bookmarkEnd w:id="529"/>
    </w:p>
    <w:p w14:paraId="0ACD0F5F">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住院场景需支持按照每周7天的方式展示住院视图、展示患者该次住院的时间轴、每天的关键就诊活动，以快捷图标的方式展现。</w:t>
      </w:r>
    </w:p>
    <w:p w14:paraId="67EAD824">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需支持展示住院的天数，按照周进行分类。</w:t>
      </w:r>
    </w:p>
    <w:p w14:paraId="780616FC">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需支持跳转到当天的详细信息，查看检查、检验、病历、医嘱信息。</w:t>
      </w:r>
    </w:p>
    <w:p w14:paraId="01C04C3C">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需支持展示病历对应的pdf文档。包含显示病历名称和病历时间。</w:t>
      </w:r>
    </w:p>
    <w:p w14:paraId="2447652B">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需支持查看检查报告，显示报告名称、检查部位、报告时间、审核时间、报告医生、审核医生、所见、诊断及提示、意见信息，展示检查报告PDF。</w:t>
      </w:r>
    </w:p>
    <w:p w14:paraId="4F2A4EFD">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查看检验报告详情页面，包含患者姓名、诊疗编号、标本类型、样本号、性别、年龄、科室、床号、病区、临床诊断、申请时间、申请医生、送检科室、送检医生、检验项目、报告医生、检验者、审核者、采集时间、接收时间、报告日期等，详细项目展示指标的名称、结果、参考范围、定性定量结果、单位等数据。</w:t>
      </w:r>
    </w:p>
    <w:p w14:paraId="5B60F8C1">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需支持查看检验报告报告页，包含检验报告的PDF、报告类型、检验项目、开立科室、开立医生、报告医生、报告时间信息。</w:t>
      </w:r>
    </w:p>
    <w:p w14:paraId="7D777CF7">
      <w:pPr>
        <w:pStyle w:val="4"/>
        <w:tabs>
          <w:tab w:val="left" w:pos="0"/>
          <w:tab w:val="left" w:pos="426"/>
        </w:tabs>
        <w:spacing w:line="360" w:lineRule="auto"/>
        <w:rPr>
          <w:rFonts w:hint="eastAsia" w:ascii="仿宋" w:hAnsi="仿宋" w:eastAsia="仿宋" w:cs="仿宋"/>
          <w:sz w:val="32"/>
          <w:szCs w:val="32"/>
        </w:rPr>
      </w:pPr>
      <w:bookmarkStart w:id="530" w:name="_Toc28122"/>
      <w:r>
        <w:rPr>
          <w:rFonts w:hint="eastAsia" w:ascii="仿宋" w:hAnsi="仿宋" w:eastAsia="仿宋" w:cs="仿宋"/>
          <w:sz w:val="32"/>
          <w:szCs w:val="32"/>
        </w:rPr>
        <w:t>就诊视图</w:t>
      </w:r>
      <w:bookmarkEnd w:id="530"/>
    </w:p>
    <w:p w14:paraId="144774B4">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需支持按照患者单次就诊维度，展示患者单次就诊的信息。</w:t>
      </w:r>
    </w:p>
    <w:p w14:paraId="5B1556CA">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需支持按照需求兼容其他系统页面，集成整个医疗系统在集成视图页面中，快速的查看患者单次就诊时的详细信息。</w:t>
      </w:r>
    </w:p>
    <w:p w14:paraId="2370CF2A">
      <w:pPr>
        <w:pStyle w:val="4"/>
        <w:tabs>
          <w:tab w:val="left" w:pos="0"/>
          <w:tab w:val="left" w:pos="426"/>
        </w:tabs>
        <w:spacing w:line="360" w:lineRule="auto"/>
        <w:rPr>
          <w:rFonts w:hint="eastAsia" w:ascii="仿宋" w:hAnsi="仿宋" w:eastAsia="仿宋" w:cs="仿宋"/>
          <w:sz w:val="32"/>
          <w:szCs w:val="32"/>
        </w:rPr>
      </w:pPr>
      <w:bookmarkStart w:id="531" w:name="_Toc26008"/>
      <w:r>
        <w:rPr>
          <w:rFonts w:hint="eastAsia" w:ascii="仿宋" w:hAnsi="仿宋" w:eastAsia="仿宋" w:cs="仿宋"/>
          <w:sz w:val="32"/>
          <w:szCs w:val="32"/>
        </w:rPr>
        <w:t>就诊信息筛选</w:t>
      </w:r>
      <w:bookmarkEnd w:id="531"/>
    </w:p>
    <w:p w14:paraId="03392927">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需支持根据上方蓝条内的筛选条件进行筛选，查看对应类型的就诊信息，包括：</w:t>
      </w:r>
    </w:p>
    <w:p w14:paraId="02FCCC7C">
      <w:pPr>
        <w:numPr>
          <w:ilvl w:val="0"/>
          <w:numId w:val="40"/>
        </w:numPr>
        <w:tabs>
          <w:tab w:val="left" w:pos="426"/>
        </w:tabs>
        <w:adjustRightInd w:val="0"/>
        <w:snapToGrid w:val="0"/>
        <w:spacing w:line="360" w:lineRule="auto"/>
        <w:ind w:firstLineChars="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院区</w:t>
      </w:r>
    </w:p>
    <w:p w14:paraId="67F60232">
      <w:pPr>
        <w:numPr>
          <w:ilvl w:val="0"/>
          <w:numId w:val="40"/>
        </w:numPr>
        <w:tabs>
          <w:tab w:val="left" w:pos="426"/>
        </w:tabs>
        <w:adjustRightInd w:val="0"/>
        <w:snapToGrid w:val="0"/>
        <w:spacing w:line="360" w:lineRule="auto"/>
        <w:ind w:firstLineChars="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科室：患者就诊所在科室；</w:t>
      </w:r>
    </w:p>
    <w:p w14:paraId="6974C4DE">
      <w:pPr>
        <w:numPr>
          <w:ilvl w:val="0"/>
          <w:numId w:val="40"/>
        </w:numPr>
        <w:tabs>
          <w:tab w:val="left" w:pos="426"/>
        </w:tabs>
        <w:adjustRightInd w:val="0"/>
        <w:snapToGrid w:val="0"/>
        <w:spacing w:line="360" w:lineRule="auto"/>
        <w:ind w:firstLineChars="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诊断：就诊时产生的诊断信息；</w:t>
      </w:r>
    </w:p>
    <w:p w14:paraId="4C89A973">
      <w:pPr>
        <w:numPr>
          <w:ilvl w:val="0"/>
          <w:numId w:val="40"/>
        </w:numPr>
        <w:tabs>
          <w:tab w:val="left" w:pos="426"/>
        </w:tabs>
        <w:adjustRightInd w:val="0"/>
        <w:snapToGrid w:val="0"/>
        <w:spacing w:line="360" w:lineRule="auto"/>
        <w:ind w:firstLineChars="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就诊类型：全部-住院-门诊-急诊-体检。</w:t>
      </w:r>
    </w:p>
    <w:p w14:paraId="0AC1BCC4">
      <w:pPr>
        <w:pStyle w:val="5"/>
        <w:tabs>
          <w:tab w:val="left" w:pos="0"/>
          <w:tab w:val="left" w:pos="1008"/>
          <w:tab w:val="left" w:pos="1276"/>
        </w:tabs>
        <w:spacing w:line="360" w:lineRule="auto"/>
        <w:rPr>
          <w:rFonts w:hint="eastAsia" w:ascii="仿宋" w:hAnsi="仿宋" w:eastAsia="仿宋" w:cs="仿宋"/>
          <w:sz w:val="28"/>
          <w:szCs w:val="28"/>
        </w:rPr>
      </w:pPr>
      <w:r>
        <w:rPr>
          <w:rFonts w:hint="eastAsia" w:ascii="仿宋" w:hAnsi="仿宋" w:eastAsia="仿宋" w:cs="仿宋"/>
          <w:sz w:val="28"/>
          <w:szCs w:val="28"/>
        </w:rPr>
        <w:t>概览视图展示</w:t>
      </w:r>
    </w:p>
    <w:p w14:paraId="3D3A8364">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需支持展示患者的历次信息集合，包含诊断信息、现病史、历次的检查报告、历次检验报告、病理报告、血糖报告、血透记录、过敏信息、手术史等。</w:t>
      </w:r>
    </w:p>
    <w:p w14:paraId="2730D439">
      <w:pPr>
        <w:pStyle w:val="5"/>
        <w:tabs>
          <w:tab w:val="left" w:pos="0"/>
          <w:tab w:val="left" w:pos="1008"/>
          <w:tab w:val="left" w:pos="1276"/>
        </w:tabs>
        <w:spacing w:line="360" w:lineRule="auto"/>
        <w:rPr>
          <w:rFonts w:hint="eastAsia" w:ascii="仿宋" w:hAnsi="仿宋" w:eastAsia="仿宋" w:cs="仿宋"/>
          <w:sz w:val="28"/>
          <w:szCs w:val="28"/>
        </w:rPr>
      </w:pPr>
      <w:r>
        <w:rPr>
          <w:rFonts w:hint="eastAsia" w:ascii="仿宋" w:hAnsi="仿宋" w:eastAsia="仿宋" w:cs="仿宋"/>
          <w:sz w:val="28"/>
          <w:szCs w:val="28"/>
        </w:rPr>
        <w:t>时间轴展示</w:t>
      </w:r>
    </w:p>
    <w:p w14:paraId="68027FCC">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需支持以时间轴方式进行数据的汇总，显示单次就诊的就诊科室、就诊日期、就诊类型。</w:t>
      </w:r>
    </w:p>
    <w:p w14:paraId="2AB74B41">
      <w:pPr>
        <w:pStyle w:val="5"/>
        <w:tabs>
          <w:tab w:val="left" w:pos="0"/>
          <w:tab w:val="left" w:pos="1008"/>
          <w:tab w:val="left" w:pos="1276"/>
        </w:tabs>
        <w:spacing w:line="360" w:lineRule="auto"/>
        <w:rPr>
          <w:rFonts w:hint="eastAsia" w:ascii="仿宋" w:hAnsi="仿宋" w:eastAsia="仿宋" w:cs="仿宋"/>
          <w:sz w:val="28"/>
          <w:szCs w:val="28"/>
        </w:rPr>
      </w:pPr>
      <w:r>
        <w:rPr>
          <w:rFonts w:hint="eastAsia" w:ascii="仿宋" w:hAnsi="仿宋" w:eastAsia="仿宋" w:cs="仿宋"/>
          <w:sz w:val="28"/>
          <w:szCs w:val="28"/>
        </w:rPr>
        <w:t>就诊信息详情展示</w:t>
      </w:r>
    </w:p>
    <w:p w14:paraId="7C8B4689">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需支持展示当次就诊信息的基本信息，包含诊疗号、流水号、就诊类型、入院时间、挂号时间、出院时间、就诊原因、病区、床号、住院医生、主治医生、责任护士、出院日期、主诉信息。</w:t>
      </w:r>
    </w:p>
    <w:p w14:paraId="3AB2FB90">
      <w:pPr>
        <w:pStyle w:val="5"/>
        <w:tabs>
          <w:tab w:val="left" w:pos="0"/>
          <w:tab w:val="left" w:pos="1008"/>
          <w:tab w:val="left" w:pos="1276"/>
        </w:tabs>
        <w:spacing w:line="360" w:lineRule="auto"/>
        <w:rPr>
          <w:rFonts w:hint="eastAsia" w:ascii="仿宋" w:hAnsi="仿宋" w:eastAsia="仿宋" w:cs="仿宋"/>
          <w:sz w:val="28"/>
          <w:szCs w:val="28"/>
        </w:rPr>
      </w:pPr>
      <w:r>
        <w:rPr>
          <w:rFonts w:hint="eastAsia" w:ascii="仿宋" w:hAnsi="仿宋" w:eastAsia="仿宋" w:cs="仿宋"/>
          <w:sz w:val="28"/>
          <w:szCs w:val="28"/>
        </w:rPr>
        <w:t>患者诊断信息展示</w:t>
      </w:r>
    </w:p>
    <w:p w14:paraId="7D42C0F5">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需支持展示患者的诊断信息，按照主诊断进行排序，展示内容包括诊断名称、诊断类型、诊断医生、诊断时间与是否主诊断。</w:t>
      </w:r>
    </w:p>
    <w:p w14:paraId="45C456AF">
      <w:pPr>
        <w:pStyle w:val="5"/>
        <w:tabs>
          <w:tab w:val="left" w:pos="0"/>
          <w:tab w:val="left" w:pos="1008"/>
          <w:tab w:val="left" w:pos="1276"/>
        </w:tabs>
        <w:spacing w:line="360" w:lineRule="auto"/>
        <w:rPr>
          <w:rFonts w:hint="eastAsia" w:ascii="仿宋" w:hAnsi="仿宋" w:eastAsia="仿宋" w:cs="仿宋"/>
          <w:sz w:val="28"/>
          <w:szCs w:val="28"/>
        </w:rPr>
      </w:pPr>
      <w:r>
        <w:rPr>
          <w:rFonts w:hint="eastAsia" w:ascii="仿宋" w:hAnsi="仿宋" w:eastAsia="仿宋" w:cs="仿宋"/>
          <w:sz w:val="28"/>
          <w:szCs w:val="28"/>
        </w:rPr>
        <w:t>主诉信息展示</w:t>
      </w:r>
    </w:p>
    <w:p w14:paraId="35EFC2B7">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需支持展示患者的主诉信息。</w:t>
      </w:r>
    </w:p>
    <w:p w14:paraId="37A5220D">
      <w:pPr>
        <w:pStyle w:val="5"/>
        <w:tabs>
          <w:tab w:val="left" w:pos="0"/>
          <w:tab w:val="left" w:pos="1008"/>
          <w:tab w:val="left" w:pos="1276"/>
        </w:tabs>
        <w:spacing w:line="360" w:lineRule="auto"/>
        <w:rPr>
          <w:rFonts w:hint="eastAsia" w:ascii="仿宋" w:hAnsi="仿宋" w:eastAsia="仿宋" w:cs="仿宋"/>
          <w:sz w:val="28"/>
          <w:szCs w:val="28"/>
        </w:rPr>
      </w:pPr>
      <w:r>
        <w:rPr>
          <w:rFonts w:hint="eastAsia" w:ascii="仿宋" w:hAnsi="仿宋" w:eastAsia="仿宋" w:cs="仿宋"/>
          <w:sz w:val="28"/>
          <w:szCs w:val="28"/>
        </w:rPr>
        <w:t>现病史展示</w:t>
      </w:r>
    </w:p>
    <w:p w14:paraId="4CCB2F78">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需支持展示患者当次现病史信息。</w:t>
      </w:r>
    </w:p>
    <w:p w14:paraId="64F6F96B">
      <w:pPr>
        <w:pStyle w:val="5"/>
        <w:tabs>
          <w:tab w:val="left" w:pos="0"/>
          <w:tab w:val="left" w:pos="1008"/>
          <w:tab w:val="left" w:pos="1276"/>
        </w:tabs>
        <w:spacing w:line="360" w:lineRule="auto"/>
        <w:rPr>
          <w:rFonts w:hint="eastAsia" w:ascii="仿宋" w:hAnsi="仿宋" w:eastAsia="仿宋" w:cs="仿宋"/>
          <w:sz w:val="28"/>
          <w:szCs w:val="28"/>
        </w:rPr>
      </w:pPr>
      <w:r>
        <w:rPr>
          <w:rFonts w:hint="eastAsia" w:ascii="仿宋" w:hAnsi="仿宋" w:eastAsia="仿宋" w:cs="仿宋"/>
          <w:sz w:val="28"/>
          <w:szCs w:val="28"/>
        </w:rPr>
        <w:t>输血记录展示</w:t>
      </w:r>
    </w:p>
    <w:p w14:paraId="3BB93A35">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需支持展示患者输血记录，包括血液类别、ABO血型、RH血型、血量/单位、执行人、输血开始时间、输血结束时间。</w:t>
      </w:r>
    </w:p>
    <w:p w14:paraId="315AA660">
      <w:pPr>
        <w:pStyle w:val="5"/>
        <w:tabs>
          <w:tab w:val="left" w:pos="0"/>
          <w:tab w:val="left" w:pos="1008"/>
          <w:tab w:val="left" w:pos="1276"/>
        </w:tabs>
        <w:spacing w:line="360" w:lineRule="auto"/>
        <w:rPr>
          <w:rFonts w:hint="eastAsia" w:ascii="仿宋" w:hAnsi="仿宋" w:eastAsia="仿宋" w:cs="仿宋"/>
          <w:sz w:val="28"/>
          <w:szCs w:val="28"/>
        </w:rPr>
      </w:pPr>
      <w:r>
        <w:rPr>
          <w:rFonts w:hint="eastAsia" w:ascii="仿宋" w:hAnsi="仿宋" w:eastAsia="仿宋" w:cs="仿宋"/>
          <w:sz w:val="28"/>
          <w:szCs w:val="28"/>
        </w:rPr>
        <w:t>手术记录展示</w:t>
      </w:r>
    </w:p>
    <w:p w14:paraId="588289B8">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需支持展示手术记录内容，包括手术名称、手术等级、手术医师、手术科室、术前诊断、术中诊断、手术时间信息。</w:t>
      </w:r>
    </w:p>
    <w:p w14:paraId="3DB966D3">
      <w:pPr>
        <w:pStyle w:val="5"/>
        <w:tabs>
          <w:tab w:val="left" w:pos="0"/>
          <w:tab w:val="left" w:pos="1008"/>
          <w:tab w:val="left" w:pos="1276"/>
        </w:tabs>
        <w:spacing w:line="360" w:lineRule="auto"/>
        <w:rPr>
          <w:rFonts w:hint="eastAsia" w:ascii="仿宋" w:hAnsi="仿宋" w:eastAsia="仿宋" w:cs="仿宋"/>
          <w:sz w:val="28"/>
          <w:szCs w:val="28"/>
        </w:rPr>
      </w:pPr>
      <w:r>
        <w:rPr>
          <w:rFonts w:hint="eastAsia" w:ascii="仿宋" w:hAnsi="仿宋" w:eastAsia="仿宋" w:cs="仿宋"/>
          <w:sz w:val="28"/>
          <w:szCs w:val="28"/>
        </w:rPr>
        <w:t>医嘱展示</w:t>
      </w:r>
    </w:p>
    <w:p w14:paraId="649933A9">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需支持展示患者的长期医嘱与临时医嘱，能够按照长期与临时医嘱、医嘱关键字、医嘱类别、用药方法以及时间段范围进行搜索。</w:t>
      </w:r>
    </w:p>
    <w:p w14:paraId="33B4B6FE">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需支持展示医嘱详细信息，包括医嘱类型、医嘱名称、开始时间、每次量/单位、用法、开立科室、开立医生、审核护士、审核时间、停止医嘱时间、停止医嘱医生、医嘱备注信息</w:t>
      </w:r>
    </w:p>
    <w:p w14:paraId="16FDB919">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需支持在医嘱界面查看闭环信息页面。</w:t>
      </w:r>
    </w:p>
    <w:p w14:paraId="1F879D8E">
      <w:pPr>
        <w:pStyle w:val="5"/>
        <w:tabs>
          <w:tab w:val="left" w:pos="0"/>
          <w:tab w:val="left" w:pos="1008"/>
          <w:tab w:val="left" w:pos="1276"/>
        </w:tabs>
        <w:spacing w:line="360" w:lineRule="auto"/>
        <w:rPr>
          <w:rFonts w:hint="eastAsia" w:ascii="仿宋" w:hAnsi="仿宋" w:eastAsia="仿宋" w:cs="仿宋"/>
          <w:sz w:val="28"/>
          <w:szCs w:val="28"/>
        </w:rPr>
      </w:pPr>
      <w:r>
        <w:rPr>
          <w:rFonts w:hint="eastAsia" w:ascii="仿宋" w:hAnsi="仿宋" w:eastAsia="仿宋" w:cs="仿宋"/>
          <w:sz w:val="28"/>
          <w:szCs w:val="28"/>
        </w:rPr>
        <w:t>检验报告展示</w:t>
      </w:r>
    </w:p>
    <w:p w14:paraId="4223881B">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需支持分组展示常规检验报告和微生物检验报告。</w:t>
      </w:r>
    </w:p>
    <w:p w14:paraId="691BCC21">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报告需支持展示格式为PDF、图片格式、第三方页面。</w:t>
      </w:r>
    </w:p>
    <w:p w14:paraId="48B841CF">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需支持查看历次检验报告、历次检验报告详情、检验闭环等功能。</w:t>
      </w:r>
    </w:p>
    <w:p w14:paraId="2C96BCDD">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需支持对指标进行分析，能够看到指标变动的趋势。</w:t>
      </w:r>
    </w:p>
    <w:p w14:paraId="40467547">
      <w:pPr>
        <w:pStyle w:val="5"/>
        <w:tabs>
          <w:tab w:val="left" w:pos="0"/>
          <w:tab w:val="left" w:pos="1008"/>
          <w:tab w:val="left" w:pos="1276"/>
        </w:tabs>
        <w:spacing w:line="360" w:lineRule="auto"/>
        <w:rPr>
          <w:rFonts w:hint="eastAsia" w:ascii="仿宋" w:hAnsi="仿宋" w:eastAsia="仿宋" w:cs="仿宋"/>
          <w:sz w:val="28"/>
          <w:szCs w:val="28"/>
        </w:rPr>
      </w:pPr>
      <w:r>
        <w:rPr>
          <w:rFonts w:hint="eastAsia" w:ascii="仿宋" w:hAnsi="仿宋" w:eastAsia="仿宋" w:cs="仿宋"/>
          <w:sz w:val="28"/>
          <w:szCs w:val="28"/>
        </w:rPr>
        <w:t>检查报告展示</w:t>
      </w:r>
    </w:p>
    <w:p w14:paraId="791E9279">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需支持分组展示心电图、CT等检查报告。</w:t>
      </w:r>
    </w:p>
    <w:p w14:paraId="7D1FD6BD">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报告需支持展示格式为PDF、图片格式、第三方页面。</w:t>
      </w:r>
    </w:p>
    <w:p w14:paraId="0855B12D">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需支持配置展示第三方影像信息，查看历次检查报告、历次检查报告详细等功能。</w:t>
      </w:r>
    </w:p>
    <w:p w14:paraId="44BBBC31">
      <w:pPr>
        <w:pStyle w:val="5"/>
        <w:tabs>
          <w:tab w:val="left" w:pos="0"/>
          <w:tab w:val="left" w:pos="1008"/>
          <w:tab w:val="left" w:pos="1276"/>
        </w:tabs>
        <w:spacing w:line="360" w:lineRule="auto"/>
        <w:rPr>
          <w:rFonts w:hint="eastAsia" w:ascii="仿宋" w:hAnsi="仿宋" w:eastAsia="仿宋" w:cs="仿宋"/>
          <w:sz w:val="28"/>
          <w:szCs w:val="28"/>
        </w:rPr>
      </w:pPr>
      <w:r>
        <w:rPr>
          <w:rFonts w:hint="eastAsia" w:ascii="仿宋" w:hAnsi="仿宋" w:eastAsia="仿宋" w:cs="仿宋"/>
          <w:sz w:val="28"/>
          <w:szCs w:val="28"/>
        </w:rPr>
        <w:t>体检报告展示</w:t>
      </w:r>
    </w:p>
    <w:p w14:paraId="128ECA7C">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需支持展示患者本次就诊的体检报告，展示体检做的相关体检报告信息，展示各项指标与详情。</w:t>
      </w:r>
    </w:p>
    <w:p w14:paraId="4A22A6B5">
      <w:pPr>
        <w:pStyle w:val="5"/>
        <w:tabs>
          <w:tab w:val="left" w:pos="0"/>
          <w:tab w:val="left" w:pos="1008"/>
          <w:tab w:val="left" w:pos="1276"/>
        </w:tabs>
        <w:spacing w:line="360" w:lineRule="auto"/>
        <w:rPr>
          <w:rFonts w:hint="eastAsia" w:ascii="仿宋" w:hAnsi="仿宋" w:eastAsia="仿宋" w:cs="仿宋"/>
          <w:sz w:val="28"/>
          <w:szCs w:val="28"/>
        </w:rPr>
      </w:pPr>
      <w:r>
        <w:rPr>
          <w:rFonts w:hint="eastAsia" w:ascii="仿宋" w:hAnsi="仿宋" w:eastAsia="仿宋" w:cs="仿宋"/>
          <w:sz w:val="28"/>
          <w:szCs w:val="28"/>
        </w:rPr>
        <w:t>血糖报告展示</w:t>
      </w:r>
    </w:p>
    <w:p w14:paraId="7DC07007">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需支持展示患者本次就诊的血糖报告，包括报告号、血糖值、血糖单位、检测时段、校验医师、报告日期、报告科室。</w:t>
      </w:r>
    </w:p>
    <w:p w14:paraId="5B26761F">
      <w:pPr>
        <w:pStyle w:val="5"/>
        <w:tabs>
          <w:tab w:val="left" w:pos="0"/>
          <w:tab w:val="left" w:pos="1008"/>
          <w:tab w:val="left" w:pos="1276"/>
        </w:tabs>
        <w:spacing w:line="360" w:lineRule="auto"/>
        <w:rPr>
          <w:rFonts w:hint="eastAsia" w:ascii="仿宋" w:hAnsi="仿宋" w:eastAsia="仿宋" w:cs="仿宋"/>
          <w:sz w:val="28"/>
          <w:szCs w:val="28"/>
        </w:rPr>
      </w:pPr>
      <w:r>
        <w:rPr>
          <w:rFonts w:hint="eastAsia" w:ascii="仿宋" w:hAnsi="仿宋" w:eastAsia="仿宋" w:cs="仿宋"/>
          <w:sz w:val="28"/>
          <w:szCs w:val="28"/>
        </w:rPr>
        <w:t>过敏信息展示</w:t>
      </w:r>
    </w:p>
    <w:p w14:paraId="27956351">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需支持展示患者的过敏信息，过敏信息包含过敏类型、过敏原、过敏原成分、录入的医生以及录入时间。</w:t>
      </w:r>
    </w:p>
    <w:p w14:paraId="3445D849">
      <w:pPr>
        <w:pStyle w:val="5"/>
        <w:tabs>
          <w:tab w:val="left" w:pos="0"/>
          <w:tab w:val="left" w:pos="1008"/>
          <w:tab w:val="left" w:pos="1276"/>
        </w:tabs>
        <w:spacing w:line="360" w:lineRule="auto"/>
        <w:rPr>
          <w:rFonts w:hint="eastAsia" w:ascii="仿宋" w:hAnsi="仿宋" w:eastAsia="仿宋" w:cs="仿宋"/>
          <w:sz w:val="28"/>
          <w:szCs w:val="28"/>
        </w:rPr>
      </w:pPr>
      <w:r>
        <w:rPr>
          <w:rFonts w:hint="eastAsia" w:ascii="仿宋" w:hAnsi="仿宋" w:eastAsia="仿宋" w:cs="仿宋"/>
          <w:sz w:val="28"/>
          <w:szCs w:val="28"/>
        </w:rPr>
        <w:t>病历文书展示</w:t>
      </w:r>
    </w:p>
    <w:p w14:paraId="5FE3CCB4">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需支持以患者为中心，整合患者各类临床数据，需支持多类病历结构化模板。</w:t>
      </w:r>
    </w:p>
    <w:p w14:paraId="35225D4E">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需支持展示患者本次就诊的病历文档，报告需支持展示结构化数据，也需支持格式为PDF、图片格式、第三方页面等。</w:t>
      </w:r>
    </w:p>
    <w:p w14:paraId="326FF42A">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显示病历文书（如入院记录、急诊留观、血透、会诊记录、首次评估护理、知情告知书、出院记录、麻醉术后访视记录、手术护理记录、一般护理记录单、麻醉知情同意书、病重（病危）护理记录、待产记录、出入量记录、重症护理单、麻醉术前访视记录、麻醉记录单、体温单），也需支持配置某一类文档进行单独展示。</w:t>
      </w:r>
    </w:p>
    <w:p w14:paraId="2B0BADD9">
      <w:pPr>
        <w:pStyle w:val="5"/>
        <w:tabs>
          <w:tab w:val="left" w:pos="0"/>
          <w:tab w:val="left" w:pos="1008"/>
          <w:tab w:val="left" w:pos="1276"/>
        </w:tabs>
        <w:spacing w:line="360" w:lineRule="auto"/>
        <w:rPr>
          <w:rFonts w:hint="eastAsia" w:ascii="仿宋" w:hAnsi="仿宋" w:eastAsia="仿宋" w:cs="仿宋"/>
          <w:sz w:val="28"/>
          <w:szCs w:val="28"/>
        </w:rPr>
      </w:pPr>
      <w:r>
        <w:rPr>
          <w:rFonts w:hint="eastAsia" w:ascii="仿宋" w:hAnsi="仿宋" w:eastAsia="仿宋" w:cs="仿宋"/>
          <w:sz w:val="28"/>
          <w:szCs w:val="28"/>
        </w:rPr>
        <w:t>发药记录展示</w:t>
      </w:r>
    </w:p>
    <w:p w14:paraId="0675CD2C">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需支持展示患者本次就诊的发药记录，包含医嘱类型、开立科室、药房、药品名称、用法、药品数量、审方人、审方时间、发药单号、配药人、配药时间、发药人、发药时间。</w:t>
      </w:r>
    </w:p>
    <w:p w14:paraId="21EF2D70">
      <w:pPr>
        <w:pStyle w:val="5"/>
        <w:tabs>
          <w:tab w:val="left" w:pos="0"/>
          <w:tab w:val="left" w:pos="1008"/>
          <w:tab w:val="left" w:pos="1276"/>
        </w:tabs>
        <w:spacing w:line="360" w:lineRule="auto"/>
        <w:rPr>
          <w:rFonts w:hint="eastAsia" w:ascii="仿宋" w:hAnsi="仿宋" w:eastAsia="仿宋" w:cs="仿宋"/>
          <w:sz w:val="28"/>
          <w:szCs w:val="28"/>
        </w:rPr>
      </w:pPr>
      <w:r>
        <w:rPr>
          <w:rFonts w:hint="eastAsia" w:ascii="仿宋" w:hAnsi="仿宋" w:eastAsia="仿宋" w:cs="仿宋"/>
          <w:sz w:val="28"/>
          <w:szCs w:val="28"/>
        </w:rPr>
        <w:t>血透记录展示</w:t>
      </w:r>
    </w:p>
    <w:p w14:paraId="557484B5">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需支持展示患者本次就诊的血透记录单信息，包含治疗科室、治疗结论、透析方式、病人情况、治疗日期。</w:t>
      </w:r>
    </w:p>
    <w:p w14:paraId="2982F0DF">
      <w:pPr>
        <w:pStyle w:val="5"/>
        <w:tabs>
          <w:tab w:val="left" w:pos="0"/>
          <w:tab w:val="left" w:pos="1008"/>
          <w:tab w:val="left" w:pos="1276"/>
        </w:tabs>
        <w:spacing w:line="360" w:lineRule="auto"/>
        <w:rPr>
          <w:rFonts w:hint="eastAsia" w:ascii="仿宋" w:hAnsi="仿宋" w:eastAsia="仿宋" w:cs="仿宋"/>
          <w:sz w:val="28"/>
          <w:szCs w:val="28"/>
        </w:rPr>
      </w:pPr>
      <w:r>
        <w:rPr>
          <w:rFonts w:hint="eastAsia" w:ascii="仿宋" w:hAnsi="仿宋" w:eastAsia="仿宋" w:cs="仿宋"/>
          <w:sz w:val="28"/>
          <w:szCs w:val="28"/>
        </w:rPr>
        <w:t>医嘱执行单展示</w:t>
      </w:r>
    </w:p>
    <w:p w14:paraId="636552C8">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需支持展示患者本次就诊的药品执行单、非药品执行单信息。</w:t>
      </w:r>
    </w:p>
    <w:p w14:paraId="145423C1">
      <w:pPr>
        <w:pStyle w:val="5"/>
        <w:tabs>
          <w:tab w:val="left" w:pos="0"/>
          <w:tab w:val="left" w:pos="1008"/>
          <w:tab w:val="left" w:pos="1276"/>
        </w:tabs>
        <w:spacing w:line="360" w:lineRule="auto"/>
        <w:rPr>
          <w:rFonts w:hint="eastAsia" w:ascii="仿宋" w:hAnsi="仿宋" w:eastAsia="仿宋" w:cs="仿宋"/>
          <w:sz w:val="28"/>
          <w:szCs w:val="28"/>
        </w:rPr>
      </w:pPr>
      <w:r>
        <w:rPr>
          <w:rFonts w:hint="eastAsia" w:ascii="仿宋" w:hAnsi="仿宋" w:eastAsia="仿宋" w:cs="仿宋"/>
          <w:sz w:val="28"/>
          <w:szCs w:val="28"/>
        </w:rPr>
        <w:t>共享文档展示</w:t>
      </w:r>
    </w:p>
    <w:p w14:paraId="3CD79070">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患者本次就诊的共享文档（如病历概要、门急诊病历、急诊留观病历、西药处方、中药处方、检查报告、检验报告（常规）、治疗记录、手术记录、麻醉术前访视记录、麻醉记录、麻醉术后访视记录、输血记录、待产记录、阴道分娩记录、剖宫产记录、一般护理记录、病重（病危）患者护理记录、手术护理记录、生命体征测量记录、出入量记录、高值耗材使用记录、入院评估、护理计划、出院评估与指导、手术知情同意书、麻醉知情同意书、输血治疗同意书、特殊检查及特殊治疗同意书、病危（重）通知书、其他知情告知同意书、病案首页、中医住院病案首页、入院记录、24h内入出院记录、24h内死亡记录、首次病程记录、日常病程记录、上级医师查房记录、疑难病例讨论记录、交接班记录、转科记录、阶段小结、抢救记录、会诊记录、术前小结、术前讨论记录、术后首次病程记录、出院记录、注死亡记录、死亡病例讨论记录、住院医嘱、出院小结）。</w:t>
      </w:r>
    </w:p>
    <w:p w14:paraId="51A03D4E">
      <w:pPr>
        <w:pStyle w:val="5"/>
        <w:tabs>
          <w:tab w:val="left" w:pos="0"/>
          <w:tab w:val="left" w:pos="1008"/>
          <w:tab w:val="left" w:pos="1276"/>
        </w:tabs>
        <w:spacing w:line="360" w:lineRule="auto"/>
        <w:rPr>
          <w:rFonts w:hint="eastAsia" w:ascii="仿宋" w:hAnsi="仿宋" w:eastAsia="仿宋" w:cs="仿宋"/>
          <w:sz w:val="28"/>
          <w:szCs w:val="28"/>
        </w:rPr>
      </w:pPr>
      <w:r>
        <w:rPr>
          <w:rFonts w:hint="eastAsia" w:ascii="仿宋" w:hAnsi="仿宋" w:eastAsia="仿宋" w:cs="仿宋"/>
          <w:sz w:val="28"/>
          <w:szCs w:val="28"/>
        </w:rPr>
        <w:t>三方病历镶嵌展示</w:t>
      </w:r>
    </w:p>
    <w:p w14:paraId="392CF35A">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需支持嵌套三方页面进行展示患者就诊的数据信息。</w:t>
      </w:r>
    </w:p>
    <w:p w14:paraId="2D6A9A23">
      <w:pPr>
        <w:pStyle w:val="4"/>
        <w:tabs>
          <w:tab w:val="left" w:pos="0"/>
          <w:tab w:val="left" w:pos="426"/>
        </w:tabs>
        <w:spacing w:line="360" w:lineRule="auto"/>
        <w:rPr>
          <w:rFonts w:hint="eastAsia" w:ascii="仿宋" w:hAnsi="仿宋" w:eastAsia="仿宋" w:cs="仿宋"/>
          <w:sz w:val="32"/>
          <w:szCs w:val="32"/>
        </w:rPr>
      </w:pPr>
      <w:bookmarkStart w:id="532" w:name="_Toc26799"/>
      <w:r>
        <w:rPr>
          <w:rFonts w:hint="eastAsia" w:ascii="仿宋" w:hAnsi="仿宋" w:eastAsia="仿宋" w:cs="仿宋"/>
          <w:sz w:val="32"/>
          <w:szCs w:val="32"/>
        </w:rPr>
        <w:t>集成配置</w:t>
      </w:r>
      <w:bookmarkEnd w:id="532"/>
    </w:p>
    <w:p w14:paraId="71199E57">
      <w:pPr>
        <w:pStyle w:val="5"/>
        <w:tabs>
          <w:tab w:val="left" w:pos="0"/>
          <w:tab w:val="left" w:pos="1008"/>
          <w:tab w:val="left" w:pos="1276"/>
        </w:tabs>
        <w:spacing w:line="360" w:lineRule="auto"/>
        <w:rPr>
          <w:rFonts w:hint="eastAsia" w:ascii="仿宋" w:hAnsi="仿宋" w:eastAsia="仿宋" w:cs="仿宋"/>
          <w:sz w:val="28"/>
          <w:szCs w:val="28"/>
        </w:rPr>
      </w:pPr>
      <w:r>
        <w:rPr>
          <w:rFonts w:hint="eastAsia" w:ascii="仿宋" w:hAnsi="仿宋" w:eastAsia="仿宋" w:cs="仿宋"/>
          <w:sz w:val="28"/>
          <w:szCs w:val="28"/>
        </w:rPr>
        <w:t>水印配置</w:t>
      </w:r>
    </w:p>
    <w:p w14:paraId="6EF63471">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需支持添加水印，防止医院展示信息被镶嵌到其他网站上进行盗用。</w:t>
      </w:r>
    </w:p>
    <w:p w14:paraId="1D2A1893">
      <w:pPr>
        <w:pStyle w:val="5"/>
        <w:tabs>
          <w:tab w:val="left" w:pos="0"/>
          <w:tab w:val="left" w:pos="1008"/>
          <w:tab w:val="left" w:pos="1276"/>
        </w:tabs>
        <w:spacing w:line="360" w:lineRule="auto"/>
        <w:rPr>
          <w:rFonts w:hint="eastAsia" w:ascii="仿宋" w:hAnsi="仿宋" w:eastAsia="仿宋" w:cs="仿宋"/>
          <w:sz w:val="28"/>
          <w:szCs w:val="28"/>
        </w:rPr>
      </w:pPr>
      <w:r>
        <w:rPr>
          <w:rFonts w:hint="eastAsia" w:ascii="仿宋" w:hAnsi="仿宋" w:eastAsia="仿宋" w:cs="仿宋"/>
          <w:sz w:val="28"/>
          <w:szCs w:val="28"/>
        </w:rPr>
        <w:t>闭环展示配置</w:t>
      </w:r>
    </w:p>
    <w:p w14:paraId="65ABE92D">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需支持展示闭环信息，包括监控医嘱、执行单等执行情况，执行的节点等。</w:t>
      </w:r>
    </w:p>
    <w:p w14:paraId="346D2071">
      <w:pPr>
        <w:pStyle w:val="5"/>
        <w:tabs>
          <w:tab w:val="left" w:pos="0"/>
          <w:tab w:val="left" w:pos="1008"/>
          <w:tab w:val="left" w:pos="1276"/>
        </w:tabs>
        <w:spacing w:line="360" w:lineRule="auto"/>
        <w:rPr>
          <w:rFonts w:hint="eastAsia" w:ascii="仿宋" w:hAnsi="仿宋" w:eastAsia="仿宋" w:cs="仿宋"/>
          <w:sz w:val="28"/>
          <w:szCs w:val="28"/>
        </w:rPr>
      </w:pPr>
      <w:r>
        <w:rPr>
          <w:rFonts w:hint="eastAsia" w:ascii="仿宋" w:hAnsi="仿宋" w:eastAsia="仿宋" w:cs="仿宋"/>
          <w:sz w:val="28"/>
          <w:szCs w:val="28"/>
        </w:rPr>
        <w:t>健康档案访问配置</w:t>
      </w:r>
    </w:p>
    <w:p w14:paraId="46A6FF85">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需支持配置后访问健康档案系统(需要授权)，同时需支持配置是否需要短信验证。</w:t>
      </w:r>
    </w:p>
    <w:p w14:paraId="3584639F">
      <w:pPr>
        <w:pStyle w:val="5"/>
        <w:tabs>
          <w:tab w:val="left" w:pos="0"/>
          <w:tab w:val="left" w:pos="1008"/>
          <w:tab w:val="left" w:pos="1276"/>
        </w:tabs>
        <w:spacing w:line="360" w:lineRule="auto"/>
        <w:rPr>
          <w:rFonts w:hint="eastAsia" w:ascii="仿宋" w:hAnsi="仿宋" w:eastAsia="仿宋" w:cs="仿宋"/>
          <w:sz w:val="28"/>
          <w:szCs w:val="28"/>
        </w:rPr>
      </w:pPr>
      <w:r>
        <w:rPr>
          <w:rFonts w:hint="eastAsia" w:ascii="仿宋" w:hAnsi="仿宋" w:eastAsia="仿宋" w:cs="仿宋"/>
          <w:sz w:val="28"/>
          <w:szCs w:val="28"/>
        </w:rPr>
        <w:t>多院区配置</w:t>
      </w:r>
    </w:p>
    <w:p w14:paraId="5B2C8F77">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需支持配置多院区，进行条件查询。</w:t>
      </w:r>
    </w:p>
    <w:p w14:paraId="0DD104E2">
      <w:pPr>
        <w:pStyle w:val="5"/>
        <w:tabs>
          <w:tab w:val="left" w:pos="0"/>
          <w:tab w:val="left" w:pos="1008"/>
          <w:tab w:val="left" w:pos="1276"/>
        </w:tabs>
        <w:spacing w:line="360" w:lineRule="auto"/>
        <w:rPr>
          <w:rFonts w:hint="eastAsia" w:ascii="仿宋" w:hAnsi="仿宋" w:eastAsia="仿宋" w:cs="仿宋"/>
          <w:sz w:val="28"/>
          <w:szCs w:val="28"/>
        </w:rPr>
      </w:pPr>
      <w:r>
        <w:rPr>
          <w:rFonts w:hint="eastAsia" w:ascii="仿宋" w:hAnsi="仿宋" w:eastAsia="仿宋" w:cs="仿宋"/>
          <w:sz w:val="28"/>
          <w:szCs w:val="28"/>
        </w:rPr>
        <w:t>URL配置</w:t>
      </w:r>
    </w:p>
    <w:p w14:paraId="44243D53">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需支持URL配置管理。</w:t>
      </w:r>
    </w:p>
    <w:p w14:paraId="17B3BA9F">
      <w:pPr>
        <w:pStyle w:val="3"/>
        <w:tabs>
          <w:tab w:val="left" w:pos="0"/>
          <w:tab w:val="left" w:pos="4406"/>
        </w:tabs>
        <w:spacing w:line="360" w:lineRule="auto"/>
        <w:ind w:firstLine="0"/>
        <w:rPr>
          <w:rFonts w:hint="eastAsia" w:ascii="仿宋" w:hAnsi="仿宋" w:eastAsia="仿宋" w:cs="仿宋"/>
          <w:sz w:val="32"/>
          <w:szCs w:val="32"/>
        </w:rPr>
      </w:pPr>
      <w:bookmarkStart w:id="533" w:name="_Toc1489156623"/>
      <w:bookmarkStart w:id="534" w:name="_Toc18329"/>
      <w:bookmarkStart w:id="535" w:name="_Toc987640469"/>
      <w:bookmarkStart w:id="536" w:name="_Toc27426"/>
      <w:bookmarkStart w:id="537" w:name="_Toc16736"/>
      <w:bookmarkStart w:id="538" w:name="_Toc10132"/>
      <w:bookmarkStart w:id="539" w:name="_Toc9011"/>
      <w:bookmarkStart w:id="540" w:name="_Toc868017660"/>
      <w:bookmarkStart w:id="541" w:name="_Toc29129"/>
      <w:bookmarkStart w:id="542" w:name="_Toc1672922749"/>
      <w:bookmarkStart w:id="543" w:name="_Toc14606"/>
      <w:bookmarkStart w:id="544" w:name="_Toc7366"/>
      <w:r>
        <w:rPr>
          <w:rFonts w:hint="eastAsia" w:ascii="仿宋" w:hAnsi="仿宋" w:eastAsia="仿宋" w:cs="仿宋"/>
          <w:sz w:val="32"/>
          <w:szCs w:val="32"/>
        </w:rPr>
        <w:t>闭环管理系统</w:t>
      </w:r>
      <w:bookmarkEnd w:id="533"/>
      <w:bookmarkEnd w:id="534"/>
      <w:bookmarkEnd w:id="535"/>
      <w:bookmarkEnd w:id="536"/>
      <w:bookmarkEnd w:id="537"/>
      <w:bookmarkEnd w:id="538"/>
      <w:bookmarkEnd w:id="539"/>
      <w:bookmarkEnd w:id="540"/>
      <w:bookmarkEnd w:id="541"/>
      <w:bookmarkEnd w:id="542"/>
      <w:bookmarkEnd w:id="543"/>
      <w:bookmarkEnd w:id="544"/>
    </w:p>
    <w:p w14:paraId="79986EFD">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闭环管理需包含闭环配置与闭环信息展示，闭环质控分析三部分，业务闭环内容可支撑互联互通评级要求，支持业务闭环的配置及展现。支持对于闭环执行情况的分析，包含节点执行的一致性、及时性以及合理性。辅助分析医院内流程执行的合理化以及规范程度。</w:t>
      </w:r>
    </w:p>
    <w:p w14:paraId="3E5406B9">
      <w:pPr>
        <w:pStyle w:val="4"/>
        <w:tabs>
          <w:tab w:val="left" w:pos="0"/>
          <w:tab w:val="left" w:pos="1008"/>
          <w:tab w:val="left" w:pos="1276"/>
        </w:tabs>
        <w:spacing w:line="360" w:lineRule="auto"/>
        <w:ind w:firstLine="0"/>
        <w:rPr>
          <w:rFonts w:hint="eastAsia" w:ascii="仿宋" w:hAnsi="仿宋" w:eastAsia="仿宋" w:cs="仿宋"/>
          <w:sz w:val="28"/>
          <w:szCs w:val="28"/>
        </w:rPr>
      </w:pPr>
      <w:bookmarkStart w:id="545" w:name="_Toc8339"/>
      <w:r>
        <w:rPr>
          <w:rFonts w:hint="eastAsia" w:ascii="仿宋" w:hAnsi="仿宋" w:eastAsia="仿宋" w:cs="仿宋"/>
          <w:sz w:val="28"/>
          <w:szCs w:val="28"/>
        </w:rPr>
        <w:t>闭环配置管理</w:t>
      </w:r>
      <w:bookmarkEnd w:id="545"/>
    </w:p>
    <w:p w14:paraId="03BA1284">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创建全新的闭环流程，具备灵活性和可扩展性，以满足不断变化的业务需求。需支持生成新的事件，并建立新的闭环业务关系，以增强业务协同效应。需支持以列表形式清晰展示已配置的闭环及其对应的流程图，方便甲方进行管理和监控。此外，为了确保数据的及时性和准确性，系统还需具备强大的数据拉取功能，能够从各相关系统实时提取数据。</w:t>
      </w:r>
    </w:p>
    <w:p w14:paraId="07539D83">
      <w:pPr>
        <w:numPr>
          <w:ilvl w:val="0"/>
          <w:numId w:val="41"/>
        </w:numPr>
        <w:tabs>
          <w:tab w:val="left" w:pos="426"/>
          <w:tab w:val="clear" w:pos="312"/>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需支持根据医院实际业务创建新的闭环，需支持根据业务节点进行现有闭环扩充。需支持配置各个闭环节点的时长。需支持业务关系配置支持节点灵活选用，节点配置闭环事件。</w:t>
      </w:r>
    </w:p>
    <w:p w14:paraId="5E0824EA">
      <w:pPr>
        <w:numPr>
          <w:ilvl w:val="0"/>
          <w:numId w:val="41"/>
        </w:numPr>
        <w:tabs>
          <w:tab w:val="left" w:pos="426"/>
          <w:tab w:val="clear" w:pos="312"/>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闭环配置需支持闭环分组功能，以便于对不同业务流程进行有效分类和组织，提高管理效率。</w:t>
      </w:r>
    </w:p>
    <w:p w14:paraId="174D95A2">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3.</w:t>
      </w:r>
      <w:r>
        <w:rPr>
          <w:rFonts w:hint="eastAsia" w:ascii="仿宋" w:hAnsi="仿宋" w:eastAsia="仿宋" w:cs="仿宋"/>
          <w:color w:val="000000" w:themeColor="text1"/>
          <w:sz w:val="28"/>
          <w:szCs w:val="28"/>
          <w14:textFill>
            <w14:solidFill>
              <w14:schemeClr w14:val="tx1"/>
            </w14:solidFill>
          </w14:textFill>
        </w:rPr>
        <w:t>需支持数据拉取功能，能够实时获取和更新数据。确保系统能够与所需的数据源建立连接。配置完成后，需支持在拉取规则管理页面进行更为细致的设置。</w:t>
      </w:r>
    </w:p>
    <w:p w14:paraId="50014A5D">
      <w:pPr>
        <w:pStyle w:val="4"/>
        <w:tabs>
          <w:tab w:val="left" w:pos="0"/>
          <w:tab w:val="left" w:pos="1008"/>
          <w:tab w:val="left" w:pos="1276"/>
        </w:tabs>
        <w:spacing w:line="360" w:lineRule="auto"/>
        <w:ind w:firstLine="0"/>
        <w:rPr>
          <w:rFonts w:hint="eastAsia" w:ascii="仿宋" w:hAnsi="仿宋" w:eastAsia="仿宋" w:cs="仿宋"/>
          <w:sz w:val="28"/>
          <w:szCs w:val="28"/>
        </w:rPr>
      </w:pPr>
      <w:bookmarkStart w:id="546" w:name="_Toc27154"/>
      <w:r>
        <w:rPr>
          <w:rFonts w:hint="eastAsia" w:ascii="仿宋" w:hAnsi="仿宋" w:eastAsia="仿宋" w:cs="仿宋"/>
          <w:sz w:val="28"/>
          <w:szCs w:val="28"/>
        </w:rPr>
        <w:t>闭环流程管理</w:t>
      </w:r>
      <w:bookmarkEnd w:id="546"/>
    </w:p>
    <w:p w14:paraId="5EB01AD8">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根据不同业务流程设计不同的闭环节点，以便于更好地适应各类医疗场景和需求。需支持通过对实际设计的闭环节点进行监测和观测，帮助医生更直观地显示患者的当前就医状态，从而提升医疗服务的效率和质量。重点闭环的工作流程需直观展示，帮助医生全面了解各个业务流程的执行情况，确保医疗决策的准确性。</w:t>
      </w:r>
    </w:p>
    <w:p w14:paraId="1A772296">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系统需对全流程进行实时跟踪，需支持通过时间条件筛选患者在特定时段内的闭环流程进行展示。需支持以流程图的形式和列表形式展示，方便医生快速获取所需信息。同时，系统需支持闭环的分解展示，将闭环细分为医嘱级别及其对应的执行状态级别，以便于更深入地分析各项业务。</w:t>
      </w:r>
    </w:p>
    <w:p w14:paraId="6E0F08B7">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在分解展示方面，系统需根据不同业务需求进行多条信息的显示。例如，对于长期用药的医嘱，系统需支持展示单个闭环对应患者在多天内的执行闭环情况，帮助医生了解患者的用药遵从性和疗效。</w:t>
      </w:r>
    </w:p>
    <w:p w14:paraId="24D60A5A">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整体闭环流程中，系统还需支持审核后的报告以及各类检查和检验结果的展示，确保医生能够获取全面的信息以支持临床决策。需支持通过单次闭环的业务号和患者流水号，快速定位并查看单次闭环流程的数据，提升工作效率，确保患者得到及时、准确的医疗服务。</w:t>
      </w:r>
    </w:p>
    <w:p w14:paraId="0E7AE8A5">
      <w:pPr>
        <w:pStyle w:val="4"/>
        <w:tabs>
          <w:tab w:val="left" w:pos="0"/>
          <w:tab w:val="left" w:pos="1008"/>
          <w:tab w:val="left" w:pos="1276"/>
        </w:tabs>
        <w:spacing w:line="360" w:lineRule="auto"/>
        <w:ind w:firstLine="0"/>
        <w:rPr>
          <w:rFonts w:hint="eastAsia" w:ascii="仿宋" w:hAnsi="仿宋" w:eastAsia="仿宋" w:cs="仿宋"/>
          <w:sz w:val="28"/>
          <w:szCs w:val="28"/>
        </w:rPr>
      </w:pPr>
      <w:bookmarkStart w:id="547" w:name="_Toc12177"/>
      <w:r>
        <w:rPr>
          <w:rFonts w:hint="eastAsia" w:ascii="仿宋" w:hAnsi="仿宋" w:eastAsia="仿宋" w:cs="仿宋"/>
          <w:sz w:val="28"/>
          <w:szCs w:val="28"/>
        </w:rPr>
        <w:t>闭环质控分析</w:t>
      </w:r>
      <w:bookmarkEnd w:id="547"/>
    </w:p>
    <w:p w14:paraId="24B45D34">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闭环质控分析需包含闭环质控详情、执行情况明细、闭环完成情况和科室闭环完成率。需支持通过时间、院区、科室以及闭环分类条件筛选闭环质控详细信息。</w:t>
      </w:r>
    </w:p>
    <w:p w14:paraId="21382BF1">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需支持查看某类闭环质控数据概览，包括展示该类闭环总数、节点执行率、闭环完整率及相关节点时间合理率。</w:t>
      </w:r>
    </w:p>
    <w:p w14:paraId="037EB964">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在闭环质控详情界面，需支持通过闭环名称，深入查看该类闭环的执行情况。系统需支持根据时间、流水号、院区和科室等多维度信息，详细展示每条闭环的执行状态。需支持包括业务号、业务明细号、项目名称、开立时间、节点数量、已执行节点数量、未执行节点数量、开立科室等关键数据。通过这种方式，医生和管理人员能够全面了解闭环的执行情况，及时发现并解决潜在问题。需支持通过单条记录查看本患者在本次就诊中的所有闭环信息，或单独查看某一次闭环流程，以便于进行针对性地分析和跟踪，确保患者的医疗过程高效且顺畅。</w:t>
      </w:r>
    </w:p>
    <w:p w14:paraId="0900138A">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在闭环质控详情界面，系统需根据开立时间、流水号和开立科室等条件，展示具体的明细列表。该页面需详细列出流水号、业务号、项目名称、开立科室、起始时间、起始科室、起始执行人、结束时间、结束科室、结束执行人以及执行耗时等信息，使得用户能够清晰地了解每个节点的执行情况及其合理性，从而为后续的质量控制需提供依据。同时，系统还需要允许用户根据已配置的规则进行过滤，以便快速识别不符合标准的记录。需支持自定义耗时范围进行过滤，进一步提高数据查询的灵活性和针对性，帮助医疗团队优化流程、提升服务质量。</w:t>
      </w:r>
    </w:p>
    <w:p w14:paraId="0FD735A8">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需支持查看时间合理率排名，可通过开始科室、结束科室、开始执行人、结束执行人进行正序及倒序排序。</w:t>
      </w:r>
    </w:p>
    <w:p w14:paraId="543766CA">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执行情况明细需支持查看某类闭环指定时间段内各个节点的数据量、执行量、执行率及节点执行平均耗时，需支持通过时间、院区、科室、闭环进行数据筛选。</w:t>
      </w:r>
    </w:p>
    <w:p w14:paraId="1DAC256D">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节点执行明细表需支持查看对应节点筛选条件下的所有数据执行状态，需支持定位到具体患者某一个闭环的执行情况，需支持再次通过数据来源、开立医生及节点状态进行二次筛选查看数据，需支持将报表数据导出excel表格。</w:t>
      </w:r>
    </w:p>
    <w:p w14:paraId="4F08337D">
      <w:pPr>
        <w:tabs>
          <w:tab w:val="left" w:pos="426"/>
        </w:tabs>
        <w:adjustRightInd w:val="0"/>
        <w:snapToGrid w:val="0"/>
        <w:spacing w:line="360" w:lineRule="auto"/>
        <w:ind w:firstLine="540" w:firstLineChars="193"/>
        <w:rPr>
          <w:rFonts w:hint="eastAsia" w:ascii="仿宋" w:hAnsi="仿宋" w:eastAsia="仿宋" w:cs="仿宋"/>
          <w:sz w:val="28"/>
          <w:szCs w:val="28"/>
        </w:rPr>
      </w:pPr>
      <w:r>
        <w:rPr>
          <w:rFonts w:hint="eastAsia" w:ascii="仿宋" w:hAnsi="仿宋" w:eastAsia="仿宋" w:cs="仿宋"/>
          <w:color w:val="000000" w:themeColor="text1"/>
          <w:sz w:val="28"/>
          <w:szCs w:val="28"/>
          <w:lang w:val="en-US" w:eastAsia="zh-CN"/>
          <w14:textFill>
            <w14:solidFill>
              <w14:schemeClr w14:val="tx1"/>
            </w14:solidFill>
          </w14:textFill>
        </w:rPr>
        <w:t>3.</w:t>
      </w:r>
      <w:r>
        <w:rPr>
          <w:rFonts w:hint="eastAsia" w:ascii="仿宋" w:hAnsi="仿宋" w:eastAsia="仿宋" w:cs="仿宋"/>
          <w:color w:val="000000" w:themeColor="text1"/>
          <w:sz w:val="28"/>
          <w:szCs w:val="28"/>
          <w14:textFill>
            <w14:solidFill>
              <w14:schemeClr w14:val="tx1"/>
            </w14:solidFill>
          </w14:textFill>
        </w:rPr>
        <w:t>闭环完成情况需支持查看各类闭环指定时间范围内的数据量，包括完成量、未完成量及完成率（完成指单个闭环流程各个节点数据不存在缺失，均已执行），默认显示总量top10，需支持查看完整排名。</w:t>
      </w:r>
    </w:p>
    <w:sectPr>
      <w:footerReference r:id="rId4" w:type="default"/>
      <w:pgSz w:w="11906" w:h="16838"/>
      <w:pgMar w:top="1440" w:right="1800" w:bottom="1440" w:left="1800" w:header="851" w:footer="992" w:gutter="0"/>
      <w:pgNumType w:fmt="decimal"/>
      <w:cols w:space="425" w:num="1"/>
      <w:titlePg/>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4">
      <wne:acd wne:acdName="acd3"/>
    </wne:keymap>
    <wne:keymap wne:kcmPrimary="0435">
      <wne:acd wne:acdName="acd4"/>
    </wne:keymap>
    <wne:keymap wne:kcmPrimary="0436">
      <wne:acd wne:acdName="acd5"/>
    </wne:keymap>
    <wne:keymap wne:kcmPrimary="0437">
      <wne:acd wne:acdName="acd6"/>
    </wne:keymap>
    <wne:keymap wne:kcmPrimary="0438">
      <wne:acd wne:acdName="acd7"/>
    </wne:keymap>
    <wne:keymap wne:kcmPrimary="0439">
      <wne:acd wne:acdName="acd8"/>
    </wne:keymap>
    <wne:keymap wne:kcmPrimary="0444">
      <wne:acd wne:acdName="acd9"/>
    </wne:keymap>
    <wne:keymap wne:kcmPrimary="0450">
      <wne:acd wne:acdName="acd10"/>
    </wne:keymap>
    <wne:keymap wne:kcmPrimary="0453">
      <wne:acd wne:acdName="acd11"/>
    </wne:keymap>
    <wne:keymap wne:kcmPrimary="0454">
      <wne:acd wne:acdName="acd12"/>
    </wne:keymap>
  </wne:keymaps>
  <wne:acds>
    <wne:acd wne:argValue="AQAAAAEA" wne:acdName="acd0" wne:fciIndexBasedOn="0065"/>
    <wne:acd wne:argValue="AQAAAAIA" wne:acdName="acd1" wne:fciIndexBasedOn="0065"/>
    <wne:acd wne:argValue="AQAAAAMA" wne:acdName="acd2" wne:fciIndexBasedOn="0065"/>
    <wne:acd wne:argValue="AQAAAAQA" wne:acdName="acd3" wne:fciIndexBasedOn="0065"/>
    <wne:acd wne:argValue="AQAAAAUA" wne:acdName="acd4" wne:fciIndexBasedOn="0065"/>
    <wne:acd wne:argValue="AQAAAAYA" wne:acdName="acd5" wne:fciIndexBasedOn="0065"/>
    <wne:acd wne:argValue="AQAAAAcA" wne:acdName="acd6" wne:fciIndexBasedOn="0065"/>
    <wne:acd wne:argValue="AQAAAAgA" wne:acdName="acd7" wne:fciIndexBasedOn="0065"/>
    <wne:acd wne:argValue="AQAAAAkA" wne:acdName="acd8" wne:fciIndexBasedOn="0065"/>
    <wne:acd wne:argValue="AQAAAAAA" wne:acdName="acd9" wne:fciIndexBasedOn="0065"/>
    <wne:acd wne:argValue="AQAAAEoA" wne:acdName="acd10" wne:fciIndexBasedOn="0065"/>
    <wne:acd wne:argValue="AgCtezRZFn/3Uw==" wne:acdName="acd11" wne:fciIndexBasedOn="0065"/>
    <wne:acd wne:argValue="AgBoiDxoh2UsZw==" wne:acdName="acd12"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微软雅黑 Light">
    <w:panose1 w:val="020B0502040204020203"/>
    <w:charset w:val="86"/>
    <w:family w:val="swiss"/>
    <w:pitch w:val="default"/>
    <w:sig w:usb0="80000287" w:usb1="2ACF001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D7D87C">
    <w:pPr>
      <w:pStyle w:val="2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1DD48E">
    <w:pPr>
      <w:pStyle w:val="22"/>
      <w:jc w:val="center"/>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7466"/>
                          </w:sdtPr>
                          <w:sdtContent>
                            <w:sdt>
                              <w:sdtPr>
                                <w:id w:val="147475924"/>
                              </w:sdtPr>
                              <w:sdtContent>
                                <w:p w14:paraId="61923C22">
                                  <w:pPr>
                                    <w:pStyle w:val="2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14:paraId="3A2017B1"/>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id w:val="147467466"/>
                    </w:sdtPr>
                    <w:sdtContent>
                      <w:sdt>
                        <w:sdtPr>
                          <w:id w:val="147475924"/>
                        </w:sdtPr>
                        <w:sdtContent>
                          <w:p w14:paraId="61923C22">
                            <w:pPr>
                              <w:pStyle w:val="2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14:paraId="3A2017B1"/>
                </w:txbxContent>
              </v:textbox>
            </v:shape>
          </w:pict>
        </mc:Fallback>
      </mc:AlternateContent>
    </w:r>
  </w:p>
  <w:p w14:paraId="11C5F4F5">
    <w:pPr>
      <w:pStyle w:val="22"/>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19954B"/>
    <w:multiLevelType w:val="multilevel"/>
    <w:tmpl w:val="AD19954B"/>
    <w:lvl w:ilvl="0" w:tentative="0">
      <w:start w:val="1"/>
      <w:numFmt w:val="decimal"/>
      <w:lvlText w:val="%1、"/>
      <w:lvlJc w:val="left"/>
      <w:pPr>
        <w:ind w:left="360" w:hanging="360"/>
      </w:pPr>
      <w:rPr>
        <w:rFonts w:hint="default"/>
      </w:rPr>
    </w:lvl>
    <w:lvl w:ilvl="1" w:tentative="0">
      <w:start w:val="1"/>
      <w:numFmt w:val="lowerLetter"/>
      <w:lvlText w:val="%2)"/>
      <w:lvlJc w:val="left"/>
      <w:pPr>
        <w:ind w:left="420" w:hanging="420"/>
      </w:pPr>
      <w:rPr>
        <w:rFonts w:hint="default"/>
      </w:rPr>
    </w:lvl>
    <w:lvl w:ilvl="2" w:tentative="0">
      <w:start w:val="1"/>
      <w:numFmt w:val="lowerRoman"/>
      <w:lvlText w:val="%3."/>
      <w:lvlJc w:val="left"/>
      <w:pPr>
        <w:ind w:left="420" w:hanging="420"/>
      </w:pPr>
      <w:rPr>
        <w:rFonts w:hint="default"/>
      </w:rPr>
    </w:lvl>
    <w:lvl w:ilvl="3" w:tentative="0">
      <w:start w:val="1"/>
      <w:numFmt w:val="decimal"/>
      <w:lvlText w:val="%4."/>
      <w:lvlJc w:val="left"/>
      <w:pPr>
        <w:ind w:left="720" w:hanging="420"/>
      </w:pPr>
      <w:rPr>
        <w:rFonts w:hint="default"/>
      </w:rPr>
    </w:lvl>
    <w:lvl w:ilvl="4" w:tentative="0">
      <w:start w:val="1"/>
      <w:numFmt w:val="lowerLetter"/>
      <w:lvlText w:val="%5)"/>
      <w:lvlJc w:val="left"/>
      <w:pPr>
        <w:ind w:left="1140" w:hanging="420"/>
      </w:pPr>
      <w:rPr>
        <w:rFonts w:hint="default"/>
      </w:rPr>
    </w:lvl>
    <w:lvl w:ilvl="5" w:tentative="0">
      <w:start w:val="1"/>
      <w:numFmt w:val="lowerRoman"/>
      <w:lvlText w:val="%6."/>
      <w:lvlJc w:val="left"/>
      <w:pPr>
        <w:ind w:left="1560" w:hanging="420"/>
      </w:pPr>
      <w:rPr>
        <w:rFonts w:hint="default"/>
      </w:rPr>
    </w:lvl>
    <w:lvl w:ilvl="6" w:tentative="0">
      <w:start w:val="1"/>
      <w:numFmt w:val="decimal"/>
      <w:lvlText w:val="%7."/>
      <w:lvlJc w:val="left"/>
      <w:pPr>
        <w:ind w:left="1980" w:hanging="420"/>
      </w:pPr>
      <w:rPr>
        <w:rFonts w:hint="default"/>
      </w:rPr>
    </w:lvl>
    <w:lvl w:ilvl="7" w:tentative="0">
      <w:start w:val="1"/>
      <w:numFmt w:val="lowerLetter"/>
      <w:lvlText w:val="%8)"/>
      <w:lvlJc w:val="left"/>
      <w:pPr>
        <w:ind w:left="2400" w:hanging="420"/>
      </w:pPr>
      <w:rPr>
        <w:rFonts w:hint="default"/>
      </w:rPr>
    </w:lvl>
    <w:lvl w:ilvl="8" w:tentative="0">
      <w:start w:val="1"/>
      <w:numFmt w:val="lowerRoman"/>
      <w:lvlText w:val="%9."/>
      <w:lvlJc w:val="left"/>
      <w:pPr>
        <w:ind w:left="2820" w:hanging="420"/>
      </w:pPr>
      <w:rPr>
        <w:rFonts w:hint="default"/>
      </w:rPr>
    </w:lvl>
  </w:abstractNum>
  <w:abstractNum w:abstractNumId="1">
    <w:nsid w:val="B4C58EB1"/>
    <w:multiLevelType w:val="singleLevel"/>
    <w:tmpl w:val="B4C58EB1"/>
    <w:lvl w:ilvl="0" w:tentative="0">
      <w:start w:val="1"/>
      <w:numFmt w:val="decimal"/>
      <w:suff w:val="nothing"/>
      <w:lvlText w:val="%1．"/>
      <w:lvlJc w:val="left"/>
      <w:pPr>
        <w:ind w:left="0" w:firstLine="400"/>
      </w:pPr>
      <w:rPr>
        <w:rFonts w:hint="default"/>
      </w:rPr>
    </w:lvl>
  </w:abstractNum>
  <w:abstractNum w:abstractNumId="2">
    <w:nsid w:val="B51C2210"/>
    <w:multiLevelType w:val="singleLevel"/>
    <w:tmpl w:val="B51C2210"/>
    <w:lvl w:ilvl="0" w:tentative="0">
      <w:start w:val="1"/>
      <w:numFmt w:val="bullet"/>
      <w:lvlText w:val=""/>
      <w:lvlJc w:val="left"/>
      <w:pPr>
        <w:ind w:left="900" w:hanging="420"/>
      </w:pPr>
      <w:rPr>
        <w:rFonts w:hint="default" w:ascii="Wingdings" w:hAnsi="Wingdings"/>
      </w:rPr>
    </w:lvl>
  </w:abstractNum>
  <w:abstractNum w:abstractNumId="3">
    <w:nsid w:val="B5DE3EF6"/>
    <w:multiLevelType w:val="singleLevel"/>
    <w:tmpl w:val="B5DE3EF6"/>
    <w:lvl w:ilvl="0" w:tentative="0">
      <w:start w:val="1"/>
      <w:numFmt w:val="decimal"/>
      <w:suff w:val="nothing"/>
      <w:lvlText w:val="%1．"/>
      <w:lvlJc w:val="left"/>
      <w:pPr>
        <w:ind w:left="0" w:firstLine="400"/>
      </w:pPr>
      <w:rPr>
        <w:rFonts w:hint="default"/>
      </w:rPr>
    </w:lvl>
  </w:abstractNum>
  <w:abstractNum w:abstractNumId="4">
    <w:nsid w:val="BEEE8E53"/>
    <w:multiLevelType w:val="singleLevel"/>
    <w:tmpl w:val="BEEE8E53"/>
    <w:lvl w:ilvl="0" w:tentative="0">
      <w:start w:val="1"/>
      <w:numFmt w:val="decimal"/>
      <w:suff w:val="nothing"/>
      <w:lvlText w:val="%1．"/>
      <w:lvlJc w:val="left"/>
      <w:pPr>
        <w:ind w:left="0" w:firstLine="400"/>
      </w:pPr>
      <w:rPr>
        <w:rFonts w:hint="default"/>
      </w:rPr>
    </w:lvl>
  </w:abstractNum>
  <w:abstractNum w:abstractNumId="5">
    <w:nsid w:val="D2318759"/>
    <w:multiLevelType w:val="singleLevel"/>
    <w:tmpl w:val="D2318759"/>
    <w:lvl w:ilvl="0" w:tentative="0">
      <w:start w:val="1"/>
      <w:numFmt w:val="bullet"/>
      <w:lvlText w:val=""/>
      <w:lvlJc w:val="left"/>
      <w:pPr>
        <w:ind w:left="420" w:hanging="420"/>
      </w:pPr>
      <w:rPr>
        <w:rFonts w:hint="default" w:ascii="Wingdings" w:hAnsi="Wingdings"/>
      </w:rPr>
    </w:lvl>
  </w:abstractNum>
  <w:abstractNum w:abstractNumId="6">
    <w:nsid w:val="D47A0A27"/>
    <w:multiLevelType w:val="singleLevel"/>
    <w:tmpl w:val="D47A0A27"/>
    <w:lvl w:ilvl="0" w:tentative="0">
      <w:start w:val="1"/>
      <w:numFmt w:val="bullet"/>
      <w:lvlText w:val=""/>
      <w:lvlJc w:val="left"/>
      <w:pPr>
        <w:ind w:left="420" w:hanging="420"/>
      </w:pPr>
      <w:rPr>
        <w:rFonts w:hint="default" w:ascii="Wingdings" w:hAnsi="Wingdings"/>
      </w:rPr>
    </w:lvl>
  </w:abstractNum>
  <w:abstractNum w:abstractNumId="7">
    <w:nsid w:val="DDCC5A3B"/>
    <w:multiLevelType w:val="singleLevel"/>
    <w:tmpl w:val="DDCC5A3B"/>
    <w:lvl w:ilvl="0" w:tentative="0">
      <w:start w:val="1"/>
      <w:numFmt w:val="decimal"/>
      <w:suff w:val="nothing"/>
      <w:lvlText w:val="%1．"/>
      <w:lvlJc w:val="left"/>
      <w:pPr>
        <w:ind w:left="0" w:firstLine="400"/>
      </w:pPr>
      <w:rPr>
        <w:rFonts w:hint="default"/>
      </w:rPr>
    </w:lvl>
  </w:abstractNum>
  <w:abstractNum w:abstractNumId="8">
    <w:nsid w:val="E28671D1"/>
    <w:multiLevelType w:val="singleLevel"/>
    <w:tmpl w:val="E28671D1"/>
    <w:lvl w:ilvl="0" w:tentative="0">
      <w:start w:val="1"/>
      <w:numFmt w:val="bullet"/>
      <w:lvlText w:val=""/>
      <w:lvlJc w:val="left"/>
      <w:pPr>
        <w:ind w:left="900" w:hanging="420"/>
      </w:pPr>
      <w:rPr>
        <w:rFonts w:hint="default" w:ascii="Wingdings" w:hAnsi="Wingdings"/>
      </w:rPr>
    </w:lvl>
  </w:abstractNum>
  <w:abstractNum w:abstractNumId="9">
    <w:nsid w:val="EB4EFD0B"/>
    <w:multiLevelType w:val="singleLevel"/>
    <w:tmpl w:val="EB4EFD0B"/>
    <w:lvl w:ilvl="0" w:tentative="0">
      <w:start w:val="1"/>
      <w:numFmt w:val="decimal"/>
      <w:suff w:val="nothing"/>
      <w:lvlText w:val="%1．"/>
      <w:lvlJc w:val="left"/>
      <w:pPr>
        <w:ind w:left="0" w:firstLine="400"/>
      </w:pPr>
      <w:rPr>
        <w:rFonts w:hint="default"/>
      </w:rPr>
    </w:lvl>
  </w:abstractNum>
  <w:abstractNum w:abstractNumId="10">
    <w:nsid w:val="EF3495A8"/>
    <w:multiLevelType w:val="singleLevel"/>
    <w:tmpl w:val="EF3495A8"/>
    <w:lvl w:ilvl="0" w:tentative="0">
      <w:start w:val="1"/>
      <w:numFmt w:val="decimal"/>
      <w:suff w:val="nothing"/>
      <w:lvlText w:val="%1．"/>
      <w:lvlJc w:val="left"/>
      <w:pPr>
        <w:ind w:left="0" w:firstLine="400"/>
      </w:pPr>
      <w:rPr>
        <w:rFonts w:hint="default"/>
      </w:rPr>
    </w:lvl>
  </w:abstractNum>
  <w:abstractNum w:abstractNumId="11">
    <w:nsid w:val="EF7F6874"/>
    <w:multiLevelType w:val="singleLevel"/>
    <w:tmpl w:val="EF7F6874"/>
    <w:lvl w:ilvl="0" w:tentative="0">
      <w:start w:val="1"/>
      <w:numFmt w:val="decimal"/>
      <w:suff w:val="nothing"/>
      <w:lvlText w:val="%1．"/>
      <w:lvlJc w:val="left"/>
      <w:pPr>
        <w:ind w:left="0" w:firstLine="400"/>
      </w:pPr>
      <w:rPr>
        <w:rFonts w:hint="default"/>
      </w:rPr>
    </w:lvl>
  </w:abstractNum>
  <w:abstractNum w:abstractNumId="12">
    <w:nsid w:val="F9BAE4A4"/>
    <w:multiLevelType w:val="singleLevel"/>
    <w:tmpl w:val="F9BAE4A4"/>
    <w:lvl w:ilvl="0" w:tentative="0">
      <w:start w:val="1"/>
      <w:numFmt w:val="bullet"/>
      <w:lvlText w:val=""/>
      <w:lvlJc w:val="left"/>
      <w:pPr>
        <w:ind w:left="420" w:hanging="420"/>
      </w:pPr>
      <w:rPr>
        <w:rFonts w:hint="default" w:ascii="Wingdings" w:hAnsi="Wingdings"/>
      </w:rPr>
    </w:lvl>
  </w:abstractNum>
  <w:abstractNum w:abstractNumId="13">
    <w:nsid w:val="057CC988"/>
    <w:multiLevelType w:val="singleLevel"/>
    <w:tmpl w:val="057CC988"/>
    <w:lvl w:ilvl="0" w:tentative="0">
      <w:start w:val="1"/>
      <w:numFmt w:val="bullet"/>
      <w:lvlText w:val=""/>
      <w:lvlJc w:val="left"/>
      <w:pPr>
        <w:ind w:left="420" w:hanging="420"/>
      </w:pPr>
      <w:rPr>
        <w:rFonts w:hint="default" w:ascii="Wingdings" w:hAnsi="Wingdings"/>
      </w:rPr>
    </w:lvl>
  </w:abstractNum>
  <w:abstractNum w:abstractNumId="14">
    <w:nsid w:val="05E37341"/>
    <w:multiLevelType w:val="multilevel"/>
    <w:tmpl w:val="05E37341"/>
    <w:lvl w:ilvl="0" w:tentative="0">
      <w:start w:val="1"/>
      <w:numFmt w:val="bullet"/>
      <w:lvlText w:val=""/>
      <w:lvlJc w:val="left"/>
      <w:pPr>
        <w:ind w:left="816" w:hanging="336"/>
      </w:pPr>
      <w:rPr>
        <w:rFonts w:hint="default" w:ascii="Wingdings" w:hAnsi="Wingdings" w:eastAsia="Wingdings" w:cs="Wingdings"/>
      </w:rPr>
    </w:lvl>
    <w:lvl w:ilvl="1" w:tentative="0">
      <w:start w:val="1"/>
      <w:numFmt w:val="bullet"/>
      <w:lvlText w:val="¡"/>
      <w:lvlJc w:val="left"/>
      <w:pPr>
        <w:ind w:left="1296" w:hanging="336"/>
      </w:pPr>
      <w:rPr>
        <w:rFonts w:hint="default" w:ascii="Wingdings" w:hAnsi="Wingdings" w:eastAsia="Wingdings" w:cs="Wingdings"/>
      </w:rPr>
    </w:lvl>
    <w:lvl w:ilvl="2" w:tentative="0">
      <w:start w:val="1"/>
      <w:numFmt w:val="bullet"/>
      <w:lvlText w:val=""/>
      <w:lvlJc w:val="left"/>
      <w:pPr>
        <w:ind w:left="1776" w:hanging="336"/>
      </w:pPr>
      <w:rPr>
        <w:rFonts w:hint="default" w:ascii="Wingdings" w:hAnsi="Wingdings" w:eastAsia="Wingdings" w:cs="Wingdings"/>
      </w:rPr>
    </w:lvl>
    <w:lvl w:ilvl="3" w:tentative="0">
      <w:start w:val="1"/>
      <w:numFmt w:val="bullet"/>
      <w:lvlText w:val=""/>
      <w:lvlJc w:val="left"/>
      <w:pPr>
        <w:ind w:left="2256" w:hanging="336"/>
      </w:pPr>
      <w:rPr>
        <w:rFonts w:hint="default" w:ascii="Wingdings" w:hAnsi="Wingdings" w:eastAsia="Wingdings" w:cs="Wingdings"/>
      </w:rPr>
    </w:lvl>
    <w:lvl w:ilvl="4" w:tentative="0">
      <w:start w:val="1"/>
      <w:numFmt w:val="bullet"/>
      <w:lvlText w:val="¡"/>
      <w:lvlJc w:val="left"/>
      <w:pPr>
        <w:ind w:left="2736" w:hanging="336"/>
      </w:pPr>
      <w:rPr>
        <w:rFonts w:hint="default" w:ascii="Wingdings" w:hAnsi="Wingdings" w:eastAsia="Wingdings" w:cs="Wingdings"/>
      </w:rPr>
    </w:lvl>
    <w:lvl w:ilvl="5" w:tentative="0">
      <w:start w:val="1"/>
      <w:numFmt w:val="bullet"/>
      <w:lvlText w:val=""/>
      <w:lvlJc w:val="left"/>
      <w:pPr>
        <w:ind w:left="3216" w:hanging="336"/>
      </w:pPr>
      <w:rPr>
        <w:rFonts w:hint="default" w:ascii="Wingdings" w:hAnsi="Wingdings" w:eastAsia="Wingdings" w:cs="Wingdings"/>
      </w:rPr>
    </w:lvl>
    <w:lvl w:ilvl="6" w:tentative="0">
      <w:start w:val="1"/>
      <w:numFmt w:val="bullet"/>
      <w:lvlText w:val=""/>
      <w:lvlJc w:val="left"/>
      <w:pPr>
        <w:ind w:left="3696" w:hanging="336"/>
      </w:pPr>
      <w:rPr>
        <w:rFonts w:hint="default" w:ascii="Wingdings" w:hAnsi="Wingdings" w:eastAsia="Wingdings" w:cs="Wingdings"/>
      </w:rPr>
    </w:lvl>
    <w:lvl w:ilvl="7" w:tentative="0">
      <w:start w:val="1"/>
      <w:numFmt w:val="bullet"/>
      <w:lvlText w:val="¡"/>
      <w:lvlJc w:val="left"/>
      <w:pPr>
        <w:ind w:left="4176" w:hanging="336"/>
      </w:pPr>
      <w:rPr>
        <w:rFonts w:hint="default" w:ascii="Wingdings" w:hAnsi="Wingdings" w:eastAsia="Wingdings" w:cs="Wingdings"/>
      </w:rPr>
    </w:lvl>
    <w:lvl w:ilvl="8" w:tentative="0">
      <w:start w:val="0"/>
      <w:numFmt w:val="decimal"/>
      <w:lvlText w:val=""/>
      <w:lvlJc w:val="left"/>
    </w:lvl>
  </w:abstractNum>
  <w:abstractNum w:abstractNumId="15">
    <w:nsid w:val="073D6505"/>
    <w:multiLevelType w:val="multilevel"/>
    <w:tmpl w:val="073D6505"/>
    <w:lvl w:ilvl="0" w:tentative="0">
      <w:start w:val="1"/>
      <w:numFmt w:val="bullet"/>
      <w:lvlText w:val=""/>
      <w:lvlJc w:val="left"/>
      <w:pPr>
        <w:ind w:left="920" w:hanging="440"/>
      </w:pPr>
      <w:rPr>
        <w:rFonts w:hint="default" w:ascii="Wingdings" w:hAnsi="Wingdings"/>
      </w:rPr>
    </w:lvl>
    <w:lvl w:ilvl="1" w:tentative="0">
      <w:start w:val="1"/>
      <w:numFmt w:val="bullet"/>
      <w:lvlText w:val=""/>
      <w:lvlJc w:val="left"/>
      <w:pPr>
        <w:ind w:left="1360" w:hanging="440"/>
      </w:pPr>
      <w:rPr>
        <w:rFonts w:hint="default" w:ascii="Wingdings" w:hAnsi="Wingdings"/>
      </w:rPr>
    </w:lvl>
    <w:lvl w:ilvl="2" w:tentative="0">
      <w:start w:val="1"/>
      <w:numFmt w:val="bullet"/>
      <w:lvlText w:val=""/>
      <w:lvlJc w:val="left"/>
      <w:pPr>
        <w:ind w:left="1800" w:hanging="440"/>
      </w:pPr>
      <w:rPr>
        <w:rFonts w:hint="default" w:ascii="Wingdings" w:hAnsi="Wingdings"/>
      </w:rPr>
    </w:lvl>
    <w:lvl w:ilvl="3" w:tentative="0">
      <w:start w:val="1"/>
      <w:numFmt w:val="bullet"/>
      <w:lvlText w:val=""/>
      <w:lvlJc w:val="left"/>
      <w:pPr>
        <w:ind w:left="2240" w:hanging="440"/>
      </w:pPr>
      <w:rPr>
        <w:rFonts w:hint="default" w:ascii="Wingdings" w:hAnsi="Wingdings"/>
      </w:rPr>
    </w:lvl>
    <w:lvl w:ilvl="4" w:tentative="0">
      <w:start w:val="1"/>
      <w:numFmt w:val="bullet"/>
      <w:lvlText w:val=""/>
      <w:lvlJc w:val="left"/>
      <w:pPr>
        <w:ind w:left="2680" w:hanging="440"/>
      </w:pPr>
      <w:rPr>
        <w:rFonts w:hint="default" w:ascii="Wingdings" w:hAnsi="Wingdings"/>
      </w:rPr>
    </w:lvl>
    <w:lvl w:ilvl="5" w:tentative="0">
      <w:start w:val="1"/>
      <w:numFmt w:val="bullet"/>
      <w:lvlText w:val=""/>
      <w:lvlJc w:val="left"/>
      <w:pPr>
        <w:ind w:left="3120" w:hanging="440"/>
      </w:pPr>
      <w:rPr>
        <w:rFonts w:hint="default" w:ascii="Wingdings" w:hAnsi="Wingdings"/>
      </w:rPr>
    </w:lvl>
    <w:lvl w:ilvl="6" w:tentative="0">
      <w:start w:val="1"/>
      <w:numFmt w:val="bullet"/>
      <w:lvlText w:val=""/>
      <w:lvlJc w:val="left"/>
      <w:pPr>
        <w:ind w:left="3560" w:hanging="440"/>
      </w:pPr>
      <w:rPr>
        <w:rFonts w:hint="default" w:ascii="Wingdings" w:hAnsi="Wingdings"/>
      </w:rPr>
    </w:lvl>
    <w:lvl w:ilvl="7" w:tentative="0">
      <w:start w:val="1"/>
      <w:numFmt w:val="bullet"/>
      <w:lvlText w:val=""/>
      <w:lvlJc w:val="left"/>
      <w:pPr>
        <w:ind w:left="4000" w:hanging="440"/>
      </w:pPr>
      <w:rPr>
        <w:rFonts w:hint="default" w:ascii="Wingdings" w:hAnsi="Wingdings"/>
      </w:rPr>
    </w:lvl>
    <w:lvl w:ilvl="8" w:tentative="0">
      <w:start w:val="1"/>
      <w:numFmt w:val="bullet"/>
      <w:lvlText w:val=""/>
      <w:lvlJc w:val="left"/>
      <w:pPr>
        <w:ind w:left="4440" w:hanging="440"/>
      </w:pPr>
      <w:rPr>
        <w:rFonts w:hint="default" w:ascii="Wingdings" w:hAnsi="Wingdings"/>
      </w:rPr>
    </w:lvl>
  </w:abstractNum>
  <w:abstractNum w:abstractNumId="16">
    <w:nsid w:val="08E8571C"/>
    <w:multiLevelType w:val="multilevel"/>
    <w:tmpl w:val="08E8571C"/>
    <w:lvl w:ilvl="0" w:tentative="0">
      <w:start w:val="1"/>
      <w:numFmt w:val="bullet"/>
      <w:lvlText w:val=""/>
      <w:lvlJc w:val="left"/>
      <w:pPr>
        <w:ind w:left="920" w:hanging="440"/>
      </w:pPr>
      <w:rPr>
        <w:rFonts w:hint="default" w:ascii="Wingdings" w:hAnsi="Wingdings"/>
      </w:rPr>
    </w:lvl>
    <w:lvl w:ilvl="1" w:tentative="0">
      <w:start w:val="1"/>
      <w:numFmt w:val="bullet"/>
      <w:lvlText w:val=""/>
      <w:lvlJc w:val="left"/>
      <w:pPr>
        <w:ind w:left="1360" w:hanging="440"/>
      </w:pPr>
      <w:rPr>
        <w:rFonts w:hint="default" w:ascii="Wingdings" w:hAnsi="Wingdings"/>
      </w:rPr>
    </w:lvl>
    <w:lvl w:ilvl="2" w:tentative="0">
      <w:start w:val="1"/>
      <w:numFmt w:val="bullet"/>
      <w:lvlText w:val=""/>
      <w:lvlJc w:val="left"/>
      <w:pPr>
        <w:ind w:left="1800" w:hanging="440"/>
      </w:pPr>
      <w:rPr>
        <w:rFonts w:hint="default" w:ascii="Wingdings" w:hAnsi="Wingdings"/>
      </w:rPr>
    </w:lvl>
    <w:lvl w:ilvl="3" w:tentative="0">
      <w:start w:val="1"/>
      <w:numFmt w:val="bullet"/>
      <w:lvlText w:val=""/>
      <w:lvlJc w:val="left"/>
      <w:pPr>
        <w:ind w:left="2240" w:hanging="440"/>
      </w:pPr>
      <w:rPr>
        <w:rFonts w:hint="default" w:ascii="Wingdings" w:hAnsi="Wingdings"/>
      </w:rPr>
    </w:lvl>
    <w:lvl w:ilvl="4" w:tentative="0">
      <w:start w:val="1"/>
      <w:numFmt w:val="bullet"/>
      <w:lvlText w:val=""/>
      <w:lvlJc w:val="left"/>
      <w:pPr>
        <w:ind w:left="2680" w:hanging="440"/>
      </w:pPr>
      <w:rPr>
        <w:rFonts w:hint="default" w:ascii="Wingdings" w:hAnsi="Wingdings"/>
      </w:rPr>
    </w:lvl>
    <w:lvl w:ilvl="5" w:tentative="0">
      <w:start w:val="1"/>
      <w:numFmt w:val="bullet"/>
      <w:lvlText w:val=""/>
      <w:lvlJc w:val="left"/>
      <w:pPr>
        <w:ind w:left="3120" w:hanging="440"/>
      </w:pPr>
      <w:rPr>
        <w:rFonts w:hint="default" w:ascii="Wingdings" w:hAnsi="Wingdings"/>
      </w:rPr>
    </w:lvl>
    <w:lvl w:ilvl="6" w:tentative="0">
      <w:start w:val="1"/>
      <w:numFmt w:val="bullet"/>
      <w:lvlText w:val=""/>
      <w:lvlJc w:val="left"/>
      <w:pPr>
        <w:ind w:left="3560" w:hanging="440"/>
      </w:pPr>
      <w:rPr>
        <w:rFonts w:hint="default" w:ascii="Wingdings" w:hAnsi="Wingdings"/>
      </w:rPr>
    </w:lvl>
    <w:lvl w:ilvl="7" w:tentative="0">
      <w:start w:val="1"/>
      <w:numFmt w:val="bullet"/>
      <w:lvlText w:val=""/>
      <w:lvlJc w:val="left"/>
      <w:pPr>
        <w:ind w:left="4000" w:hanging="440"/>
      </w:pPr>
      <w:rPr>
        <w:rFonts w:hint="default" w:ascii="Wingdings" w:hAnsi="Wingdings"/>
      </w:rPr>
    </w:lvl>
    <w:lvl w:ilvl="8" w:tentative="0">
      <w:start w:val="1"/>
      <w:numFmt w:val="bullet"/>
      <w:lvlText w:val=""/>
      <w:lvlJc w:val="left"/>
      <w:pPr>
        <w:ind w:left="4440" w:hanging="440"/>
      </w:pPr>
      <w:rPr>
        <w:rFonts w:hint="default" w:ascii="Wingdings" w:hAnsi="Wingdings"/>
      </w:rPr>
    </w:lvl>
  </w:abstractNum>
  <w:abstractNum w:abstractNumId="17">
    <w:nsid w:val="0EAA88FA"/>
    <w:multiLevelType w:val="singleLevel"/>
    <w:tmpl w:val="0EAA88FA"/>
    <w:lvl w:ilvl="0" w:tentative="0">
      <w:start w:val="1"/>
      <w:numFmt w:val="bullet"/>
      <w:lvlText w:val=""/>
      <w:lvlJc w:val="left"/>
      <w:pPr>
        <w:ind w:left="1380" w:hanging="420"/>
      </w:pPr>
      <w:rPr>
        <w:rFonts w:hint="default" w:ascii="Wingdings" w:hAnsi="Wingdings"/>
      </w:rPr>
    </w:lvl>
  </w:abstractNum>
  <w:abstractNum w:abstractNumId="18">
    <w:nsid w:val="0EF62BA5"/>
    <w:multiLevelType w:val="singleLevel"/>
    <w:tmpl w:val="0EF62BA5"/>
    <w:lvl w:ilvl="0" w:tentative="0">
      <w:start w:val="1"/>
      <w:numFmt w:val="bullet"/>
      <w:lvlText w:val=""/>
      <w:lvlJc w:val="left"/>
      <w:pPr>
        <w:ind w:left="900" w:hanging="420"/>
      </w:pPr>
      <w:rPr>
        <w:rFonts w:hint="default" w:ascii="Wingdings" w:hAnsi="Wingdings"/>
      </w:rPr>
    </w:lvl>
  </w:abstractNum>
  <w:abstractNum w:abstractNumId="19">
    <w:nsid w:val="12573A63"/>
    <w:multiLevelType w:val="multilevel"/>
    <w:tmpl w:val="12573A63"/>
    <w:lvl w:ilvl="0" w:tentative="0">
      <w:start w:val="1"/>
      <w:numFmt w:val="bullet"/>
      <w:lvlText w:val=""/>
      <w:lvlJc w:val="left"/>
      <w:pPr>
        <w:ind w:left="920" w:hanging="440"/>
      </w:pPr>
      <w:rPr>
        <w:rFonts w:hint="default" w:ascii="Wingdings" w:hAnsi="Wingdings"/>
      </w:rPr>
    </w:lvl>
    <w:lvl w:ilvl="1" w:tentative="0">
      <w:start w:val="1"/>
      <w:numFmt w:val="bullet"/>
      <w:lvlText w:val=""/>
      <w:lvlJc w:val="left"/>
      <w:pPr>
        <w:ind w:left="1360" w:hanging="440"/>
      </w:pPr>
      <w:rPr>
        <w:rFonts w:hint="default" w:ascii="Wingdings" w:hAnsi="Wingdings"/>
      </w:rPr>
    </w:lvl>
    <w:lvl w:ilvl="2" w:tentative="0">
      <w:start w:val="1"/>
      <w:numFmt w:val="bullet"/>
      <w:lvlText w:val=""/>
      <w:lvlJc w:val="left"/>
      <w:pPr>
        <w:ind w:left="1800" w:hanging="440"/>
      </w:pPr>
      <w:rPr>
        <w:rFonts w:hint="default" w:ascii="Wingdings" w:hAnsi="Wingdings"/>
      </w:rPr>
    </w:lvl>
    <w:lvl w:ilvl="3" w:tentative="0">
      <w:start w:val="1"/>
      <w:numFmt w:val="bullet"/>
      <w:lvlText w:val=""/>
      <w:lvlJc w:val="left"/>
      <w:pPr>
        <w:ind w:left="2240" w:hanging="440"/>
      </w:pPr>
      <w:rPr>
        <w:rFonts w:hint="default" w:ascii="Wingdings" w:hAnsi="Wingdings"/>
      </w:rPr>
    </w:lvl>
    <w:lvl w:ilvl="4" w:tentative="0">
      <w:start w:val="1"/>
      <w:numFmt w:val="bullet"/>
      <w:lvlText w:val=""/>
      <w:lvlJc w:val="left"/>
      <w:pPr>
        <w:ind w:left="2680" w:hanging="440"/>
      </w:pPr>
      <w:rPr>
        <w:rFonts w:hint="default" w:ascii="Wingdings" w:hAnsi="Wingdings"/>
      </w:rPr>
    </w:lvl>
    <w:lvl w:ilvl="5" w:tentative="0">
      <w:start w:val="1"/>
      <w:numFmt w:val="bullet"/>
      <w:lvlText w:val=""/>
      <w:lvlJc w:val="left"/>
      <w:pPr>
        <w:ind w:left="3120" w:hanging="440"/>
      </w:pPr>
      <w:rPr>
        <w:rFonts w:hint="default" w:ascii="Wingdings" w:hAnsi="Wingdings"/>
      </w:rPr>
    </w:lvl>
    <w:lvl w:ilvl="6" w:tentative="0">
      <w:start w:val="1"/>
      <w:numFmt w:val="bullet"/>
      <w:lvlText w:val=""/>
      <w:lvlJc w:val="left"/>
      <w:pPr>
        <w:ind w:left="3560" w:hanging="440"/>
      </w:pPr>
      <w:rPr>
        <w:rFonts w:hint="default" w:ascii="Wingdings" w:hAnsi="Wingdings"/>
      </w:rPr>
    </w:lvl>
    <w:lvl w:ilvl="7" w:tentative="0">
      <w:start w:val="1"/>
      <w:numFmt w:val="bullet"/>
      <w:lvlText w:val=""/>
      <w:lvlJc w:val="left"/>
      <w:pPr>
        <w:ind w:left="4000" w:hanging="440"/>
      </w:pPr>
      <w:rPr>
        <w:rFonts w:hint="default" w:ascii="Wingdings" w:hAnsi="Wingdings"/>
      </w:rPr>
    </w:lvl>
    <w:lvl w:ilvl="8" w:tentative="0">
      <w:start w:val="1"/>
      <w:numFmt w:val="bullet"/>
      <w:lvlText w:val=""/>
      <w:lvlJc w:val="left"/>
      <w:pPr>
        <w:ind w:left="4440" w:hanging="440"/>
      </w:pPr>
      <w:rPr>
        <w:rFonts w:hint="default" w:ascii="Wingdings" w:hAnsi="Wingdings"/>
      </w:rPr>
    </w:lvl>
  </w:abstractNum>
  <w:abstractNum w:abstractNumId="20">
    <w:nsid w:val="1E278C2C"/>
    <w:multiLevelType w:val="singleLevel"/>
    <w:tmpl w:val="1E278C2C"/>
    <w:lvl w:ilvl="0" w:tentative="0">
      <w:start w:val="1"/>
      <w:numFmt w:val="bullet"/>
      <w:lvlText w:val=""/>
      <w:lvlJc w:val="left"/>
      <w:pPr>
        <w:ind w:left="1380" w:hanging="420"/>
      </w:pPr>
      <w:rPr>
        <w:rFonts w:hint="default" w:ascii="Wingdings" w:hAnsi="Wingdings"/>
      </w:rPr>
    </w:lvl>
  </w:abstractNum>
  <w:abstractNum w:abstractNumId="21">
    <w:nsid w:val="267D4CB4"/>
    <w:multiLevelType w:val="multilevel"/>
    <w:tmpl w:val="267D4CB4"/>
    <w:lvl w:ilvl="0" w:tentative="0">
      <w:start w:val="1"/>
      <w:numFmt w:val="bullet"/>
      <w:lvlText w:val=""/>
      <w:lvlJc w:val="left"/>
      <w:pPr>
        <w:ind w:left="920" w:hanging="440"/>
      </w:pPr>
      <w:rPr>
        <w:rFonts w:hint="default" w:ascii="Wingdings" w:hAnsi="Wingdings"/>
      </w:rPr>
    </w:lvl>
    <w:lvl w:ilvl="1" w:tentative="0">
      <w:start w:val="1"/>
      <w:numFmt w:val="bullet"/>
      <w:lvlText w:val=""/>
      <w:lvlJc w:val="left"/>
      <w:pPr>
        <w:ind w:left="1360" w:hanging="440"/>
      </w:pPr>
      <w:rPr>
        <w:rFonts w:hint="default" w:ascii="Wingdings" w:hAnsi="Wingdings"/>
      </w:rPr>
    </w:lvl>
    <w:lvl w:ilvl="2" w:tentative="0">
      <w:start w:val="1"/>
      <w:numFmt w:val="bullet"/>
      <w:lvlText w:val=""/>
      <w:lvlJc w:val="left"/>
      <w:pPr>
        <w:ind w:left="1800" w:hanging="440"/>
      </w:pPr>
      <w:rPr>
        <w:rFonts w:hint="default" w:ascii="Wingdings" w:hAnsi="Wingdings"/>
      </w:rPr>
    </w:lvl>
    <w:lvl w:ilvl="3" w:tentative="0">
      <w:start w:val="1"/>
      <w:numFmt w:val="bullet"/>
      <w:lvlText w:val=""/>
      <w:lvlJc w:val="left"/>
      <w:pPr>
        <w:ind w:left="2240" w:hanging="440"/>
      </w:pPr>
      <w:rPr>
        <w:rFonts w:hint="default" w:ascii="Wingdings" w:hAnsi="Wingdings"/>
      </w:rPr>
    </w:lvl>
    <w:lvl w:ilvl="4" w:tentative="0">
      <w:start w:val="1"/>
      <w:numFmt w:val="bullet"/>
      <w:lvlText w:val=""/>
      <w:lvlJc w:val="left"/>
      <w:pPr>
        <w:ind w:left="2680" w:hanging="440"/>
      </w:pPr>
      <w:rPr>
        <w:rFonts w:hint="default" w:ascii="Wingdings" w:hAnsi="Wingdings"/>
      </w:rPr>
    </w:lvl>
    <w:lvl w:ilvl="5" w:tentative="0">
      <w:start w:val="1"/>
      <w:numFmt w:val="bullet"/>
      <w:lvlText w:val=""/>
      <w:lvlJc w:val="left"/>
      <w:pPr>
        <w:ind w:left="3120" w:hanging="440"/>
      </w:pPr>
      <w:rPr>
        <w:rFonts w:hint="default" w:ascii="Wingdings" w:hAnsi="Wingdings"/>
      </w:rPr>
    </w:lvl>
    <w:lvl w:ilvl="6" w:tentative="0">
      <w:start w:val="1"/>
      <w:numFmt w:val="bullet"/>
      <w:lvlText w:val=""/>
      <w:lvlJc w:val="left"/>
      <w:pPr>
        <w:ind w:left="3560" w:hanging="440"/>
      </w:pPr>
      <w:rPr>
        <w:rFonts w:hint="default" w:ascii="Wingdings" w:hAnsi="Wingdings"/>
      </w:rPr>
    </w:lvl>
    <w:lvl w:ilvl="7" w:tentative="0">
      <w:start w:val="1"/>
      <w:numFmt w:val="bullet"/>
      <w:lvlText w:val=""/>
      <w:lvlJc w:val="left"/>
      <w:pPr>
        <w:ind w:left="4000" w:hanging="440"/>
      </w:pPr>
      <w:rPr>
        <w:rFonts w:hint="default" w:ascii="Wingdings" w:hAnsi="Wingdings"/>
      </w:rPr>
    </w:lvl>
    <w:lvl w:ilvl="8" w:tentative="0">
      <w:start w:val="1"/>
      <w:numFmt w:val="bullet"/>
      <w:lvlText w:val=""/>
      <w:lvlJc w:val="left"/>
      <w:pPr>
        <w:ind w:left="4440" w:hanging="440"/>
      </w:pPr>
      <w:rPr>
        <w:rFonts w:hint="default" w:ascii="Wingdings" w:hAnsi="Wingdings"/>
      </w:rPr>
    </w:lvl>
  </w:abstractNum>
  <w:abstractNum w:abstractNumId="22">
    <w:nsid w:val="2AE606FD"/>
    <w:multiLevelType w:val="singleLevel"/>
    <w:tmpl w:val="2AE606FD"/>
    <w:lvl w:ilvl="0" w:tentative="0">
      <w:start w:val="1"/>
      <w:numFmt w:val="bullet"/>
      <w:lvlText w:val=""/>
      <w:lvlJc w:val="left"/>
      <w:pPr>
        <w:ind w:left="1380" w:hanging="420"/>
      </w:pPr>
      <w:rPr>
        <w:rFonts w:hint="default" w:ascii="Wingdings" w:hAnsi="Wingdings"/>
      </w:rPr>
    </w:lvl>
  </w:abstractNum>
  <w:abstractNum w:abstractNumId="23">
    <w:nsid w:val="2D0626DA"/>
    <w:multiLevelType w:val="singleLevel"/>
    <w:tmpl w:val="2D0626DA"/>
    <w:lvl w:ilvl="0" w:tentative="0">
      <w:start w:val="1"/>
      <w:numFmt w:val="bullet"/>
      <w:lvlText w:val=""/>
      <w:lvlJc w:val="left"/>
      <w:pPr>
        <w:ind w:left="900" w:hanging="420"/>
      </w:pPr>
      <w:rPr>
        <w:rFonts w:hint="default" w:ascii="Wingdings" w:hAnsi="Wingdings"/>
      </w:rPr>
    </w:lvl>
  </w:abstractNum>
  <w:abstractNum w:abstractNumId="24">
    <w:nsid w:val="2D3B7107"/>
    <w:multiLevelType w:val="multilevel"/>
    <w:tmpl w:val="2D3B7107"/>
    <w:lvl w:ilvl="0" w:tentative="0">
      <w:start w:val="1"/>
      <w:numFmt w:val="bullet"/>
      <w:lvlText w:val=""/>
      <w:lvlJc w:val="left"/>
      <w:pPr>
        <w:ind w:left="920" w:hanging="440"/>
      </w:pPr>
      <w:rPr>
        <w:rFonts w:hint="default" w:ascii="Wingdings" w:hAnsi="Wingdings"/>
      </w:rPr>
    </w:lvl>
    <w:lvl w:ilvl="1" w:tentative="0">
      <w:start w:val="1"/>
      <w:numFmt w:val="bullet"/>
      <w:lvlText w:val=""/>
      <w:lvlJc w:val="left"/>
      <w:pPr>
        <w:ind w:left="1360" w:hanging="440"/>
      </w:pPr>
      <w:rPr>
        <w:rFonts w:hint="default" w:ascii="Wingdings" w:hAnsi="Wingdings"/>
      </w:rPr>
    </w:lvl>
    <w:lvl w:ilvl="2" w:tentative="0">
      <w:start w:val="1"/>
      <w:numFmt w:val="bullet"/>
      <w:lvlText w:val=""/>
      <w:lvlJc w:val="left"/>
      <w:pPr>
        <w:ind w:left="1800" w:hanging="440"/>
      </w:pPr>
      <w:rPr>
        <w:rFonts w:hint="default" w:ascii="Wingdings" w:hAnsi="Wingdings"/>
      </w:rPr>
    </w:lvl>
    <w:lvl w:ilvl="3" w:tentative="0">
      <w:start w:val="1"/>
      <w:numFmt w:val="bullet"/>
      <w:lvlText w:val=""/>
      <w:lvlJc w:val="left"/>
      <w:pPr>
        <w:ind w:left="2240" w:hanging="440"/>
      </w:pPr>
      <w:rPr>
        <w:rFonts w:hint="default" w:ascii="Wingdings" w:hAnsi="Wingdings"/>
      </w:rPr>
    </w:lvl>
    <w:lvl w:ilvl="4" w:tentative="0">
      <w:start w:val="1"/>
      <w:numFmt w:val="bullet"/>
      <w:lvlText w:val=""/>
      <w:lvlJc w:val="left"/>
      <w:pPr>
        <w:ind w:left="2680" w:hanging="440"/>
      </w:pPr>
      <w:rPr>
        <w:rFonts w:hint="default" w:ascii="Wingdings" w:hAnsi="Wingdings"/>
      </w:rPr>
    </w:lvl>
    <w:lvl w:ilvl="5" w:tentative="0">
      <w:start w:val="1"/>
      <w:numFmt w:val="bullet"/>
      <w:lvlText w:val=""/>
      <w:lvlJc w:val="left"/>
      <w:pPr>
        <w:ind w:left="3120" w:hanging="440"/>
      </w:pPr>
      <w:rPr>
        <w:rFonts w:hint="default" w:ascii="Wingdings" w:hAnsi="Wingdings"/>
      </w:rPr>
    </w:lvl>
    <w:lvl w:ilvl="6" w:tentative="0">
      <w:start w:val="1"/>
      <w:numFmt w:val="bullet"/>
      <w:lvlText w:val=""/>
      <w:lvlJc w:val="left"/>
      <w:pPr>
        <w:ind w:left="3560" w:hanging="440"/>
      </w:pPr>
      <w:rPr>
        <w:rFonts w:hint="default" w:ascii="Wingdings" w:hAnsi="Wingdings"/>
      </w:rPr>
    </w:lvl>
    <w:lvl w:ilvl="7" w:tentative="0">
      <w:start w:val="1"/>
      <w:numFmt w:val="bullet"/>
      <w:lvlText w:val=""/>
      <w:lvlJc w:val="left"/>
      <w:pPr>
        <w:ind w:left="4000" w:hanging="440"/>
      </w:pPr>
      <w:rPr>
        <w:rFonts w:hint="default" w:ascii="Wingdings" w:hAnsi="Wingdings"/>
      </w:rPr>
    </w:lvl>
    <w:lvl w:ilvl="8" w:tentative="0">
      <w:start w:val="1"/>
      <w:numFmt w:val="bullet"/>
      <w:lvlText w:val=""/>
      <w:lvlJc w:val="left"/>
      <w:pPr>
        <w:ind w:left="4440" w:hanging="440"/>
      </w:pPr>
      <w:rPr>
        <w:rFonts w:hint="default" w:ascii="Wingdings" w:hAnsi="Wingdings"/>
      </w:rPr>
    </w:lvl>
  </w:abstractNum>
  <w:abstractNum w:abstractNumId="25">
    <w:nsid w:val="323A07FB"/>
    <w:multiLevelType w:val="multilevel"/>
    <w:tmpl w:val="323A07FB"/>
    <w:lvl w:ilvl="0" w:tentative="0">
      <w:start w:val="1"/>
      <w:numFmt w:val="bullet"/>
      <w:lvlText w:val=""/>
      <w:lvlJc w:val="left"/>
      <w:pPr>
        <w:ind w:left="816" w:hanging="336"/>
      </w:pPr>
      <w:rPr>
        <w:rFonts w:hint="default" w:ascii="Wingdings" w:hAnsi="Wingdings" w:eastAsia="Wingdings" w:cs="Wingdings"/>
      </w:rPr>
    </w:lvl>
    <w:lvl w:ilvl="1" w:tentative="0">
      <w:start w:val="1"/>
      <w:numFmt w:val="bullet"/>
      <w:lvlText w:val="¡"/>
      <w:lvlJc w:val="left"/>
      <w:pPr>
        <w:ind w:left="1296" w:hanging="336"/>
      </w:pPr>
      <w:rPr>
        <w:rFonts w:hint="default" w:ascii="Wingdings" w:hAnsi="Wingdings" w:eastAsia="Wingdings" w:cs="Wingdings"/>
      </w:rPr>
    </w:lvl>
    <w:lvl w:ilvl="2" w:tentative="0">
      <w:start w:val="1"/>
      <w:numFmt w:val="bullet"/>
      <w:lvlText w:val=""/>
      <w:lvlJc w:val="left"/>
      <w:pPr>
        <w:ind w:left="1776" w:hanging="336"/>
      </w:pPr>
      <w:rPr>
        <w:rFonts w:hint="default" w:ascii="Wingdings" w:hAnsi="Wingdings" w:eastAsia="Wingdings" w:cs="Wingdings"/>
      </w:rPr>
    </w:lvl>
    <w:lvl w:ilvl="3" w:tentative="0">
      <w:start w:val="1"/>
      <w:numFmt w:val="bullet"/>
      <w:lvlText w:val=""/>
      <w:lvlJc w:val="left"/>
      <w:pPr>
        <w:ind w:left="2256" w:hanging="336"/>
      </w:pPr>
      <w:rPr>
        <w:rFonts w:hint="default" w:ascii="Wingdings" w:hAnsi="Wingdings" w:eastAsia="Wingdings" w:cs="Wingdings"/>
      </w:rPr>
    </w:lvl>
    <w:lvl w:ilvl="4" w:tentative="0">
      <w:start w:val="1"/>
      <w:numFmt w:val="bullet"/>
      <w:lvlText w:val="¡"/>
      <w:lvlJc w:val="left"/>
      <w:pPr>
        <w:ind w:left="2736" w:hanging="336"/>
      </w:pPr>
      <w:rPr>
        <w:rFonts w:hint="default" w:ascii="Wingdings" w:hAnsi="Wingdings" w:eastAsia="Wingdings" w:cs="Wingdings"/>
      </w:rPr>
    </w:lvl>
    <w:lvl w:ilvl="5" w:tentative="0">
      <w:start w:val="1"/>
      <w:numFmt w:val="bullet"/>
      <w:lvlText w:val=""/>
      <w:lvlJc w:val="left"/>
      <w:pPr>
        <w:ind w:left="3216" w:hanging="336"/>
      </w:pPr>
      <w:rPr>
        <w:rFonts w:hint="default" w:ascii="Wingdings" w:hAnsi="Wingdings" w:eastAsia="Wingdings" w:cs="Wingdings"/>
      </w:rPr>
    </w:lvl>
    <w:lvl w:ilvl="6" w:tentative="0">
      <w:start w:val="1"/>
      <w:numFmt w:val="bullet"/>
      <w:lvlText w:val=""/>
      <w:lvlJc w:val="left"/>
      <w:pPr>
        <w:ind w:left="3696" w:hanging="336"/>
      </w:pPr>
      <w:rPr>
        <w:rFonts w:hint="default" w:ascii="Wingdings" w:hAnsi="Wingdings" w:eastAsia="Wingdings" w:cs="Wingdings"/>
      </w:rPr>
    </w:lvl>
    <w:lvl w:ilvl="7" w:tentative="0">
      <w:start w:val="1"/>
      <w:numFmt w:val="bullet"/>
      <w:lvlText w:val="¡"/>
      <w:lvlJc w:val="left"/>
      <w:pPr>
        <w:ind w:left="4176" w:hanging="336"/>
      </w:pPr>
      <w:rPr>
        <w:rFonts w:hint="default" w:ascii="Wingdings" w:hAnsi="Wingdings" w:eastAsia="Wingdings" w:cs="Wingdings"/>
      </w:rPr>
    </w:lvl>
    <w:lvl w:ilvl="8" w:tentative="0">
      <w:start w:val="0"/>
      <w:numFmt w:val="decimal"/>
      <w:lvlText w:val=""/>
      <w:lvlJc w:val="left"/>
    </w:lvl>
  </w:abstractNum>
  <w:abstractNum w:abstractNumId="26">
    <w:nsid w:val="3CC63656"/>
    <w:multiLevelType w:val="multilevel"/>
    <w:tmpl w:val="3CC63656"/>
    <w:lvl w:ilvl="0" w:tentative="0">
      <w:start w:val="1"/>
      <w:numFmt w:val="bullet"/>
      <w:lvlText w:val=""/>
      <w:lvlJc w:val="left"/>
      <w:pPr>
        <w:ind w:left="0" w:hanging="336"/>
      </w:pPr>
      <w:rPr>
        <w:rFonts w:hint="default" w:ascii="Wingdings" w:hAnsi="Wingdings" w:eastAsia="Wingdings" w:cs="Wingdings"/>
      </w:rPr>
    </w:lvl>
    <w:lvl w:ilvl="1" w:tentative="0">
      <w:start w:val="1"/>
      <w:numFmt w:val="bullet"/>
      <w:lvlText w:val="¡"/>
      <w:lvlJc w:val="left"/>
      <w:pPr>
        <w:ind w:left="480" w:hanging="336"/>
      </w:pPr>
      <w:rPr>
        <w:rFonts w:hint="default" w:ascii="Wingdings" w:hAnsi="Wingdings" w:eastAsia="Wingdings" w:cs="Wingdings"/>
      </w:rPr>
    </w:lvl>
    <w:lvl w:ilvl="2" w:tentative="0">
      <w:start w:val="1"/>
      <w:numFmt w:val="bullet"/>
      <w:lvlText w:val=""/>
      <w:lvlJc w:val="left"/>
      <w:pPr>
        <w:ind w:left="960" w:hanging="336"/>
      </w:pPr>
      <w:rPr>
        <w:rFonts w:hint="default" w:ascii="Wingdings" w:hAnsi="Wingdings" w:eastAsia="Wingdings" w:cs="Wingdings"/>
      </w:rPr>
    </w:lvl>
    <w:lvl w:ilvl="3" w:tentative="0">
      <w:start w:val="1"/>
      <w:numFmt w:val="bullet"/>
      <w:lvlText w:val=""/>
      <w:lvlJc w:val="left"/>
      <w:pPr>
        <w:ind w:left="1440" w:hanging="336"/>
      </w:pPr>
      <w:rPr>
        <w:rFonts w:hint="default" w:ascii="Wingdings" w:hAnsi="Wingdings" w:eastAsia="Wingdings" w:cs="Wingdings"/>
      </w:rPr>
    </w:lvl>
    <w:lvl w:ilvl="4" w:tentative="0">
      <w:start w:val="1"/>
      <w:numFmt w:val="bullet"/>
      <w:lvlText w:val="¡"/>
      <w:lvlJc w:val="left"/>
      <w:pPr>
        <w:ind w:left="1920" w:hanging="336"/>
      </w:pPr>
      <w:rPr>
        <w:rFonts w:hint="default" w:ascii="Wingdings" w:hAnsi="Wingdings" w:eastAsia="Wingdings" w:cs="Wingdings"/>
      </w:rPr>
    </w:lvl>
    <w:lvl w:ilvl="5" w:tentative="0">
      <w:start w:val="1"/>
      <w:numFmt w:val="bullet"/>
      <w:lvlText w:val=""/>
      <w:lvlJc w:val="left"/>
      <w:pPr>
        <w:ind w:left="2400" w:hanging="336"/>
      </w:pPr>
      <w:rPr>
        <w:rFonts w:hint="default" w:ascii="Wingdings" w:hAnsi="Wingdings" w:eastAsia="Wingdings" w:cs="Wingdings"/>
      </w:rPr>
    </w:lvl>
    <w:lvl w:ilvl="6" w:tentative="0">
      <w:start w:val="1"/>
      <w:numFmt w:val="bullet"/>
      <w:lvlText w:val=""/>
      <w:lvlJc w:val="left"/>
      <w:pPr>
        <w:ind w:left="2880" w:hanging="336"/>
      </w:pPr>
      <w:rPr>
        <w:rFonts w:hint="default" w:ascii="Wingdings" w:hAnsi="Wingdings" w:eastAsia="Wingdings" w:cs="Wingdings"/>
      </w:rPr>
    </w:lvl>
    <w:lvl w:ilvl="7" w:tentative="0">
      <w:start w:val="1"/>
      <w:numFmt w:val="bullet"/>
      <w:lvlText w:val="¡"/>
      <w:lvlJc w:val="left"/>
      <w:pPr>
        <w:ind w:left="3360" w:hanging="336"/>
      </w:pPr>
      <w:rPr>
        <w:rFonts w:hint="default" w:ascii="Wingdings" w:hAnsi="Wingdings" w:eastAsia="Wingdings" w:cs="Wingdings"/>
      </w:rPr>
    </w:lvl>
    <w:lvl w:ilvl="8" w:tentative="0">
      <w:start w:val="0"/>
      <w:numFmt w:val="decimal"/>
      <w:lvlText w:val=""/>
      <w:lvlJc w:val="left"/>
      <w:pPr>
        <w:ind w:left="-336"/>
      </w:pPr>
    </w:lvl>
  </w:abstractNum>
  <w:abstractNum w:abstractNumId="27">
    <w:nsid w:val="3FFFE6F5"/>
    <w:multiLevelType w:val="singleLevel"/>
    <w:tmpl w:val="3FFFE6F5"/>
    <w:lvl w:ilvl="0" w:tentative="0">
      <w:start w:val="1"/>
      <w:numFmt w:val="decimal"/>
      <w:suff w:val="nothing"/>
      <w:lvlText w:val="%1．"/>
      <w:lvlJc w:val="left"/>
      <w:pPr>
        <w:ind w:left="0" w:firstLine="400"/>
      </w:pPr>
      <w:rPr>
        <w:rFonts w:hint="default"/>
      </w:rPr>
    </w:lvl>
  </w:abstractNum>
  <w:abstractNum w:abstractNumId="28">
    <w:nsid w:val="42436DD4"/>
    <w:multiLevelType w:val="singleLevel"/>
    <w:tmpl w:val="42436DD4"/>
    <w:lvl w:ilvl="0" w:tentative="0">
      <w:start w:val="1"/>
      <w:numFmt w:val="bullet"/>
      <w:lvlText w:val=""/>
      <w:lvlJc w:val="left"/>
      <w:pPr>
        <w:ind w:left="900" w:hanging="420"/>
      </w:pPr>
      <w:rPr>
        <w:rFonts w:hint="default" w:ascii="Wingdings" w:hAnsi="Wingdings"/>
      </w:rPr>
    </w:lvl>
  </w:abstractNum>
  <w:abstractNum w:abstractNumId="29">
    <w:nsid w:val="52AE34A3"/>
    <w:multiLevelType w:val="multilevel"/>
    <w:tmpl w:val="52AE34A3"/>
    <w:lvl w:ilvl="0" w:tentative="0">
      <w:start w:val="1"/>
      <w:numFmt w:val="bullet"/>
      <w:lvlText w:val=""/>
      <w:lvlJc w:val="left"/>
      <w:pPr>
        <w:ind w:left="920" w:hanging="440"/>
      </w:pPr>
      <w:rPr>
        <w:rFonts w:hint="default" w:ascii="Wingdings" w:hAnsi="Wingdings"/>
      </w:rPr>
    </w:lvl>
    <w:lvl w:ilvl="1" w:tentative="0">
      <w:start w:val="1"/>
      <w:numFmt w:val="bullet"/>
      <w:lvlText w:val=""/>
      <w:lvlJc w:val="left"/>
      <w:pPr>
        <w:ind w:left="1360" w:hanging="440"/>
      </w:pPr>
      <w:rPr>
        <w:rFonts w:hint="default" w:ascii="Wingdings" w:hAnsi="Wingdings"/>
      </w:rPr>
    </w:lvl>
    <w:lvl w:ilvl="2" w:tentative="0">
      <w:start w:val="1"/>
      <w:numFmt w:val="bullet"/>
      <w:lvlText w:val=""/>
      <w:lvlJc w:val="left"/>
      <w:pPr>
        <w:ind w:left="1800" w:hanging="440"/>
      </w:pPr>
      <w:rPr>
        <w:rFonts w:hint="default" w:ascii="Wingdings" w:hAnsi="Wingdings"/>
      </w:rPr>
    </w:lvl>
    <w:lvl w:ilvl="3" w:tentative="0">
      <w:start w:val="1"/>
      <w:numFmt w:val="bullet"/>
      <w:lvlText w:val=""/>
      <w:lvlJc w:val="left"/>
      <w:pPr>
        <w:ind w:left="2240" w:hanging="440"/>
      </w:pPr>
      <w:rPr>
        <w:rFonts w:hint="default" w:ascii="Wingdings" w:hAnsi="Wingdings"/>
      </w:rPr>
    </w:lvl>
    <w:lvl w:ilvl="4" w:tentative="0">
      <w:start w:val="1"/>
      <w:numFmt w:val="bullet"/>
      <w:lvlText w:val=""/>
      <w:lvlJc w:val="left"/>
      <w:pPr>
        <w:ind w:left="2680" w:hanging="440"/>
      </w:pPr>
      <w:rPr>
        <w:rFonts w:hint="default" w:ascii="Wingdings" w:hAnsi="Wingdings"/>
      </w:rPr>
    </w:lvl>
    <w:lvl w:ilvl="5" w:tentative="0">
      <w:start w:val="1"/>
      <w:numFmt w:val="bullet"/>
      <w:lvlText w:val=""/>
      <w:lvlJc w:val="left"/>
      <w:pPr>
        <w:ind w:left="3120" w:hanging="440"/>
      </w:pPr>
      <w:rPr>
        <w:rFonts w:hint="default" w:ascii="Wingdings" w:hAnsi="Wingdings"/>
      </w:rPr>
    </w:lvl>
    <w:lvl w:ilvl="6" w:tentative="0">
      <w:start w:val="1"/>
      <w:numFmt w:val="bullet"/>
      <w:lvlText w:val=""/>
      <w:lvlJc w:val="left"/>
      <w:pPr>
        <w:ind w:left="3560" w:hanging="440"/>
      </w:pPr>
      <w:rPr>
        <w:rFonts w:hint="default" w:ascii="Wingdings" w:hAnsi="Wingdings"/>
      </w:rPr>
    </w:lvl>
    <w:lvl w:ilvl="7" w:tentative="0">
      <w:start w:val="1"/>
      <w:numFmt w:val="bullet"/>
      <w:lvlText w:val=""/>
      <w:lvlJc w:val="left"/>
      <w:pPr>
        <w:ind w:left="4000" w:hanging="440"/>
      </w:pPr>
      <w:rPr>
        <w:rFonts w:hint="default" w:ascii="Wingdings" w:hAnsi="Wingdings"/>
      </w:rPr>
    </w:lvl>
    <w:lvl w:ilvl="8" w:tentative="0">
      <w:start w:val="1"/>
      <w:numFmt w:val="bullet"/>
      <w:lvlText w:val=""/>
      <w:lvlJc w:val="left"/>
      <w:pPr>
        <w:ind w:left="4440" w:hanging="440"/>
      </w:pPr>
      <w:rPr>
        <w:rFonts w:hint="default" w:ascii="Wingdings" w:hAnsi="Wingdings"/>
      </w:rPr>
    </w:lvl>
  </w:abstractNum>
  <w:abstractNum w:abstractNumId="30">
    <w:nsid w:val="579C438F"/>
    <w:multiLevelType w:val="multilevel"/>
    <w:tmpl w:val="579C438F"/>
    <w:lvl w:ilvl="0" w:tentative="0">
      <w:start w:val="1"/>
      <w:numFmt w:val="bullet"/>
      <w:lvlText w:val=""/>
      <w:lvlJc w:val="left"/>
      <w:pPr>
        <w:ind w:left="920" w:hanging="440"/>
      </w:pPr>
      <w:rPr>
        <w:rFonts w:hint="default" w:ascii="Wingdings" w:hAnsi="Wingdings"/>
      </w:rPr>
    </w:lvl>
    <w:lvl w:ilvl="1" w:tentative="0">
      <w:start w:val="1"/>
      <w:numFmt w:val="bullet"/>
      <w:lvlText w:val=""/>
      <w:lvlJc w:val="left"/>
      <w:pPr>
        <w:ind w:left="1360" w:hanging="440"/>
      </w:pPr>
      <w:rPr>
        <w:rFonts w:hint="default" w:ascii="Wingdings" w:hAnsi="Wingdings"/>
      </w:rPr>
    </w:lvl>
    <w:lvl w:ilvl="2" w:tentative="0">
      <w:start w:val="1"/>
      <w:numFmt w:val="bullet"/>
      <w:lvlText w:val=""/>
      <w:lvlJc w:val="left"/>
      <w:pPr>
        <w:ind w:left="1800" w:hanging="440"/>
      </w:pPr>
      <w:rPr>
        <w:rFonts w:hint="default" w:ascii="Wingdings" w:hAnsi="Wingdings"/>
      </w:rPr>
    </w:lvl>
    <w:lvl w:ilvl="3" w:tentative="0">
      <w:start w:val="1"/>
      <w:numFmt w:val="bullet"/>
      <w:lvlText w:val=""/>
      <w:lvlJc w:val="left"/>
      <w:pPr>
        <w:ind w:left="2240" w:hanging="440"/>
      </w:pPr>
      <w:rPr>
        <w:rFonts w:hint="default" w:ascii="Wingdings" w:hAnsi="Wingdings"/>
      </w:rPr>
    </w:lvl>
    <w:lvl w:ilvl="4" w:tentative="0">
      <w:start w:val="1"/>
      <w:numFmt w:val="bullet"/>
      <w:lvlText w:val=""/>
      <w:lvlJc w:val="left"/>
      <w:pPr>
        <w:ind w:left="2680" w:hanging="440"/>
      </w:pPr>
      <w:rPr>
        <w:rFonts w:hint="default" w:ascii="Wingdings" w:hAnsi="Wingdings"/>
      </w:rPr>
    </w:lvl>
    <w:lvl w:ilvl="5" w:tentative="0">
      <w:start w:val="1"/>
      <w:numFmt w:val="bullet"/>
      <w:lvlText w:val=""/>
      <w:lvlJc w:val="left"/>
      <w:pPr>
        <w:ind w:left="3120" w:hanging="440"/>
      </w:pPr>
      <w:rPr>
        <w:rFonts w:hint="default" w:ascii="Wingdings" w:hAnsi="Wingdings"/>
      </w:rPr>
    </w:lvl>
    <w:lvl w:ilvl="6" w:tentative="0">
      <w:start w:val="1"/>
      <w:numFmt w:val="bullet"/>
      <w:lvlText w:val=""/>
      <w:lvlJc w:val="left"/>
      <w:pPr>
        <w:ind w:left="3560" w:hanging="440"/>
      </w:pPr>
      <w:rPr>
        <w:rFonts w:hint="default" w:ascii="Wingdings" w:hAnsi="Wingdings"/>
      </w:rPr>
    </w:lvl>
    <w:lvl w:ilvl="7" w:tentative="0">
      <w:start w:val="1"/>
      <w:numFmt w:val="bullet"/>
      <w:lvlText w:val=""/>
      <w:lvlJc w:val="left"/>
      <w:pPr>
        <w:ind w:left="4000" w:hanging="440"/>
      </w:pPr>
      <w:rPr>
        <w:rFonts w:hint="default" w:ascii="Wingdings" w:hAnsi="Wingdings"/>
      </w:rPr>
    </w:lvl>
    <w:lvl w:ilvl="8" w:tentative="0">
      <w:start w:val="1"/>
      <w:numFmt w:val="bullet"/>
      <w:lvlText w:val=""/>
      <w:lvlJc w:val="left"/>
      <w:pPr>
        <w:ind w:left="4440" w:hanging="440"/>
      </w:pPr>
      <w:rPr>
        <w:rFonts w:hint="default" w:ascii="Wingdings" w:hAnsi="Wingdings"/>
      </w:rPr>
    </w:lvl>
  </w:abstractNum>
  <w:abstractNum w:abstractNumId="31">
    <w:nsid w:val="58F995B5"/>
    <w:multiLevelType w:val="singleLevel"/>
    <w:tmpl w:val="58F995B5"/>
    <w:lvl w:ilvl="0" w:tentative="0">
      <w:start w:val="1"/>
      <w:numFmt w:val="bullet"/>
      <w:lvlText w:val=""/>
      <w:lvlJc w:val="left"/>
      <w:pPr>
        <w:ind w:left="900" w:hanging="420"/>
      </w:pPr>
      <w:rPr>
        <w:rFonts w:hint="default" w:ascii="Wingdings" w:hAnsi="Wingdings"/>
      </w:rPr>
    </w:lvl>
  </w:abstractNum>
  <w:abstractNum w:abstractNumId="32">
    <w:nsid w:val="5D4D1A42"/>
    <w:multiLevelType w:val="multilevel"/>
    <w:tmpl w:val="5D4D1A42"/>
    <w:lvl w:ilvl="0" w:tentative="0">
      <w:start w:val="1"/>
      <w:numFmt w:val="bullet"/>
      <w:lvlText w:val=""/>
      <w:lvlJc w:val="left"/>
      <w:pPr>
        <w:ind w:left="920" w:hanging="440"/>
      </w:pPr>
      <w:rPr>
        <w:rFonts w:hint="default" w:ascii="Wingdings" w:hAnsi="Wingdings"/>
      </w:rPr>
    </w:lvl>
    <w:lvl w:ilvl="1" w:tentative="0">
      <w:start w:val="1"/>
      <w:numFmt w:val="bullet"/>
      <w:lvlText w:val=""/>
      <w:lvlJc w:val="left"/>
      <w:pPr>
        <w:ind w:left="1360" w:hanging="440"/>
      </w:pPr>
      <w:rPr>
        <w:rFonts w:hint="default" w:ascii="Wingdings" w:hAnsi="Wingdings"/>
      </w:rPr>
    </w:lvl>
    <w:lvl w:ilvl="2" w:tentative="0">
      <w:start w:val="1"/>
      <w:numFmt w:val="bullet"/>
      <w:lvlText w:val=""/>
      <w:lvlJc w:val="left"/>
      <w:pPr>
        <w:ind w:left="1800" w:hanging="440"/>
      </w:pPr>
      <w:rPr>
        <w:rFonts w:hint="default" w:ascii="Wingdings" w:hAnsi="Wingdings"/>
      </w:rPr>
    </w:lvl>
    <w:lvl w:ilvl="3" w:tentative="0">
      <w:start w:val="1"/>
      <w:numFmt w:val="bullet"/>
      <w:lvlText w:val=""/>
      <w:lvlJc w:val="left"/>
      <w:pPr>
        <w:ind w:left="2240" w:hanging="440"/>
      </w:pPr>
      <w:rPr>
        <w:rFonts w:hint="default" w:ascii="Wingdings" w:hAnsi="Wingdings"/>
      </w:rPr>
    </w:lvl>
    <w:lvl w:ilvl="4" w:tentative="0">
      <w:start w:val="1"/>
      <w:numFmt w:val="bullet"/>
      <w:lvlText w:val=""/>
      <w:lvlJc w:val="left"/>
      <w:pPr>
        <w:ind w:left="2680" w:hanging="440"/>
      </w:pPr>
      <w:rPr>
        <w:rFonts w:hint="default" w:ascii="Wingdings" w:hAnsi="Wingdings"/>
      </w:rPr>
    </w:lvl>
    <w:lvl w:ilvl="5" w:tentative="0">
      <w:start w:val="1"/>
      <w:numFmt w:val="bullet"/>
      <w:lvlText w:val=""/>
      <w:lvlJc w:val="left"/>
      <w:pPr>
        <w:ind w:left="3120" w:hanging="440"/>
      </w:pPr>
      <w:rPr>
        <w:rFonts w:hint="default" w:ascii="Wingdings" w:hAnsi="Wingdings"/>
      </w:rPr>
    </w:lvl>
    <w:lvl w:ilvl="6" w:tentative="0">
      <w:start w:val="1"/>
      <w:numFmt w:val="bullet"/>
      <w:lvlText w:val=""/>
      <w:lvlJc w:val="left"/>
      <w:pPr>
        <w:ind w:left="3560" w:hanging="440"/>
      </w:pPr>
      <w:rPr>
        <w:rFonts w:hint="default" w:ascii="Wingdings" w:hAnsi="Wingdings"/>
      </w:rPr>
    </w:lvl>
    <w:lvl w:ilvl="7" w:tentative="0">
      <w:start w:val="1"/>
      <w:numFmt w:val="bullet"/>
      <w:lvlText w:val=""/>
      <w:lvlJc w:val="left"/>
      <w:pPr>
        <w:ind w:left="4000" w:hanging="440"/>
      </w:pPr>
      <w:rPr>
        <w:rFonts w:hint="default" w:ascii="Wingdings" w:hAnsi="Wingdings"/>
      </w:rPr>
    </w:lvl>
    <w:lvl w:ilvl="8" w:tentative="0">
      <w:start w:val="1"/>
      <w:numFmt w:val="bullet"/>
      <w:lvlText w:val=""/>
      <w:lvlJc w:val="left"/>
      <w:pPr>
        <w:ind w:left="4440" w:hanging="440"/>
      </w:pPr>
      <w:rPr>
        <w:rFonts w:hint="default" w:ascii="Wingdings" w:hAnsi="Wingdings"/>
      </w:rPr>
    </w:lvl>
  </w:abstractNum>
  <w:abstractNum w:abstractNumId="33">
    <w:nsid w:val="60E74EAE"/>
    <w:multiLevelType w:val="multilevel"/>
    <w:tmpl w:val="60E74EAE"/>
    <w:lvl w:ilvl="0" w:tentative="0">
      <w:start w:val="1"/>
      <w:numFmt w:val="bullet"/>
      <w:lvlText w:val=""/>
      <w:lvlJc w:val="left"/>
      <w:pPr>
        <w:ind w:left="920" w:hanging="440"/>
      </w:pPr>
      <w:rPr>
        <w:rFonts w:hint="default" w:ascii="Wingdings" w:hAnsi="Wingdings"/>
      </w:rPr>
    </w:lvl>
    <w:lvl w:ilvl="1" w:tentative="0">
      <w:start w:val="1"/>
      <w:numFmt w:val="bullet"/>
      <w:lvlText w:val=""/>
      <w:lvlJc w:val="left"/>
      <w:pPr>
        <w:ind w:left="1360" w:hanging="440"/>
      </w:pPr>
      <w:rPr>
        <w:rFonts w:hint="default" w:ascii="Wingdings" w:hAnsi="Wingdings"/>
      </w:rPr>
    </w:lvl>
    <w:lvl w:ilvl="2" w:tentative="0">
      <w:start w:val="1"/>
      <w:numFmt w:val="bullet"/>
      <w:lvlText w:val=""/>
      <w:lvlJc w:val="left"/>
      <w:pPr>
        <w:ind w:left="1800" w:hanging="440"/>
      </w:pPr>
      <w:rPr>
        <w:rFonts w:hint="default" w:ascii="Wingdings" w:hAnsi="Wingdings"/>
      </w:rPr>
    </w:lvl>
    <w:lvl w:ilvl="3" w:tentative="0">
      <w:start w:val="1"/>
      <w:numFmt w:val="bullet"/>
      <w:lvlText w:val=""/>
      <w:lvlJc w:val="left"/>
      <w:pPr>
        <w:ind w:left="2240" w:hanging="440"/>
      </w:pPr>
      <w:rPr>
        <w:rFonts w:hint="default" w:ascii="Wingdings" w:hAnsi="Wingdings"/>
      </w:rPr>
    </w:lvl>
    <w:lvl w:ilvl="4" w:tentative="0">
      <w:start w:val="1"/>
      <w:numFmt w:val="bullet"/>
      <w:lvlText w:val=""/>
      <w:lvlJc w:val="left"/>
      <w:pPr>
        <w:ind w:left="2680" w:hanging="440"/>
      </w:pPr>
      <w:rPr>
        <w:rFonts w:hint="default" w:ascii="Wingdings" w:hAnsi="Wingdings"/>
      </w:rPr>
    </w:lvl>
    <w:lvl w:ilvl="5" w:tentative="0">
      <w:start w:val="1"/>
      <w:numFmt w:val="bullet"/>
      <w:lvlText w:val=""/>
      <w:lvlJc w:val="left"/>
      <w:pPr>
        <w:ind w:left="3120" w:hanging="440"/>
      </w:pPr>
      <w:rPr>
        <w:rFonts w:hint="default" w:ascii="Wingdings" w:hAnsi="Wingdings"/>
      </w:rPr>
    </w:lvl>
    <w:lvl w:ilvl="6" w:tentative="0">
      <w:start w:val="1"/>
      <w:numFmt w:val="bullet"/>
      <w:lvlText w:val=""/>
      <w:lvlJc w:val="left"/>
      <w:pPr>
        <w:ind w:left="3560" w:hanging="440"/>
      </w:pPr>
      <w:rPr>
        <w:rFonts w:hint="default" w:ascii="Wingdings" w:hAnsi="Wingdings"/>
      </w:rPr>
    </w:lvl>
    <w:lvl w:ilvl="7" w:tentative="0">
      <w:start w:val="1"/>
      <w:numFmt w:val="bullet"/>
      <w:lvlText w:val=""/>
      <w:lvlJc w:val="left"/>
      <w:pPr>
        <w:ind w:left="4000" w:hanging="440"/>
      </w:pPr>
      <w:rPr>
        <w:rFonts w:hint="default" w:ascii="Wingdings" w:hAnsi="Wingdings"/>
      </w:rPr>
    </w:lvl>
    <w:lvl w:ilvl="8" w:tentative="0">
      <w:start w:val="1"/>
      <w:numFmt w:val="bullet"/>
      <w:lvlText w:val=""/>
      <w:lvlJc w:val="left"/>
      <w:pPr>
        <w:ind w:left="4440" w:hanging="440"/>
      </w:pPr>
      <w:rPr>
        <w:rFonts w:hint="default" w:ascii="Wingdings" w:hAnsi="Wingdings"/>
      </w:rPr>
    </w:lvl>
  </w:abstractNum>
  <w:abstractNum w:abstractNumId="34">
    <w:nsid w:val="6669FEA8"/>
    <w:multiLevelType w:val="singleLevel"/>
    <w:tmpl w:val="6669FEA8"/>
    <w:lvl w:ilvl="0" w:tentative="0">
      <w:start w:val="1"/>
      <w:numFmt w:val="decimal"/>
      <w:lvlText w:val="%1."/>
      <w:lvlJc w:val="left"/>
      <w:pPr>
        <w:tabs>
          <w:tab w:val="left" w:pos="312"/>
        </w:tabs>
      </w:pPr>
    </w:lvl>
  </w:abstractNum>
  <w:abstractNum w:abstractNumId="35">
    <w:nsid w:val="67A565E4"/>
    <w:multiLevelType w:val="multilevel"/>
    <w:tmpl w:val="67A565E4"/>
    <w:lvl w:ilvl="0" w:tentative="0">
      <w:start w:val="1"/>
      <w:numFmt w:val="bullet"/>
      <w:lvlText w:val=""/>
      <w:lvlJc w:val="left"/>
      <w:pPr>
        <w:ind w:left="920" w:hanging="440"/>
      </w:pPr>
      <w:rPr>
        <w:rFonts w:hint="default" w:ascii="Wingdings" w:hAnsi="Wingdings"/>
      </w:rPr>
    </w:lvl>
    <w:lvl w:ilvl="1" w:tentative="0">
      <w:start w:val="1"/>
      <w:numFmt w:val="bullet"/>
      <w:lvlText w:val=""/>
      <w:lvlJc w:val="left"/>
      <w:pPr>
        <w:ind w:left="1360" w:hanging="440"/>
      </w:pPr>
      <w:rPr>
        <w:rFonts w:hint="default" w:ascii="Wingdings" w:hAnsi="Wingdings"/>
      </w:rPr>
    </w:lvl>
    <w:lvl w:ilvl="2" w:tentative="0">
      <w:start w:val="1"/>
      <w:numFmt w:val="bullet"/>
      <w:lvlText w:val=""/>
      <w:lvlJc w:val="left"/>
      <w:pPr>
        <w:ind w:left="1800" w:hanging="440"/>
      </w:pPr>
      <w:rPr>
        <w:rFonts w:hint="default" w:ascii="Wingdings" w:hAnsi="Wingdings"/>
      </w:rPr>
    </w:lvl>
    <w:lvl w:ilvl="3" w:tentative="0">
      <w:start w:val="1"/>
      <w:numFmt w:val="bullet"/>
      <w:lvlText w:val=""/>
      <w:lvlJc w:val="left"/>
      <w:pPr>
        <w:ind w:left="2240" w:hanging="440"/>
      </w:pPr>
      <w:rPr>
        <w:rFonts w:hint="default" w:ascii="Wingdings" w:hAnsi="Wingdings"/>
      </w:rPr>
    </w:lvl>
    <w:lvl w:ilvl="4" w:tentative="0">
      <w:start w:val="1"/>
      <w:numFmt w:val="bullet"/>
      <w:lvlText w:val=""/>
      <w:lvlJc w:val="left"/>
      <w:pPr>
        <w:ind w:left="2680" w:hanging="440"/>
      </w:pPr>
      <w:rPr>
        <w:rFonts w:hint="default" w:ascii="Wingdings" w:hAnsi="Wingdings"/>
      </w:rPr>
    </w:lvl>
    <w:lvl w:ilvl="5" w:tentative="0">
      <w:start w:val="1"/>
      <w:numFmt w:val="bullet"/>
      <w:lvlText w:val=""/>
      <w:lvlJc w:val="left"/>
      <w:pPr>
        <w:ind w:left="3120" w:hanging="440"/>
      </w:pPr>
      <w:rPr>
        <w:rFonts w:hint="default" w:ascii="Wingdings" w:hAnsi="Wingdings"/>
      </w:rPr>
    </w:lvl>
    <w:lvl w:ilvl="6" w:tentative="0">
      <w:start w:val="1"/>
      <w:numFmt w:val="bullet"/>
      <w:lvlText w:val=""/>
      <w:lvlJc w:val="left"/>
      <w:pPr>
        <w:ind w:left="3560" w:hanging="440"/>
      </w:pPr>
      <w:rPr>
        <w:rFonts w:hint="default" w:ascii="Wingdings" w:hAnsi="Wingdings"/>
      </w:rPr>
    </w:lvl>
    <w:lvl w:ilvl="7" w:tentative="0">
      <w:start w:val="1"/>
      <w:numFmt w:val="bullet"/>
      <w:lvlText w:val=""/>
      <w:lvlJc w:val="left"/>
      <w:pPr>
        <w:ind w:left="4000" w:hanging="440"/>
      </w:pPr>
      <w:rPr>
        <w:rFonts w:hint="default" w:ascii="Wingdings" w:hAnsi="Wingdings"/>
      </w:rPr>
    </w:lvl>
    <w:lvl w:ilvl="8" w:tentative="0">
      <w:start w:val="1"/>
      <w:numFmt w:val="bullet"/>
      <w:lvlText w:val=""/>
      <w:lvlJc w:val="left"/>
      <w:pPr>
        <w:ind w:left="4440" w:hanging="440"/>
      </w:pPr>
      <w:rPr>
        <w:rFonts w:hint="default" w:ascii="Wingdings" w:hAnsi="Wingdings"/>
      </w:rPr>
    </w:lvl>
  </w:abstractNum>
  <w:abstractNum w:abstractNumId="36">
    <w:nsid w:val="6F7ED715"/>
    <w:multiLevelType w:val="singleLevel"/>
    <w:tmpl w:val="6F7ED715"/>
    <w:lvl w:ilvl="0" w:tentative="0">
      <w:start w:val="1"/>
      <w:numFmt w:val="decimal"/>
      <w:suff w:val="nothing"/>
      <w:lvlText w:val="%1．"/>
      <w:lvlJc w:val="left"/>
      <w:pPr>
        <w:ind w:left="0" w:firstLine="400"/>
      </w:pPr>
      <w:rPr>
        <w:rFonts w:hint="default"/>
      </w:rPr>
    </w:lvl>
  </w:abstractNum>
  <w:abstractNum w:abstractNumId="37">
    <w:nsid w:val="71C440B3"/>
    <w:multiLevelType w:val="multilevel"/>
    <w:tmpl w:val="71C440B3"/>
    <w:lvl w:ilvl="0" w:tentative="0">
      <w:start w:val="1"/>
      <w:numFmt w:val="decimal"/>
      <w:pStyle w:val="2"/>
      <w:suff w:val="space"/>
      <w:lvlText w:val="%1"/>
      <w:lvlJc w:val="left"/>
      <w:pPr>
        <w:ind w:left="0" w:firstLine="0"/>
      </w:pPr>
      <w:rPr>
        <w:rFonts w:hint="eastAsia"/>
      </w:rPr>
    </w:lvl>
    <w:lvl w:ilvl="1" w:tentative="0">
      <w:start w:val="1"/>
      <w:numFmt w:val="decimal"/>
      <w:pStyle w:val="3"/>
      <w:suff w:val="space"/>
      <w:lvlText w:val="%1.%2"/>
      <w:lvlJc w:val="left"/>
      <w:pPr>
        <w:ind w:left="0" w:firstLine="0"/>
      </w:pPr>
      <w:rPr>
        <w:rFonts w:hint="eastAsia"/>
      </w:rPr>
    </w:lvl>
    <w:lvl w:ilvl="2" w:tentative="0">
      <w:start w:val="1"/>
      <w:numFmt w:val="decimal"/>
      <w:pStyle w:val="4"/>
      <w:suff w:val="space"/>
      <w:lvlText w:val="%1.%2.%3"/>
      <w:lvlJc w:val="left"/>
      <w:pPr>
        <w:ind w:left="0" w:firstLine="0"/>
      </w:pPr>
      <w:rPr>
        <w:rFonts w:hint="eastAsia"/>
      </w:rPr>
    </w:lvl>
    <w:lvl w:ilvl="3" w:tentative="0">
      <w:start w:val="1"/>
      <w:numFmt w:val="decimal"/>
      <w:pStyle w:val="5"/>
      <w:suff w:val="space"/>
      <w:lvlText w:val="%1.%2.%3.%4"/>
      <w:lvlJc w:val="left"/>
      <w:pPr>
        <w:ind w:left="0" w:firstLine="0"/>
      </w:pPr>
      <w:rPr>
        <w:rFonts w:hint="eastAsia"/>
        <w:sz w:val="28"/>
        <w:szCs w:val="32"/>
      </w:rPr>
    </w:lvl>
    <w:lvl w:ilvl="4" w:tentative="0">
      <w:start w:val="1"/>
      <w:numFmt w:val="decimal"/>
      <w:pStyle w:val="7"/>
      <w:suff w:val="space"/>
      <w:lvlText w:val="%1.%2.%3.%4.%5"/>
      <w:lvlJc w:val="left"/>
      <w:pPr>
        <w:ind w:left="0" w:firstLine="0"/>
      </w:pPr>
      <w:rPr>
        <w:rFonts w:hint="eastAsia" w:ascii="宋体" w:hAnsi="宋体" w:eastAsia="宋体"/>
      </w:rPr>
    </w:lvl>
    <w:lvl w:ilvl="5" w:tentative="0">
      <w:start w:val="1"/>
      <w:numFmt w:val="decimal"/>
      <w:pStyle w:val="8"/>
      <w:suff w:val="space"/>
      <w:lvlText w:val="%1.%2.%3.%4.%5.%6"/>
      <w:lvlJc w:val="left"/>
      <w:pPr>
        <w:ind w:left="0" w:firstLine="0"/>
      </w:pPr>
      <w:rPr>
        <w:rFonts w:hint="eastAsia"/>
      </w:rPr>
    </w:lvl>
    <w:lvl w:ilvl="6" w:tentative="0">
      <w:start w:val="1"/>
      <w:numFmt w:val="decimal"/>
      <w:pStyle w:val="9"/>
      <w:suff w:val="space"/>
      <w:lvlText w:val="%1.%2.%3.%4.%5.%6.%7"/>
      <w:lvlJc w:val="left"/>
      <w:pPr>
        <w:ind w:left="0" w:firstLine="0"/>
      </w:pPr>
      <w:rPr>
        <w:rFonts w:hint="eastAsia"/>
      </w:rPr>
    </w:lvl>
    <w:lvl w:ilvl="7" w:tentative="0">
      <w:start w:val="1"/>
      <w:numFmt w:val="decimal"/>
      <w:pStyle w:val="10"/>
      <w:suff w:val="space"/>
      <w:lvlText w:val="%1.%2.%3.%4.%5.%6.%7.%8"/>
      <w:lvlJc w:val="left"/>
      <w:pPr>
        <w:ind w:left="0" w:firstLine="0"/>
      </w:pPr>
      <w:rPr>
        <w:rFonts w:hint="eastAsia"/>
      </w:rPr>
    </w:lvl>
    <w:lvl w:ilvl="8" w:tentative="0">
      <w:start w:val="1"/>
      <w:numFmt w:val="decimal"/>
      <w:pStyle w:val="11"/>
      <w:suff w:val="space"/>
      <w:lvlText w:val="%1.%2.%3.%4.%5.%6.%7.%8.%9"/>
      <w:lvlJc w:val="left"/>
      <w:pPr>
        <w:ind w:left="0" w:firstLine="0"/>
      </w:pPr>
      <w:rPr>
        <w:rFonts w:hint="eastAsia"/>
      </w:rPr>
    </w:lvl>
  </w:abstractNum>
  <w:abstractNum w:abstractNumId="38">
    <w:nsid w:val="71F64063"/>
    <w:multiLevelType w:val="singleLevel"/>
    <w:tmpl w:val="71F64063"/>
    <w:lvl w:ilvl="0" w:tentative="0">
      <w:start w:val="1"/>
      <w:numFmt w:val="bullet"/>
      <w:lvlText w:val=""/>
      <w:lvlJc w:val="left"/>
      <w:pPr>
        <w:ind w:left="420" w:hanging="420"/>
      </w:pPr>
      <w:rPr>
        <w:rFonts w:hint="default" w:ascii="Wingdings" w:hAnsi="Wingdings"/>
      </w:rPr>
    </w:lvl>
  </w:abstractNum>
  <w:abstractNum w:abstractNumId="39">
    <w:nsid w:val="72556528"/>
    <w:multiLevelType w:val="multilevel"/>
    <w:tmpl w:val="72556528"/>
    <w:lvl w:ilvl="0" w:tentative="0">
      <w:start w:val="1"/>
      <w:numFmt w:val="decimal"/>
      <w:lvlText w:val="%1、"/>
      <w:lvlJc w:val="left"/>
      <w:pPr>
        <w:ind w:left="360" w:hanging="360"/>
      </w:pPr>
      <w:rPr>
        <w:rFonts w:hint="default"/>
      </w:rPr>
    </w:lvl>
    <w:lvl w:ilvl="1" w:tentative="0">
      <w:start w:val="1"/>
      <w:numFmt w:val="lowerLetter"/>
      <w:lvlText w:val="%2)"/>
      <w:lvlJc w:val="left"/>
      <w:pPr>
        <w:ind w:left="420" w:hanging="420"/>
      </w:pPr>
      <w:rPr>
        <w:rFonts w:hint="default"/>
      </w:rPr>
    </w:lvl>
    <w:lvl w:ilvl="2" w:tentative="0">
      <w:start w:val="1"/>
      <w:numFmt w:val="lowerRoman"/>
      <w:lvlText w:val="%3."/>
      <w:lvlJc w:val="left"/>
      <w:pPr>
        <w:ind w:left="420" w:hanging="420"/>
      </w:pPr>
      <w:rPr>
        <w:rFonts w:hint="default"/>
      </w:rPr>
    </w:lvl>
    <w:lvl w:ilvl="3" w:tentative="0">
      <w:start w:val="1"/>
      <w:numFmt w:val="decimal"/>
      <w:lvlText w:val="%4."/>
      <w:lvlJc w:val="left"/>
      <w:pPr>
        <w:ind w:left="720" w:hanging="420"/>
      </w:pPr>
      <w:rPr>
        <w:rFonts w:hint="default"/>
      </w:rPr>
    </w:lvl>
    <w:lvl w:ilvl="4" w:tentative="0">
      <w:start w:val="1"/>
      <w:numFmt w:val="lowerLetter"/>
      <w:lvlText w:val="%5)"/>
      <w:lvlJc w:val="left"/>
      <w:pPr>
        <w:ind w:left="1140" w:hanging="420"/>
      </w:pPr>
      <w:rPr>
        <w:rFonts w:hint="default"/>
      </w:rPr>
    </w:lvl>
    <w:lvl w:ilvl="5" w:tentative="0">
      <w:start w:val="1"/>
      <w:numFmt w:val="lowerRoman"/>
      <w:lvlText w:val="%6."/>
      <w:lvlJc w:val="left"/>
      <w:pPr>
        <w:ind w:left="1560" w:hanging="420"/>
      </w:pPr>
      <w:rPr>
        <w:rFonts w:hint="default"/>
      </w:rPr>
    </w:lvl>
    <w:lvl w:ilvl="6" w:tentative="0">
      <w:start w:val="1"/>
      <w:numFmt w:val="decimal"/>
      <w:lvlText w:val="%7."/>
      <w:lvlJc w:val="left"/>
      <w:pPr>
        <w:ind w:left="1980" w:hanging="420"/>
      </w:pPr>
      <w:rPr>
        <w:rFonts w:hint="default"/>
      </w:rPr>
    </w:lvl>
    <w:lvl w:ilvl="7" w:tentative="0">
      <w:start w:val="1"/>
      <w:numFmt w:val="lowerLetter"/>
      <w:lvlText w:val="%8)"/>
      <w:lvlJc w:val="left"/>
      <w:pPr>
        <w:ind w:left="2400" w:hanging="420"/>
      </w:pPr>
      <w:rPr>
        <w:rFonts w:hint="default"/>
      </w:rPr>
    </w:lvl>
    <w:lvl w:ilvl="8" w:tentative="0">
      <w:start w:val="1"/>
      <w:numFmt w:val="lowerRoman"/>
      <w:lvlText w:val="%9."/>
      <w:lvlJc w:val="left"/>
      <w:pPr>
        <w:ind w:left="2820" w:hanging="420"/>
      </w:pPr>
      <w:rPr>
        <w:rFonts w:hint="default"/>
      </w:rPr>
    </w:lvl>
  </w:abstractNum>
  <w:abstractNum w:abstractNumId="40">
    <w:nsid w:val="7FBBC4C3"/>
    <w:multiLevelType w:val="singleLevel"/>
    <w:tmpl w:val="7FBBC4C3"/>
    <w:lvl w:ilvl="0" w:tentative="0">
      <w:start w:val="1"/>
      <w:numFmt w:val="decimal"/>
      <w:suff w:val="nothing"/>
      <w:lvlText w:val="%1．"/>
      <w:lvlJc w:val="left"/>
      <w:pPr>
        <w:ind w:left="0" w:firstLine="400"/>
      </w:pPr>
      <w:rPr>
        <w:rFonts w:hint="default"/>
      </w:rPr>
    </w:lvl>
  </w:abstractNum>
  <w:num w:numId="1">
    <w:abstractNumId w:val="37"/>
  </w:num>
  <w:num w:numId="2">
    <w:abstractNumId w:val="25"/>
  </w:num>
  <w:num w:numId="3">
    <w:abstractNumId w:val="14"/>
  </w:num>
  <w:num w:numId="4">
    <w:abstractNumId w:val="26"/>
  </w:num>
  <w:num w:numId="5">
    <w:abstractNumId w:val="39"/>
  </w:num>
  <w:num w:numId="6">
    <w:abstractNumId w:val="0"/>
  </w:num>
  <w:num w:numId="7">
    <w:abstractNumId w:val="17"/>
  </w:num>
  <w:num w:numId="8">
    <w:abstractNumId w:val="22"/>
  </w:num>
  <w:num w:numId="9">
    <w:abstractNumId w:val="20"/>
  </w:num>
  <w:num w:numId="10">
    <w:abstractNumId w:val="29"/>
  </w:num>
  <w:num w:numId="11">
    <w:abstractNumId w:val="16"/>
  </w:num>
  <w:num w:numId="12">
    <w:abstractNumId w:val="24"/>
  </w:num>
  <w:num w:numId="13">
    <w:abstractNumId w:val="15"/>
  </w:num>
  <w:num w:numId="14">
    <w:abstractNumId w:val="35"/>
  </w:num>
  <w:num w:numId="15">
    <w:abstractNumId w:val="33"/>
  </w:num>
  <w:num w:numId="16">
    <w:abstractNumId w:val="30"/>
  </w:num>
  <w:num w:numId="17">
    <w:abstractNumId w:val="21"/>
  </w:num>
  <w:num w:numId="18">
    <w:abstractNumId w:val="19"/>
  </w:num>
  <w:num w:numId="19">
    <w:abstractNumId w:val="32"/>
  </w:num>
  <w:num w:numId="20">
    <w:abstractNumId w:val="18"/>
  </w:num>
  <w:num w:numId="21">
    <w:abstractNumId w:val="28"/>
  </w:num>
  <w:num w:numId="22">
    <w:abstractNumId w:val="2"/>
  </w:num>
  <w:num w:numId="23">
    <w:abstractNumId w:val="31"/>
  </w:num>
  <w:num w:numId="24">
    <w:abstractNumId w:val="8"/>
  </w:num>
  <w:num w:numId="25">
    <w:abstractNumId w:val="5"/>
  </w:num>
  <w:num w:numId="26">
    <w:abstractNumId w:val="38"/>
  </w:num>
  <w:num w:numId="27">
    <w:abstractNumId w:val="13"/>
  </w:num>
  <w:num w:numId="28">
    <w:abstractNumId w:val="6"/>
  </w:num>
  <w:num w:numId="29">
    <w:abstractNumId w:val="12"/>
  </w:num>
  <w:num w:numId="30">
    <w:abstractNumId w:val="7"/>
  </w:num>
  <w:num w:numId="31">
    <w:abstractNumId w:val="11"/>
  </w:num>
  <w:num w:numId="32">
    <w:abstractNumId w:val="36"/>
  </w:num>
  <w:num w:numId="33">
    <w:abstractNumId w:val="9"/>
  </w:num>
  <w:num w:numId="34">
    <w:abstractNumId w:val="10"/>
  </w:num>
  <w:num w:numId="35">
    <w:abstractNumId w:val="27"/>
  </w:num>
  <w:num w:numId="36">
    <w:abstractNumId w:val="4"/>
  </w:num>
  <w:num w:numId="37">
    <w:abstractNumId w:val="1"/>
  </w:num>
  <w:num w:numId="38">
    <w:abstractNumId w:val="40"/>
  </w:num>
  <w:num w:numId="39">
    <w:abstractNumId w:val="3"/>
  </w:num>
  <w:num w:numId="40">
    <w:abstractNumId w:val="23"/>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hideSpellingErrors/>
  <w:trackRevisions w:val="1"/>
  <w:documentProtection w:edit="readOnly"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c3M2Y5NzIzMDFlZjAyY2Q4Njk5ODkyYjFjNzBiNTQifQ=="/>
  </w:docVars>
  <w:rsids>
    <w:rsidRoot w:val="001D134C"/>
    <w:rsid w:val="00002195"/>
    <w:rsid w:val="00005EC1"/>
    <w:rsid w:val="000072BF"/>
    <w:rsid w:val="00012177"/>
    <w:rsid w:val="00017D4F"/>
    <w:rsid w:val="00023D29"/>
    <w:rsid w:val="000265F5"/>
    <w:rsid w:val="00026C81"/>
    <w:rsid w:val="00027B61"/>
    <w:rsid w:val="00030337"/>
    <w:rsid w:val="0003074A"/>
    <w:rsid w:val="000331A9"/>
    <w:rsid w:val="0003504B"/>
    <w:rsid w:val="0003506D"/>
    <w:rsid w:val="000351FC"/>
    <w:rsid w:val="000413E1"/>
    <w:rsid w:val="00047FBF"/>
    <w:rsid w:val="00050C3F"/>
    <w:rsid w:val="000539B6"/>
    <w:rsid w:val="00054598"/>
    <w:rsid w:val="00057F24"/>
    <w:rsid w:val="00065890"/>
    <w:rsid w:val="00076879"/>
    <w:rsid w:val="00076E5D"/>
    <w:rsid w:val="00080C18"/>
    <w:rsid w:val="0008689B"/>
    <w:rsid w:val="00087002"/>
    <w:rsid w:val="00091489"/>
    <w:rsid w:val="000A21BA"/>
    <w:rsid w:val="000B4F3B"/>
    <w:rsid w:val="000C1679"/>
    <w:rsid w:val="000C206A"/>
    <w:rsid w:val="000C3D3B"/>
    <w:rsid w:val="000C5F7F"/>
    <w:rsid w:val="000D449E"/>
    <w:rsid w:val="000D461C"/>
    <w:rsid w:val="000D549F"/>
    <w:rsid w:val="000D5EB6"/>
    <w:rsid w:val="000D6715"/>
    <w:rsid w:val="000E2600"/>
    <w:rsid w:val="000E3DA4"/>
    <w:rsid w:val="000E3DDF"/>
    <w:rsid w:val="000E63EC"/>
    <w:rsid w:val="000F34FE"/>
    <w:rsid w:val="000F4E29"/>
    <w:rsid w:val="0010463B"/>
    <w:rsid w:val="00104AD7"/>
    <w:rsid w:val="0011025A"/>
    <w:rsid w:val="00115B21"/>
    <w:rsid w:val="00115F16"/>
    <w:rsid w:val="00116448"/>
    <w:rsid w:val="001179C2"/>
    <w:rsid w:val="001236D8"/>
    <w:rsid w:val="00123975"/>
    <w:rsid w:val="001254D1"/>
    <w:rsid w:val="00127616"/>
    <w:rsid w:val="00131081"/>
    <w:rsid w:val="00131206"/>
    <w:rsid w:val="00136D5F"/>
    <w:rsid w:val="001421C7"/>
    <w:rsid w:val="00144C85"/>
    <w:rsid w:val="00145F0A"/>
    <w:rsid w:val="001463F3"/>
    <w:rsid w:val="00150AF8"/>
    <w:rsid w:val="00150B7F"/>
    <w:rsid w:val="00151065"/>
    <w:rsid w:val="001558D3"/>
    <w:rsid w:val="00162D0C"/>
    <w:rsid w:val="00165534"/>
    <w:rsid w:val="00167C35"/>
    <w:rsid w:val="00175DBB"/>
    <w:rsid w:val="00176164"/>
    <w:rsid w:val="00181A3D"/>
    <w:rsid w:val="00182912"/>
    <w:rsid w:val="001845D4"/>
    <w:rsid w:val="001A6159"/>
    <w:rsid w:val="001B20DE"/>
    <w:rsid w:val="001B3088"/>
    <w:rsid w:val="001B6E99"/>
    <w:rsid w:val="001C0AA4"/>
    <w:rsid w:val="001C4BF0"/>
    <w:rsid w:val="001C782F"/>
    <w:rsid w:val="001D017D"/>
    <w:rsid w:val="001D134C"/>
    <w:rsid w:val="001D1862"/>
    <w:rsid w:val="001D190C"/>
    <w:rsid w:val="001D3182"/>
    <w:rsid w:val="001F3709"/>
    <w:rsid w:val="001F375C"/>
    <w:rsid w:val="001F7A62"/>
    <w:rsid w:val="00200D34"/>
    <w:rsid w:val="00201296"/>
    <w:rsid w:val="0020172D"/>
    <w:rsid w:val="00201E9B"/>
    <w:rsid w:val="00204A41"/>
    <w:rsid w:val="00205A52"/>
    <w:rsid w:val="00205B12"/>
    <w:rsid w:val="0021567A"/>
    <w:rsid w:val="00220396"/>
    <w:rsid w:val="00230BD8"/>
    <w:rsid w:val="00231421"/>
    <w:rsid w:val="0023746A"/>
    <w:rsid w:val="00251EBB"/>
    <w:rsid w:val="00252E29"/>
    <w:rsid w:val="002536A6"/>
    <w:rsid w:val="00257641"/>
    <w:rsid w:val="00264CE0"/>
    <w:rsid w:val="0026629B"/>
    <w:rsid w:val="00267ACE"/>
    <w:rsid w:val="002737F0"/>
    <w:rsid w:val="002738C1"/>
    <w:rsid w:val="00274F36"/>
    <w:rsid w:val="002756D8"/>
    <w:rsid w:val="00281915"/>
    <w:rsid w:val="0028511A"/>
    <w:rsid w:val="00295DE7"/>
    <w:rsid w:val="002A60DF"/>
    <w:rsid w:val="002B4A1D"/>
    <w:rsid w:val="002C1448"/>
    <w:rsid w:val="002C481F"/>
    <w:rsid w:val="002D3DFC"/>
    <w:rsid w:val="002D4157"/>
    <w:rsid w:val="002E5C4B"/>
    <w:rsid w:val="002E646C"/>
    <w:rsid w:val="002E73C9"/>
    <w:rsid w:val="002E761D"/>
    <w:rsid w:val="002F5CB6"/>
    <w:rsid w:val="002F73B2"/>
    <w:rsid w:val="0030196D"/>
    <w:rsid w:val="00301B34"/>
    <w:rsid w:val="00303EA1"/>
    <w:rsid w:val="0030403E"/>
    <w:rsid w:val="00305228"/>
    <w:rsid w:val="0031023B"/>
    <w:rsid w:val="00310CBC"/>
    <w:rsid w:val="00311B35"/>
    <w:rsid w:val="0031401C"/>
    <w:rsid w:val="0031642D"/>
    <w:rsid w:val="003210FD"/>
    <w:rsid w:val="003232A1"/>
    <w:rsid w:val="00324ED9"/>
    <w:rsid w:val="00326C00"/>
    <w:rsid w:val="00335FC3"/>
    <w:rsid w:val="003372BE"/>
    <w:rsid w:val="00337365"/>
    <w:rsid w:val="003377DB"/>
    <w:rsid w:val="00340D10"/>
    <w:rsid w:val="00344D3B"/>
    <w:rsid w:val="003502C7"/>
    <w:rsid w:val="00353A50"/>
    <w:rsid w:val="00363035"/>
    <w:rsid w:val="003744FC"/>
    <w:rsid w:val="00375AA1"/>
    <w:rsid w:val="003764D6"/>
    <w:rsid w:val="00380A48"/>
    <w:rsid w:val="003841B9"/>
    <w:rsid w:val="00387E93"/>
    <w:rsid w:val="003903FA"/>
    <w:rsid w:val="0039214F"/>
    <w:rsid w:val="00392337"/>
    <w:rsid w:val="00397711"/>
    <w:rsid w:val="003A0FF7"/>
    <w:rsid w:val="003A11C5"/>
    <w:rsid w:val="003A556D"/>
    <w:rsid w:val="003A5B2C"/>
    <w:rsid w:val="003A5DCB"/>
    <w:rsid w:val="003A6286"/>
    <w:rsid w:val="003A6360"/>
    <w:rsid w:val="003B2900"/>
    <w:rsid w:val="003B369C"/>
    <w:rsid w:val="003B421F"/>
    <w:rsid w:val="003B73E4"/>
    <w:rsid w:val="003C532B"/>
    <w:rsid w:val="003C5502"/>
    <w:rsid w:val="003D0123"/>
    <w:rsid w:val="003D3E42"/>
    <w:rsid w:val="003D59BE"/>
    <w:rsid w:val="003E33FB"/>
    <w:rsid w:val="003E38ED"/>
    <w:rsid w:val="003E4491"/>
    <w:rsid w:val="003E4739"/>
    <w:rsid w:val="003F47D7"/>
    <w:rsid w:val="003F5751"/>
    <w:rsid w:val="003F7D33"/>
    <w:rsid w:val="003F7F79"/>
    <w:rsid w:val="004074A9"/>
    <w:rsid w:val="00410CC6"/>
    <w:rsid w:val="0041745B"/>
    <w:rsid w:val="004176A3"/>
    <w:rsid w:val="00417EC4"/>
    <w:rsid w:val="00420B18"/>
    <w:rsid w:val="0042142F"/>
    <w:rsid w:val="0042272F"/>
    <w:rsid w:val="00434BC3"/>
    <w:rsid w:val="004359BE"/>
    <w:rsid w:val="00436DD4"/>
    <w:rsid w:val="004449A2"/>
    <w:rsid w:val="00445CA0"/>
    <w:rsid w:val="00446D54"/>
    <w:rsid w:val="00453BC9"/>
    <w:rsid w:val="0046021A"/>
    <w:rsid w:val="00460743"/>
    <w:rsid w:val="00465506"/>
    <w:rsid w:val="00474AEC"/>
    <w:rsid w:val="0047575F"/>
    <w:rsid w:val="00476307"/>
    <w:rsid w:val="00486D4B"/>
    <w:rsid w:val="00487655"/>
    <w:rsid w:val="00492334"/>
    <w:rsid w:val="0049799C"/>
    <w:rsid w:val="004A0D78"/>
    <w:rsid w:val="004A1814"/>
    <w:rsid w:val="004A4E11"/>
    <w:rsid w:val="004A58A1"/>
    <w:rsid w:val="004B2946"/>
    <w:rsid w:val="004B39C1"/>
    <w:rsid w:val="004B662B"/>
    <w:rsid w:val="004B6F1F"/>
    <w:rsid w:val="004D010C"/>
    <w:rsid w:val="004D0ACD"/>
    <w:rsid w:val="004D290B"/>
    <w:rsid w:val="004D2D18"/>
    <w:rsid w:val="004D74CD"/>
    <w:rsid w:val="004D7F94"/>
    <w:rsid w:val="004E1B09"/>
    <w:rsid w:val="004E1F3E"/>
    <w:rsid w:val="004E53C5"/>
    <w:rsid w:val="004F4FE1"/>
    <w:rsid w:val="00502357"/>
    <w:rsid w:val="00502500"/>
    <w:rsid w:val="005036B0"/>
    <w:rsid w:val="00504086"/>
    <w:rsid w:val="005050BF"/>
    <w:rsid w:val="005070D1"/>
    <w:rsid w:val="00512F21"/>
    <w:rsid w:val="005152AF"/>
    <w:rsid w:val="00516496"/>
    <w:rsid w:val="00523303"/>
    <w:rsid w:val="00525AC8"/>
    <w:rsid w:val="00532769"/>
    <w:rsid w:val="005344AA"/>
    <w:rsid w:val="005354B6"/>
    <w:rsid w:val="005413A5"/>
    <w:rsid w:val="00545530"/>
    <w:rsid w:val="00550595"/>
    <w:rsid w:val="00552725"/>
    <w:rsid w:val="00552DD4"/>
    <w:rsid w:val="00555720"/>
    <w:rsid w:val="005575DE"/>
    <w:rsid w:val="00561EEF"/>
    <w:rsid w:val="005626C7"/>
    <w:rsid w:val="00562F5F"/>
    <w:rsid w:val="00565B8D"/>
    <w:rsid w:val="0056605C"/>
    <w:rsid w:val="00567103"/>
    <w:rsid w:val="00570E3F"/>
    <w:rsid w:val="00575EE2"/>
    <w:rsid w:val="005761FC"/>
    <w:rsid w:val="00581306"/>
    <w:rsid w:val="00583131"/>
    <w:rsid w:val="00585EA3"/>
    <w:rsid w:val="00587966"/>
    <w:rsid w:val="00587BA7"/>
    <w:rsid w:val="005928F4"/>
    <w:rsid w:val="00595267"/>
    <w:rsid w:val="005956D9"/>
    <w:rsid w:val="005A077F"/>
    <w:rsid w:val="005A2D7B"/>
    <w:rsid w:val="005A4FF3"/>
    <w:rsid w:val="005A6DCB"/>
    <w:rsid w:val="005A75D2"/>
    <w:rsid w:val="005A7D07"/>
    <w:rsid w:val="005B6FB0"/>
    <w:rsid w:val="005B6FDD"/>
    <w:rsid w:val="005D0F75"/>
    <w:rsid w:val="005D12FC"/>
    <w:rsid w:val="005D465E"/>
    <w:rsid w:val="005D7832"/>
    <w:rsid w:val="005E57D7"/>
    <w:rsid w:val="005E66D5"/>
    <w:rsid w:val="005F3A28"/>
    <w:rsid w:val="005F527A"/>
    <w:rsid w:val="005F63A9"/>
    <w:rsid w:val="00602187"/>
    <w:rsid w:val="006025A3"/>
    <w:rsid w:val="00604DD5"/>
    <w:rsid w:val="00617C4B"/>
    <w:rsid w:val="00621584"/>
    <w:rsid w:val="00624FF0"/>
    <w:rsid w:val="006253F5"/>
    <w:rsid w:val="00626D3E"/>
    <w:rsid w:val="00627DBB"/>
    <w:rsid w:val="00632607"/>
    <w:rsid w:val="006339A1"/>
    <w:rsid w:val="00635870"/>
    <w:rsid w:val="00637260"/>
    <w:rsid w:val="0064041B"/>
    <w:rsid w:val="00646AF3"/>
    <w:rsid w:val="0065215A"/>
    <w:rsid w:val="006531EA"/>
    <w:rsid w:val="006547D3"/>
    <w:rsid w:val="0065544F"/>
    <w:rsid w:val="0065715C"/>
    <w:rsid w:val="006725B8"/>
    <w:rsid w:val="006761B2"/>
    <w:rsid w:val="00686435"/>
    <w:rsid w:val="0069136C"/>
    <w:rsid w:val="0069441E"/>
    <w:rsid w:val="006948FF"/>
    <w:rsid w:val="006A0A69"/>
    <w:rsid w:val="006A0BEB"/>
    <w:rsid w:val="006A60F8"/>
    <w:rsid w:val="006A66AB"/>
    <w:rsid w:val="006A72A0"/>
    <w:rsid w:val="006B1D41"/>
    <w:rsid w:val="006B5186"/>
    <w:rsid w:val="006B5614"/>
    <w:rsid w:val="006B729F"/>
    <w:rsid w:val="006B7920"/>
    <w:rsid w:val="006C0E05"/>
    <w:rsid w:val="006C0E51"/>
    <w:rsid w:val="006C6D1E"/>
    <w:rsid w:val="006D289C"/>
    <w:rsid w:val="006D6762"/>
    <w:rsid w:val="006D6BAE"/>
    <w:rsid w:val="006E44FE"/>
    <w:rsid w:val="006E55C9"/>
    <w:rsid w:val="006E580A"/>
    <w:rsid w:val="006F7F71"/>
    <w:rsid w:val="00703D0E"/>
    <w:rsid w:val="007043EF"/>
    <w:rsid w:val="00705957"/>
    <w:rsid w:val="00707206"/>
    <w:rsid w:val="0071093A"/>
    <w:rsid w:val="007119E5"/>
    <w:rsid w:val="00711A6B"/>
    <w:rsid w:val="0071350C"/>
    <w:rsid w:val="007147AD"/>
    <w:rsid w:val="00721155"/>
    <w:rsid w:val="00723CB6"/>
    <w:rsid w:val="00724152"/>
    <w:rsid w:val="00724FC7"/>
    <w:rsid w:val="00730859"/>
    <w:rsid w:val="00736303"/>
    <w:rsid w:val="00740F7B"/>
    <w:rsid w:val="00747561"/>
    <w:rsid w:val="00747A1C"/>
    <w:rsid w:val="007520ED"/>
    <w:rsid w:val="0075224F"/>
    <w:rsid w:val="00754FA9"/>
    <w:rsid w:val="00760F9B"/>
    <w:rsid w:val="00761CF1"/>
    <w:rsid w:val="007623D5"/>
    <w:rsid w:val="007668B8"/>
    <w:rsid w:val="0077043E"/>
    <w:rsid w:val="00771833"/>
    <w:rsid w:val="00782181"/>
    <w:rsid w:val="00784C47"/>
    <w:rsid w:val="007910F1"/>
    <w:rsid w:val="00792C29"/>
    <w:rsid w:val="007A0F2F"/>
    <w:rsid w:val="007A1CB9"/>
    <w:rsid w:val="007A23C1"/>
    <w:rsid w:val="007A594A"/>
    <w:rsid w:val="007A65EC"/>
    <w:rsid w:val="007B280A"/>
    <w:rsid w:val="007B4E70"/>
    <w:rsid w:val="007B5EF5"/>
    <w:rsid w:val="007B6900"/>
    <w:rsid w:val="007B7309"/>
    <w:rsid w:val="007C1864"/>
    <w:rsid w:val="007C2100"/>
    <w:rsid w:val="007C4EDA"/>
    <w:rsid w:val="007F177E"/>
    <w:rsid w:val="007F3F73"/>
    <w:rsid w:val="007F4E81"/>
    <w:rsid w:val="007F70E6"/>
    <w:rsid w:val="00800492"/>
    <w:rsid w:val="0080125E"/>
    <w:rsid w:val="00801E54"/>
    <w:rsid w:val="0081173C"/>
    <w:rsid w:val="00812790"/>
    <w:rsid w:val="00813D1F"/>
    <w:rsid w:val="0081501F"/>
    <w:rsid w:val="008205F0"/>
    <w:rsid w:val="00823C08"/>
    <w:rsid w:val="00826879"/>
    <w:rsid w:val="008369E5"/>
    <w:rsid w:val="008424C9"/>
    <w:rsid w:val="00843D60"/>
    <w:rsid w:val="00843E9D"/>
    <w:rsid w:val="00845A80"/>
    <w:rsid w:val="008465A1"/>
    <w:rsid w:val="00850610"/>
    <w:rsid w:val="00855870"/>
    <w:rsid w:val="00862126"/>
    <w:rsid w:val="0086299D"/>
    <w:rsid w:val="008673F7"/>
    <w:rsid w:val="00871237"/>
    <w:rsid w:val="00871F31"/>
    <w:rsid w:val="008734A1"/>
    <w:rsid w:val="00875524"/>
    <w:rsid w:val="00875C06"/>
    <w:rsid w:val="00880342"/>
    <w:rsid w:val="00881C1F"/>
    <w:rsid w:val="00884227"/>
    <w:rsid w:val="0089334D"/>
    <w:rsid w:val="00893B75"/>
    <w:rsid w:val="00897795"/>
    <w:rsid w:val="00897C4A"/>
    <w:rsid w:val="008A1EBD"/>
    <w:rsid w:val="008A2581"/>
    <w:rsid w:val="008A2C35"/>
    <w:rsid w:val="008A6055"/>
    <w:rsid w:val="008B2609"/>
    <w:rsid w:val="008B2793"/>
    <w:rsid w:val="008B5F45"/>
    <w:rsid w:val="008C6B1C"/>
    <w:rsid w:val="008C7BE6"/>
    <w:rsid w:val="008D036B"/>
    <w:rsid w:val="008D0E6F"/>
    <w:rsid w:val="008D4F5E"/>
    <w:rsid w:val="008D6CE0"/>
    <w:rsid w:val="008E0B57"/>
    <w:rsid w:val="008E515E"/>
    <w:rsid w:val="008E6C47"/>
    <w:rsid w:val="008F18C6"/>
    <w:rsid w:val="008F3CC5"/>
    <w:rsid w:val="008F4B6E"/>
    <w:rsid w:val="00901712"/>
    <w:rsid w:val="009066A4"/>
    <w:rsid w:val="00906C25"/>
    <w:rsid w:val="00910E4E"/>
    <w:rsid w:val="009115E9"/>
    <w:rsid w:val="00911E27"/>
    <w:rsid w:val="009142EA"/>
    <w:rsid w:val="009215C0"/>
    <w:rsid w:val="009269AF"/>
    <w:rsid w:val="009318B5"/>
    <w:rsid w:val="00932094"/>
    <w:rsid w:val="0093330E"/>
    <w:rsid w:val="0093495E"/>
    <w:rsid w:val="0093622B"/>
    <w:rsid w:val="00937A30"/>
    <w:rsid w:val="00951114"/>
    <w:rsid w:val="00951959"/>
    <w:rsid w:val="00952693"/>
    <w:rsid w:val="00957F56"/>
    <w:rsid w:val="0096127F"/>
    <w:rsid w:val="00962B74"/>
    <w:rsid w:val="00962F69"/>
    <w:rsid w:val="00963434"/>
    <w:rsid w:val="0096551C"/>
    <w:rsid w:val="0096786E"/>
    <w:rsid w:val="00967C2A"/>
    <w:rsid w:val="0097195A"/>
    <w:rsid w:val="00971E15"/>
    <w:rsid w:val="009845AD"/>
    <w:rsid w:val="00984E59"/>
    <w:rsid w:val="009930F5"/>
    <w:rsid w:val="009976C6"/>
    <w:rsid w:val="00997CC1"/>
    <w:rsid w:val="009A0EF1"/>
    <w:rsid w:val="009B3F93"/>
    <w:rsid w:val="009C2DD5"/>
    <w:rsid w:val="009C78F2"/>
    <w:rsid w:val="009D1FAB"/>
    <w:rsid w:val="009D260A"/>
    <w:rsid w:val="009D36DD"/>
    <w:rsid w:val="009D48E6"/>
    <w:rsid w:val="009F45C7"/>
    <w:rsid w:val="009F4EFC"/>
    <w:rsid w:val="00A03DAB"/>
    <w:rsid w:val="00A052CC"/>
    <w:rsid w:val="00A06D3B"/>
    <w:rsid w:val="00A07D47"/>
    <w:rsid w:val="00A104DF"/>
    <w:rsid w:val="00A138A5"/>
    <w:rsid w:val="00A1623E"/>
    <w:rsid w:val="00A22E6D"/>
    <w:rsid w:val="00A267D0"/>
    <w:rsid w:val="00A32719"/>
    <w:rsid w:val="00A32A42"/>
    <w:rsid w:val="00A33CCB"/>
    <w:rsid w:val="00A431EB"/>
    <w:rsid w:val="00A4326F"/>
    <w:rsid w:val="00A446CF"/>
    <w:rsid w:val="00A474D6"/>
    <w:rsid w:val="00A5364F"/>
    <w:rsid w:val="00A56A7F"/>
    <w:rsid w:val="00A64915"/>
    <w:rsid w:val="00A66914"/>
    <w:rsid w:val="00A670DA"/>
    <w:rsid w:val="00A744B4"/>
    <w:rsid w:val="00A77976"/>
    <w:rsid w:val="00A80765"/>
    <w:rsid w:val="00A80898"/>
    <w:rsid w:val="00A92C11"/>
    <w:rsid w:val="00A92F81"/>
    <w:rsid w:val="00A97EC1"/>
    <w:rsid w:val="00AA2CA9"/>
    <w:rsid w:val="00AA42F4"/>
    <w:rsid w:val="00AA6A76"/>
    <w:rsid w:val="00AB6A0B"/>
    <w:rsid w:val="00AB7662"/>
    <w:rsid w:val="00AC0F1C"/>
    <w:rsid w:val="00AC1464"/>
    <w:rsid w:val="00AC5244"/>
    <w:rsid w:val="00AC5339"/>
    <w:rsid w:val="00AC6750"/>
    <w:rsid w:val="00AD013A"/>
    <w:rsid w:val="00AD182F"/>
    <w:rsid w:val="00AD18BC"/>
    <w:rsid w:val="00AD41B0"/>
    <w:rsid w:val="00AE5D11"/>
    <w:rsid w:val="00AE7852"/>
    <w:rsid w:val="00AF30FA"/>
    <w:rsid w:val="00AF6D64"/>
    <w:rsid w:val="00AF6F2F"/>
    <w:rsid w:val="00B00561"/>
    <w:rsid w:val="00B019DA"/>
    <w:rsid w:val="00B0247C"/>
    <w:rsid w:val="00B056BF"/>
    <w:rsid w:val="00B11C0F"/>
    <w:rsid w:val="00B213EF"/>
    <w:rsid w:val="00B21A49"/>
    <w:rsid w:val="00B26494"/>
    <w:rsid w:val="00B278DE"/>
    <w:rsid w:val="00B32B81"/>
    <w:rsid w:val="00B36B4B"/>
    <w:rsid w:val="00B439DE"/>
    <w:rsid w:val="00B46DD1"/>
    <w:rsid w:val="00B61F40"/>
    <w:rsid w:val="00B6452C"/>
    <w:rsid w:val="00B6659F"/>
    <w:rsid w:val="00B67436"/>
    <w:rsid w:val="00B67625"/>
    <w:rsid w:val="00B7063F"/>
    <w:rsid w:val="00B70FB5"/>
    <w:rsid w:val="00B7199F"/>
    <w:rsid w:val="00B71B59"/>
    <w:rsid w:val="00B7311B"/>
    <w:rsid w:val="00B74AA5"/>
    <w:rsid w:val="00B86E0A"/>
    <w:rsid w:val="00B87B01"/>
    <w:rsid w:val="00B9160B"/>
    <w:rsid w:val="00B92BF5"/>
    <w:rsid w:val="00B93EAB"/>
    <w:rsid w:val="00B96365"/>
    <w:rsid w:val="00B97118"/>
    <w:rsid w:val="00BA0094"/>
    <w:rsid w:val="00BA132F"/>
    <w:rsid w:val="00BA2503"/>
    <w:rsid w:val="00BA4EAB"/>
    <w:rsid w:val="00BA4F3A"/>
    <w:rsid w:val="00BA680F"/>
    <w:rsid w:val="00BB1EB2"/>
    <w:rsid w:val="00BB2A40"/>
    <w:rsid w:val="00BB30DB"/>
    <w:rsid w:val="00BC15C4"/>
    <w:rsid w:val="00BC2D7D"/>
    <w:rsid w:val="00BC58BC"/>
    <w:rsid w:val="00BD459E"/>
    <w:rsid w:val="00BE36F8"/>
    <w:rsid w:val="00BE39D3"/>
    <w:rsid w:val="00BE7140"/>
    <w:rsid w:val="00BE775F"/>
    <w:rsid w:val="00BE7E55"/>
    <w:rsid w:val="00BF1C60"/>
    <w:rsid w:val="00BF1FB9"/>
    <w:rsid w:val="00BF41E4"/>
    <w:rsid w:val="00BF5C7E"/>
    <w:rsid w:val="00BF6D39"/>
    <w:rsid w:val="00BF752F"/>
    <w:rsid w:val="00C011B1"/>
    <w:rsid w:val="00C01C2A"/>
    <w:rsid w:val="00C01D50"/>
    <w:rsid w:val="00C1225D"/>
    <w:rsid w:val="00C14AB6"/>
    <w:rsid w:val="00C15C86"/>
    <w:rsid w:val="00C16EEA"/>
    <w:rsid w:val="00C20ED6"/>
    <w:rsid w:val="00C217CB"/>
    <w:rsid w:val="00C230FB"/>
    <w:rsid w:val="00C31EC9"/>
    <w:rsid w:val="00C370F5"/>
    <w:rsid w:val="00C42D32"/>
    <w:rsid w:val="00C44229"/>
    <w:rsid w:val="00C47469"/>
    <w:rsid w:val="00C528BC"/>
    <w:rsid w:val="00C561A1"/>
    <w:rsid w:val="00C61209"/>
    <w:rsid w:val="00C61C73"/>
    <w:rsid w:val="00C66AD1"/>
    <w:rsid w:val="00C7272E"/>
    <w:rsid w:val="00C812E4"/>
    <w:rsid w:val="00C81534"/>
    <w:rsid w:val="00C82484"/>
    <w:rsid w:val="00C9386A"/>
    <w:rsid w:val="00C9433D"/>
    <w:rsid w:val="00C95422"/>
    <w:rsid w:val="00C955A8"/>
    <w:rsid w:val="00C96B6C"/>
    <w:rsid w:val="00C96CB3"/>
    <w:rsid w:val="00C976D1"/>
    <w:rsid w:val="00CA0F1A"/>
    <w:rsid w:val="00CA1143"/>
    <w:rsid w:val="00CA1355"/>
    <w:rsid w:val="00CA2F97"/>
    <w:rsid w:val="00CA4843"/>
    <w:rsid w:val="00CB6587"/>
    <w:rsid w:val="00CB7C58"/>
    <w:rsid w:val="00CC1E7C"/>
    <w:rsid w:val="00CC3E60"/>
    <w:rsid w:val="00CC5739"/>
    <w:rsid w:val="00CC65A8"/>
    <w:rsid w:val="00CC7089"/>
    <w:rsid w:val="00CD0DAF"/>
    <w:rsid w:val="00CD206E"/>
    <w:rsid w:val="00CD52E1"/>
    <w:rsid w:val="00CD54E4"/>
    <w:rsid w:val="00CE40BC"/>
    <w:rsid w:val="00CE5AA7"/>
    <w:rsid w:val="00D007AC"/>
    <w:rsid w:val="00D00F76"/>
    <w:rsid w:val="00D021C4"/>
    <w:rsid w:val="00D027C6"/>
    <w:rsid w:val="00D03B9A"/>
    <w:rsid w:val="00D03E73"/>
    <w:rsid w:val="00D047A7"/>
    <w:rsid w:val="00D05809"/>
    <w:rsid w:val="00D0709B"/>
    <w:rsid w:val="00D07AB0"/>
    <w:rsid w:val="00D12BC1"/>
    <w:rsid w:val="00D21C93"/>
    <w:rsid w:val="00D240E6"/>
    <w:rsid w:val="00D25AB7"/>
    <w:rsid w:val="00D2693F"/>
    <w:rsid w:val="00D27EA5"/>
    <w:rsid w:val="00D32E62"/>
    <w:rsid w:val="00D359F4"/>
    <w:rsid w:val="00D40B93"/>
    <w:rsid w:val="00D41FA2"/>
    <w:rsid w:val="00D451C4"/>
    <w:rsid w:val="00D46104"/>
    <w:rsid w:val="00D46AD4"/>
    <w:rsid w:val="00D53ECB"/>
    <w:rsid w:val="00D7247F"/>
    <w:rsid w:val="00D75124"/>
    <w:rsid w:val="00D84435"/>
    <w:rsid w:val="00D8748C"/>
    <w:rsid w:val="00D92127"/>
    <w:rsid w:val="00D95921"/>
    <w:rsid w:val="00D96850"/>
    <w:rsid w:val="00D9705A"/>
    <w:rsid w:val="00DA10C3"/>
    <w:rsid w:val="00DA3880"/>
    <w:rsid w:val="00DB00B3"/>
    <w:rsid w:val="00DB04F0"/>
    <w:rsid w:val="00DB6D8E"/>
    <w:rsid w:val="00DC15C9"/>
    <w:rsid w:val="00DC2C89"/>
    <w:rsid w:val="00DC2DFA"/>
    <w:rsid w:val="00DC35C7"/>
    <w:rsid w:val="00DC3B7A"/>
    <w:rsid w:val="00DC471C"/>
    <w:rsid w:val="00DC7F48"/>
    <w:rsid w:val="00DD0F10"/>
    <w:rsid w:val="00DD435A"/>
    <w:rsid w:val="00DD4A45"/>
    <w:rsid w:val="00DD74EE"/>
    <w:rsid w:val="00DE45BB"/>
    <w:rsid w:val="00DE6C42"/>
    <w:rsid w:val="00DE7233"/>
    <w:rsid w:val="00DE7324"/>
    <w:rsid w:val="00DF0AF9"/>
    <w:rsid w:val="00DF1266"/>
    <w:rsid w:val="00E042E1"/>
    <w:rsid w:val="00E06EAC"/>
    <w:rsid w:val="00E07141"/>
    <w:rsid w:val="00E07957"/>
    <w:rsid w:val="00E110D3"/>
    <w:rsid w:val="00E12DFA"/>
    <w:rsid w:val="00E154A3"/>
    <w:rsid w:val="00E21A3D"/>
    <w:rsid w:val="00E31ABE"/>
    <w:rsid w:val="00E322F7"/>
    <w:rsid w:val="00E33341"/>
    <w:rsid w:val="00E36BA5"/>
    <w:rsid w:val="00E37049"/>
    <w:rsid w:val="00E37482"/>
    <w:rsid w:val="00E37FE8"/>
    <w:rsid w:val="00E41CF4"/>
    <w:rsid w:val="00E41FD1"/>
    <w:rsid w:val="00E47394"/>
    <w:rsid w:val="00E504F5"/>
    <w:rsid w:val="00E51C26"/>
    <w:rsid w:val="00E52233"/>
    <w:rsid w:val="00E536EC"/>
    <w:rsid w:val="00E55579"/>
    <w:rsid w:val="00E65808"/>
    <w:rsid w:val="00E706A1"/>
    <w:rsid w:val="00E70D1E"/>
    <w:rsid w:val="00E71F77"/>
    <w:rsid w:val="00E725A2"/>
    <w:rsid w:val="00E731CF"/>
    <w:rsid w:val="00E73C2E"/>
    <w:rsid w:val="00E74F37"/>
    <w:rsid w:val="00E86541"/>
    <w:rsid w:val="00E91359"/>
    <w:rsid w:val="00E9181A"/>
    <w:rsid w:val="00E91F43"/>
    <w:rsid w:val="00E92362"/>
    <w:rsid w:val="00E94D4C"/>
    <w:rsid w:val="00E95FC6"/>
    <w:rsid w:val="00E96C22"/>
    <w:rsid w:val="00EA1EA5"/>
    <w:rsid w:val="00EA3B30"/>
    <w:rsid w:val="00EB3C32"/>
    <w:rsid w:val="00EB522F"/>
    <w:rsid w:val="00EB6F4B"/>
    <w:rsid w:val="00EC3237"/>
    <w:rsid w:val="00EC3C2C"/>
    <w:rsid w:val="00EC3DD6"/>
    <w:rsid w:val="00ED3686"/>
    <w:rsid w:val="00ED36B7"/>
    <w:rsid w:val="00ED5199"/>
    <w:rsid w:val="00ED5F30"/>
    <w:rsid w:val="00ED634B"/>
    <w:rsid w:val="00ED6A86"/>
    <w:rsid w:val="00EE049E"/>
    <w:rsid w:val="00EE18A6"/>
    <w:rsid w:val="00EE2AEB"/>
    <w:rsid w:val="00EE4575"/>
    <w:rsid w:val="00EF091B"/>
    <w:rsid w:val="00EF2909"/>
    <w:rsid w:val="00EF4227"/>
    <w:rsid w:val="00EF7049"/>
    <w:rsid w:val="00F03CC4"/>
    <w:rsid w:val="00F05A97"/>
    <w:rsid w:val="00F26CB5"/>
    <w:rsid w:val="00F27386"/>
    <w:rsid w:val="00F3061D"/>
    <w:rsid w:val="00F31D3B"/>
    <w:rsid w:val="00F32EC5"/>
    <w:rsid w:val="00F36453"/>
    <w:rsid w:val="00F4068C"/>
    <w:rsid w:val="00F43820"/>
    <w:rsid w:val="00F43DB6"/>
    <w:rsid w:val="00F51186"/>
    <w:rsid w:val="00F550DF"/>
    <w:rsid w:val="00F563EE"/>
    <w:rsid w:val="00F56931"/>
    <w:rsid w:val="00F57054"/>
    <w:rsid w:val="00F57590"/>
    <w:rsid w:val="00F73524"/>
    <w:rsid w:val="00F73559"/>
    <w:rsid w:val="00F75241"/>
    <w:rsid w:val="00F76869"/>
    <w:rsid w:val="00F83BB8"/>
    <w:rsid w:val="00F84167"/>
    <w:rsid w:val="00F87157"/>
    <w:rsid w:val="00F87C1F"/>
    <w:rsid w:val="00F96A3E"/>
    <w:rsid w:val="00FA574A"/>
    <w:rsid w:val="00FA68CF"/>
    <w:rsid w:val="00FB4BD0"/>
    <w:rsid w:val="00FD25CB"/>
    <w:rsid w:val="00FD2BF4"/>
    <w:rsid w:val="00FD5C35"/>
    <w:rsid w:val="00FD778A"/>
    <w:rsid w:val="00FE37ED"/>
    <w:rsid w:val="00FE7EAF"/>
    <w:rsid w:val="00FF19EC"/>
    <w:rsid w:val="04E91B82"/>
    <w:rsid w:val="0E8C0F12"/>
    <w:rsid w:val="10F00DEA"/>
    <w:rsid w:val="11B80A78"/>
    <w:rsid w:val="11D86FCA"/>
    <w:rsid w:val="123509DD"/>
    <w:rsid w:val="15C6118E"/>
    <w:rsid w:val="1B9F4955"/>
    <w:rsid w:val="1BC81601"/>
    <w:rsid w:val="1C1A25A1"/>
    <w:rsid w:val="200B41C0"/>
    <w:rsid w:val="24A6088E"/>
    <w:rsid w:val="276B5AE4"/>
    <w:rsid w:val="2A77613D"/>
    <w:rsid w:val="2B710DDE"/>
    <w:rsid w:val="2C097EB5"/>
    <w:rsid w:val="2EE57377"/>
    <w:rsid w:val="2F873827"/>
    <w:rsid w:val="30306FC4"/>
    <w:rsid w:val="324F1E45"/>
    <w:rsid w:val="32AB3317"/>
    <w:rsid w:val="339C2DBE"/>
    <w:rsid w:val="37104F4A"/>
    <w:rsid w:val="382171EF"/>
    <w:rsid w:val="38312E25"/>
    <w:rsid w:val="38AC5242"/>
    <w:rsid w:val="3BBE1BCC"/>
    <w:rsid w:val="40753E21"/>
    <w:rsid w:val="407F3E00"/>
    <w:rsid w:val="40D321C0"/>
    <w:rsid w:val="44B66D38"/>
    <w:rsid w:val="459A551C"/>
    <w:rsid w:val="48C921DC"/>
    <w:rsid w:val="4BEB5D64"/>
    <w:rsid w:val="4F6A1918"/>
    <w:rsid w:val="50371DBE"/>
    <w:rsid w:val="558419A0"/>
    <w:rsid w:val="56A65531"/>
    <w:rsid w:val="57195C5E"/>
    <w:rsid w:val="57E00F16"/>
    <w:rsid w:val="5A413699"/>
    <w:rsid w:val="5B3F5E3F"/>
    <w:rsid w:val="5DF0015B"/>
    <w:rsid w:val="5E6B7377"/>
    <w:rsid w:val="5FA93FE1"/>
    <w:rsid w:val="61A36339"/>
    <w:rsid w:val="655A4EC6"/>
    <w:rsid w:val="68095BBE"/>
    <w:rsid w:val="6AA663F9"/>
    <w:rsid w:val="6BF25C27"/>
    <w:rsid w:val="6E5E2E4A"/>
    <w:rsid w:val="6F3E7297"/>
    <w:rsid w:val="717831D5"/>
    <w:rsid w:val="72F105A2"/>
    <w:rsid w:val="772F7408"/>
    <w:rsid w:val="7B9C0261"/>
    <w:rsid w:val="7BDA3E8B"/>
    <w:rsid w:val="7DF2635F"/>
    <w:rsid w:val="7E302FCD"/>
    <w:rsid w:val="DFFA8657"/>
    <w:rsid w:val="EFFB3823"/>
    <w:rsid w:val="FEDC56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0" w:name="page number"/>
    <w:lsdException w:uiPriority="99" w:name="endnote reference"/>
    <w:lsdException w:uiPriority="99" w:name="endnote text"/>
    <w:lsdException w:uiPriority="99" w:name="table of authorities"/>
    <w:lsdException w:uiPriority="99" w:name="macro"/>
    <w:lsdException w:qFormat="1" w:uiPriority="0" w:name="toa heading"/>
    <w:lsdException w:qFormat="1" w:uiPriority="0" w:name="List"/>
    <w:lsdException w:uiPriority="99" w:name="List Bullet"/>
    <w:lsdException w:uiPriority="99" w:name="List Number"/>
    <w:lsdException w:qFormat="1" w:uiPriority="0" w:name="List 2"/>
    <w:lsdException w:qFormat="1" w:uiPriority="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0"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0" w:name="Date"/>
    <w:lsdException w:uiPriority="99" w:name="Body Text First Indent"/>
    <w:lsdException w:qFormat="1" w:uiPriority="99"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0" w:semiHidden="0" w:name="Emphasis"/>
    <w:lsdException w:qFormat="1" w:uiPriority="0" w:name="Document Map"/>
    <w:lsdException w:qFormat="1" w:uiPriority="0" w:name="Plain Text"/>
    <w:lsdException w:uiPriority="99" w:name="E-mail Signature"/>
    <w:lsdException w:qFormat="1" w:uiPriority="99" w:semiHidden="0" w:name="Normal (Web)"/>
    <w:lsdException w:uiPriority="0" w:name="HTML Acronym"/>
    <w:lsdException w:uiPriority="99" w:name="HTML Address"/>
    <w:lsdException w:uiPriority="99" w:name="HTML Cite"/>
    <w:lsdException w:uiPriority="99" w:name="HTML Code"/>
    <w:lsdException w:uiPriority="99" w:name="HTML Definition"/>
    <w:lsdException w:uiPriority="99" w:name="HTML Keyboard"/>
    <w:lsdException w:uiPriority="0" w:name="HTML Preformatted"/>
    <w:lsdException w:uiPriority="99" w:name="HTML Sample"/>
    <w:lsdException w:uiPriority="0"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theme="minorBidi"/>
      <w:kern w:val="2"/>
      <w:sz w:val="21"/>
      <w:szCs w:val="22"/>
      <w:lang w:val="en-US" w:eastAsia="zh-CN" w:bidi="ar-SA"/>
    </w:rPr>
  </w:style>
  <w:style w:type="paragraph" w:styleId="2">
    <w:name w:val="heading 1"/>
    <w:next w:val="1"/>
    <w:link w:val="41"/>
    <w:autoRedefine/>
    <w:qFormat/>
    <w:uiPriority w:val="9"/>
    <w:pPr>
      <w:keepNext/>
      <w:keepLines/>
      <w:numPr>
        <w:ilvl w:val="0"/>
        <w:numId w:val="1"/>
      </w:numPr>
      <w:spacing w:before="220" w:after="210" w:line="578" w:lineRule="auto"/>
      <w:outlineLvl w:val="0"/>
    </w:pPr>
    <w:rPr>
      <w:rFonts w:ascii="宋体" w:hAnsi="宋体" w:eastAsia="宋体" w:cstheme="minorBidi"/>
      <w:b/>
      <w:bCs/>
      <w:kern w:val="44"/>
      <w:sz w:val="44"/>
      <w:szCs w:val="44"/>
      <w:lang w:val="en-US" w:eastAsia="zh-CN" w:bidi="ar-SA"/>
    </w:rPr>
  </w:style>
  <w:style w:type="paragraph" w:styleId="3">
    <w:name w:val="heading 2"/>
    <w:basedOn w:val="1"/>
    <w:next w:val="1"/>
    <w:link w:val="42"/>
    <w:autoRedefine/>
    <w:unhideWhenUsed/>
    <w:qFormat/>
    <w:uiPriority w:val="9"/>
    <w:pPr>
      <w:keepNext/>
      <w:keepLines/>
      <w:numPr>
        <w:ilvl w:val="1"/>
        <w:numId w:val="1"/>
      </w:numPr>
      <w:spacing w:before="140" w:after="140" w:line="416" w:lineRule="auto"/>
      <w:outlineLvl w:val="1"/>
    </w:pPr>
    <w:rPr>
      <w:rFonts w:ascii="宋体" w:hAnsi="宋体" w:eastAsia="宋体" w:cstheme="majorBidi"/>
      <w:b/>
      <w:bCs/>
      <w:kern w:val="2"/>
      <w:sz w:val="32"/>
      <w:szCs w:val="32"/>
      <w:lang w:val="en-US" w:eastAsia="zh-CN" w:bidi="ar-SA"/>
    </w:rPr>
  </w:style>
  <w:style w:type="paragraph" w:styleId="4">
    <w:name w:val="heading 3"/>
    <w:basedOn w:val="1"/>
    <w:next w:val="1"/>
    <w:link w:val="43"/>
    <w:autoRedefine/>
    <w:unhideWhenUsed/>
    <w:qFormat/>
    <w:uiPriority w:val="9"/>
    <w:pPr>
      <w:keepNext/>
      <w:keepLines/>
      <w:numPr>
        <w:ilvl w:val="2"/>
        <w:numId w:val="1"/>
      </w:numPr>
      <w:spacing w:before="140" w:after="140" w:line="416" w:lineRule="auto"/>
      <w:outlineLvl w:val="2"/>
    </w:pPr>
    <w:rPr>
      <w:rFonts w:ascii="宋体" w:hAnsi="宋体" w:eastAsia="宋体" w:cstheme="minorBidi"/>
      <w:b/>
      <w:bCs/>
      <w:kern w:val="2"/>
      <w:sz w:val="32"/>
      <w:szCs w:val="32"/>
      <w:lang w:val="en-US" w:eastAsia="zh-CN" w:bidi="ar-SA"/>
    </w:rPr>
  </w:style>
  <w:style w:type="paragraph" w:styleId="5">
    <w:name w:val="heading 4"/>
    <w:basedOn w:val="1"/>
    <w:next w:val="6"/>
    <w:link w:val="44"/>
    <w:unhideWhenUsed/>
    <w:qFormat/>
    <w:uiPriority w:val="9"/>
    <w:pPr>
      <w:keepNext/>
      <w:keepLines/>
      <w:numPr>
        <w:ilvl w:val="3"/>
        <w:numId w:val="1"/>
      </w:numPr>
      <w:spacing w:line="360" w:lineRule="auto"/>
      <w:outlineLvl w:val="3"/>
    </w:pPr>
    <w:rPr>
      <w:rFonts w:ascii="宋体" w:hAnsi="宋体" w:eastAsia="宋体" w:cstheme="majorBidi"/>
      <w:b/>
      <w:bCs/>
      <w:kern w:val="2"/>
      <w:sz w:val="28"/>
      <w:szCs w:val="28"/>
      <w:lang w:val="en-US" w:eastAsia="zh-CN" w:bidi="ar-SA"/>
    </w:rPr>
  </w:style>
  <w:style w:type="paragraph" w:styleId="7">
    <w:name w:val="heading 5"/>
    <w:basedOn w:val="1"/>
    <w:link w:val="45"/>
    <w:autoRedefine/>
    <w:unhideWhenUsed/>
    <w:qFormat/>
    <w:uiPriority w:val="9"/>
    <w:pPr>
      <w:keepNext/>
      <w:keepLines/>
      <w:numPr>
        <w:ilvl w:val="4"/>
        <w:numId w:val="1"/>
      </w:numPr>
      <w:spacing w:before="160" w:after="170" w:line="376" w:lineRule="auto"/>
      <w:outlineLvl w:val="4"/>
    </w:pPr>
    <w:rPr>
      <w:rFonts w:ascii="宋体" w:hAnsi="宋体" w:eastAsia="宋体" w:cstheme="minorBidi"/>
      <w:b/>
      <w:bCs/>
      <w:kern w:val="2"/>
      <w:sz w:val="28"/>
      <w:szCs w:val="28"/>
      <w:lang w:val="en-US" w:eastAsia="zh-CN" w:bidi="ar-SA"/>
    </w:rPr>
  </w:style>
  <w:style w:type="paragraph" w:styleId="8">
    <w:name w:val="heading 6"/>
    <w:basedOn w:val="1"/>
    <w:link w:val="48"/>
    <w:autoRedefine/>
    <w:unhideWhenUsed/>
    <w:qFormat/>
    <w:uiPriority w:val="9"/>
    <w:pPr>
      <w:keepNext/>
      <w:keepLines/>
      <w:numPr>
        <w:ilvl w:val="5"/>
        <w:numId w:val="1"/>
      </w:numPr>
      <w:spacing w:before="120" w:line="320" w:lineRule="auto"/>
      <w:outlineLvl w:val="5"/>
    </w:pPr>
    <w:rPr>
      <w:rFonts w:ascii="宋体" w:hAnsi="宋体" w:eastAsia="宋体" w:cstheme="majorBidi"/>
      <w:b/>
      <w:bCs/>
      <w:kern w:val="2"/>
      <w:sz w:val="24"/>
      <w:szCs w:val="24"/>
      <w:lang w:val="en-US" w:eastAsia="zh-CN" w:bidi="ar-SA"/>
    </w:rPr>
  </w:style>
  <w:style w:type="paragraph" w:styleId="9">
    <w:name w:val="heading 7"/>
    <w:next w:val="1"/>
    <w:link w:val="46"/>
    <w:autoRedefine/>
    <w:unhideWhenUsed/>
    <w:qFormat/>
    <w:uiPriority w:val="9"/>
    <w:pPr>
      <w:keepNext/>
      <w:keepLines/>
      <w:numPr>
        <w:ilvl w:val="6"/>
        <w:numId w:val="1"/>
      </w:numPr>
      <w:spacing w:before="120" w:line="320" w:lineRule="auto"/>
      <w:outlineLvl w:val="6"/>
    </w:pPr>
    <w:rPr>
      <w:rFonts w:ascii="宋体" w:hAnsi="宋体" w:eastAsia="宋体" w:cstheme="minorBidi"/>
      <w:b/>
      <w:bCs/>
      <w:kern w:val="2"/>
      <w:sz w:val="24"/>
      <w:szCs w:val="24"/>
      <w:lang w:val="en-US" w:eastAsia="zh-CN" w:bidi="ar-SA"/>
    </w:rPr>
  </w:style>
  <w:style w:type="paragraph" w:styleId="10">
    <w:name w:val="heading 8"/>
    <w:next w:val="1"/>
    <w:link w:val="47"/>
    <w:autoRedefine/>
    <w:unhideWhenUsed/>
    <w:qFormat/>
    <w:uiPriority w:val="9"/>
    <w:pPr>
      <w:keepNext/>
      <w:keepLines/>
      <w:numPr>
        <w:ilvl w:val="7"/>
        <w:numId w:val="1"/>
      </w:numPr>
      <w:spacing w:before="120" w:line="320" w:lineRule="auto"/>
      <w:outlineLvl w:val="7"/>
    </w:pPr>
    <w:rPr>
      <w:rFonts w:ascii="宋体" w:hAnsi="宋体" w:eastAsia="宋体" w:cstheme="majorBidi"/>
      <w:kern w:val="2"/>
      <w:sz w:val="24"/>
      <w:szCs w:val="24"/>
      <w:lang w:val="en-US" w:eastAsia="zh-CN" w:bidi="ar-SA"/>
    </w:rPr>
  </w:style>
  <w:style w:type="paragraph" w:styleId="11">
    <w:name w:val="heading 9"/>
    <w:next w:val="1"/>
    <w:link w:val="51"/>
    <w:autoRedefine/>
    <w:unhideWhenUsed/>
    <w:qFormat/>
    <w:uiPriority w:val="9"/>
    <w:pPr>
      <w:keepNext/>
      <w:keepLines/>
      <w:numPr>
        <w:ilvl w:val="8"/>
        <w:numId w:val="1"/>
      </w:numPr>
      <w:spacing w:before="120" w:line="320" w:lineRule="auto"/>
      <w:outlineLvl w:val="8"/>
    </w:pPr>
    <w:rPr>
      <w:rFonts w:ascii="宋体" w:hAnsi="宋体" w:eastAsia="宋体" w:cstheme="majorBidi"/>
      <w:kern w:val="2"/>
      <w:sz w:val="24"/>
      <w:szCs w:val="21"/>
      <w:lang w:val="en-US" w:eastAsia="zh-CN" w:bidi="ar-SA"/>
    </w:rPr>
  </w:style>
  <w:style w:type="character" w:default="1" w:styleId="35">
    <w:name w:val="Default Paragraph Font"/>
    <w:autoRedefine/>
    <w:semiHidden/>
    <w:unhideWhenUsed/>
    <w:qFormat/>
    <w:uiPriority w:val="1"/>
  </w:style>
  <w:style w:type="table" w:default="1" w:styleId="33">
    <w:name w:val="Normal Table"/>
    <w:autoRedefine/>
    <w:semiHidden/>
    <w:unhideWhenUsed/>
    <w:qFormat/>
    <w:uiPriority w:val="99"/>
    <w:tblPr>
      <w:tblCellMar>
        <w:top w:w="0" w:type="dxa"/>
        <w:left w:w="108" w:type="dxa"/>
        <w:bottom w:w="0" w:type="dxa"/>
        <w:right w:w="108" w:type="dxa"/>
      </w:tblCellMar>
    </w:tblPr>
  </w:style>
  <w:style w:type="paragraph" w:customStyle="1" w:styleId="6">
    <w:name w:val="缩进正文"/>
    <w:basedOn w:val="1"/>
    <w:autoRedefine/>
    <w:qFormat/>
    <w:uiPriority w:val="0"/>
    <w:pPr>
      <w:wordWrap w:val="0"/>
      <w:overflowPunct/>
      <w:topLinePunct w:val="0"/>
      <w:ind w:firstLine="567"/>
      <w:jc w:val="left"/>
    </w:pPr>
  </w:style>
  <w:style w:type="paragraph" w:styleId="12">
    <w:name w:val="toc 7"/>
    <w:basedOn w:val="1"/>
    <w:next w:val="1"/>
    <w:autoRedefine/>
    <w:unhideWhenUsed/>
    <w:qFormat/>
    <w:uiPriority w:val="39"/>
    <w:pPr>
      <w:ind w:left="2520" w:leftChars="1200"/>
    </w:pPr>
    <w:rPr>
      <w:rFonts w:asciiTheme="minorHAnsi" w:hAnsiTheme="minorHAnsi" w:eastAsiaTheme="minorEastAsia"/>
    </w:rPr>
  </w:style>
  <w:style w:type="paragraph" w:styleId="13">
    <w:name w:val="Normal Indent"/>
    <w:basedOn w:val="1"/>
    <w:link w:val="52"/>
    <w:autoRedefine/>
    <w:qFormat/>
    <w:uiPriority w:val="0"/>
    <w:pPr>
      <w:ind w:firstLine="420"/>
    </w:pPr>
    <w:rPr>
      <w:rFonts w:ascii="Times New Roman" w:hAnsi="Times New Roman" w:cs="Times New Roman"/>
      <w:szCs w:val="24"/>
    </w:rPr>
  </w:style>
  <w:style w:type="paragraph" w:styleId="14">
    <w:name w:val="caption"/>
    <w:basedOn w:val="1"/>
    <w:next w:val="1"/>
    <w:link w:val="53"/>
    <w:autoRedefine/>
    <w:unhideWhenUsed/>
    <w:qFormat/>
    <w:uiPriority w:val="0"/>
    <w:pPr>
      <w:keepNext/>
      <w:adjustRightInd w:val="0"/>
      <w:snapToGrid w:val="0"/>
      <w:spacing w:before="152" w:after="160"/>
      <w:jc w:val="center"/>
    </w:pPr>
    <w:rPr>
      <w:rFonts w:cs="Arial"/>
      <w:szCs w:val="21"/>
    </w:rPr>
  </w:style>
  <w:style w:type="paragraph" w:styleId="15">
    <w:name w:val="annotation text"/>
    <w:basedOn w:val="1"/>
    <w:link w:val="54"/>
    <w:autoRedefine/>
    <w:semiHidden/>
    <w:unhideWhenUsed/>
    <w:qFormat/>
    <w:uiPriority w:val="99"/>
  </w:style>
  <w:style w:type="paragraph" w:styleId="16">
    <w:name w:val="Body Text"/>
    <w:basedOn w:val="1"/>
    <w:link w:val="49"/>
    <w:autoRedefine/>
    <w:qFormat/>
    <w:uiPriority w:val="0"/>
    <w:pPr>
      <w:jc w:val="center"/>
    </w:pPr>
    <w:rPr>
      <w:rFonts w:asciiTheme="minorHAnsi" w:hAnsiTheme="minorHAnsi" w:eastAsiaTheme="minorEastAsia"/>
      <w:szCs w:val="24"/>
    </w:rPr>
  </w:style>
  <w:style w:type="paragraph" w:styleId="17">
    <w:name w:val="Body Text Indent"/>
    <w:basedOn w:val="1"/>
    <w:link w:val="55"/>
    <w:autoRedefine/>
    <w:unhideWhenUsed/>
    <w:qFormat/>
    <w:uiPriority w:val="99"/>
    <w:pPr>
      <w:spacing w:after="120"/>
      <w:ind w:left="420" w:leftChars="200"/>
    </w:pPr>
  </w:style>
  <w:style w:type="paragraph" w:styleId="18">
    <w:name w:val="toc 5"/>
    <w:basedOn w:val="1"/>
    <w:next w:val="1"/>
    <w:autoRedefine/>
    <w:unhideWhenUsed/>
    <w:qFormat/>
    <w:uiPriority w:val="39"/>
    <w:pPr>
      <w:ind w:left="1680" w:leftChars="800"/>
    </w:pPr>
    <w:rPr>
      <w:rFonts w:asciiTheme="minorHAnsi" w:hAnsiTheme="minorHAnsi" w:eastAsiaTheme="minorEastAsia"/>
    </w:rPr>
  </w:style>
  <w:style w:type="paragraph" w:styleId="19">
    <w:name w:val="toc 3"/>
    <w:basedOn w:val="1"/>
    <w:next w:val="1"/>
    <w:autoRedefine/>
    <w:unhideWhenUsed/>
    <w:qFormat/>
    <w:uiPriority w:val="39"/>
    <w:pPr>
      <w:ind w:left="840" w:leftChars="400"/>
    </w:pPr>
  </w:style>
  <w:style w:type="paragraph" w:styleId="20">
    <w:name w:val="toc 8"/>
    <w:basedOn w:val="1"/>
    <w:next w:val="1"/>
    <w:autoRedefine/>
    <w:unhideWhenUsed/>
    <w:qFormat/>
    <w:uiPriority w:val="39"/>
    <w:pPr>
      <w:ind w:left="2940" w:leftChars="1400"/>
    </w:pPr>
    <w:rPr>
      <w:rFonts w:asciiTheme="minorHAnsi" w:hAnsiTheme="minorHAnsi" w:eastAsiaTheme="minorEastAsia"/>
    </w:rPr>
  </w:style>
  <w:style w:type="paragraph" w:styleId="21">
    <w:name w:val="Balloon Text"/>
    <w:basedOn w:val="1"/>
    <w:link w:val="127"/>
    <w:autoRedefine/>
    <w:semiHidden/>
    <w:unhideWhenUsed/>
    <w:qFormat/>
    <w:uiPriority w:val="99"/>
    <w:rPr>
      <w:sz w:val="18"/>
      <w:szCs w:val="18"/>
    </w:rPr>
  </w:style>
  <w:style w:type="paragraph" w:styleId="22">
    <w:name w:val="footer"/>
    <w:basedOn w:val="1"/>
    <w:link w:val="56"/>
    <w:autoRedefine/>
    <w:unhideWhenUsed/>
    <w:qFormat/>
    <w:uiPriority w:val="99"/>
    <w:pPr>
      <w:tabs>
        <w:tab w:val="center" w:pos="4153"/>
        <w:tab w:val="right" w:pos="8306"/>
      </w:tabs>
      <w:snapToGrid w:val="0"/>
    </w:pPr>
    <w:rPr>
      <w:sz w:val="18"/>
      <w:szCs w:val="18"/>
    </w:rPr>
  </w:style>
  <w:style w:type="paragraph" w:styleId="23">
    <w:name w:val="header"/>
    <w:basedOn w:val="1"/>
    <w:link w:val="57"/>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24">
    <w:name w:val="toc 1"/>
    <w:basedOn w:val="1"/>
    <w:next w:val="1"/>
    <w:autoRedefine/>
    <w:qFormat/>
    <w:uiPriority w:val="39"/>
    <w:pPr>
      <w:spacing w:before="120" w:after="120"/>
    </w:pPr>
    <w:rPr>
      <w:rFonts w:cs="Times New Roman"/>
      <w:b/>
      <w:bCs/>
      <w:caps/>
      <w:sz w:val="20"/>
      <w:szCs w:val="21"/>
    </w:rPr>
  </w:style>
  <w:style w:type="paragraph" w:styleId="25">
    <w:name w:val="toc 4"/>
    <w:basedOn w:val="1"/>
    <w:next w:val="1"/>
    <w:autoRedefine/>
    <w:unhideWhenUsed/>
    <w:qFormat/>
    <w:uiPriority w:val="39"/>
    <w:pPr>
      <w:ind w:left="1260" w:leftChars="600"/>
    </w:pPr>
    <w:rPr>
      <w:rFonts w:asciiTheme="minorHAnsi" w:hAnsiTheme="minorHAnsi" w:eastAsiaTheme="minorEastAsia"/>
    </w:rPr>
  </w:style>
  <w:style w:type="paragraph" w:styleId="26">
    <w:name w:val="Subtitle"/>
    <w:basedOn w:val="1"/>
    <w:next w:val="1"/>
    <w:link w:val="58"/>
    <w:autoRedefine/>
    <w:qFormat/>
    <w:uiPriority w:val="11"/>
    <w:pPr>
      <w:jc w:val="center"/>
    </w:pPr>
    <w:rPr>
      <w:bCs/>
      <w:kern w:val="28"/>
      <w:szCs w:val="32"/>
    </w:rPr>
  </w:style>
  <w:style w:type="paragraph" w:styleId="27">
    <w:name w:val="toc 6"/>
    <w:basedOn w:val="1"/>
    <w:next w:val="1"/>
    <w:autoRedefine/>
    <w:unhideWhenUsed/>
    <w:qFormat/>
    <w:uiPriority w:val="39"/>
    <w:pPr>
      <w:ind w:left="2100" w:leftChars="1000"/>
    </w:pPr>
    <w:rPr>
      <w:rFonts w:asciiTheme="minorHAnsi" w:hAnsiTheme="minorHAnsi" w:eastAsiaTheme="minorEastAsia"/>
    </w:rPr>
  </w:style>
  <w:style w:type="paragraph" w:styleId="28">
    <w:name w:val="toc 2"/>
    <w:basedOn w:val="1"/>
    <w:next w:val="1"/>
    <w:autoRedefine/>
    <w:unhideWhenUsed/>
    <w:qFormat/>
    <w:uiPriority w:val="39"/>
    <w:pPr>
      <w:ind w:left="420" w:leftChars="200"/>
    </w:pPr>
  </w:style>
  <w:style w:type="paragraph" w:styleId="29">
    <w:name w:val="toc 9"/>
    <w:basedOn w:val="1"/>
    <w:next w:val="1"/>
    <w:autoRedefine/>
    <w:unhideWhenUsed/>
    <w:qFormat/>
    <w:uiPriority w:val="39"/>
    <w:pPr>
      <w:ind w:left="3360" w:leftChars="1600"/>
    </w:pPr>
    <w:rPr>
      <w:rFonts w:asciiTheme="minorHAnsi" w:hAnsiTheme="minorHAnsi" w:eastAsiaTheme="minorEastAsia"/>
    </w:rPr>
  </w:style>
  <w:style w:type="paragraph" w:styleId="30">
    <w:name w:val="Normal (Web)"/>
    <w:basedOn w:val="1"/>
    <w:autoRedefine/>
    <w:unhideWhenUsed/>
    <w:qFormat/>
    <w:uiPriority w:val="99"/>
    <w:pPr>
      <w:spacing w:beforeAutospacing="1" w:afterAutospacing="1"/>
    </w:pPr>
    <w:rPr>
      <w:kern w:val="0"/>
    </w:rPr>
  </w:style>
  <w:style w:type="paragraph" w:styleId="31">
    <w:name w:val="Title"/>
    <w:basedOn w:val="1"/>
    <w:next w:val="1"/>
    <w:link w:val="59"/>
    <w:autoRedefine/>
    <w:qFormat/>
    <w:uiPriority w:val="10"/>
    <w:pPr>
      <w:spacing w:before="240" w:after="60"/>
      <w:jc w:val="center"/>
      <w:outlineLvl w:val="0"/>
    </w:pPr>
    <w:rPr>
      <w:rFonts w:asciiTheme="majorHAnsi" w:hAnsiTheme="majorHAnsi" w:cstheme="majorBidi"/>
      <w:b/>
      <w:bCs/>
      <w:sz w:val="32"/>
      <w:szCs w:val="32"/>
    </w:rPr>
  </w:style>
  <w:style w:type="paragraph" w:styleId="32">
    <w:name w:val="annotation subject"/>
    <w:basedOn w:val="15"/>
    <w:next w:val="15"/>
    <w:link w:val="126"/>
    <w:autoRedefine/>
    <w:semiHidden/>
    <w:unhideWhenUsed/>
    <w:qFormat/>
    <w:uiPriority w:val="0"/>
    <w:rPr>
      <w:b/>
      <w:bCs/>
    </w:rPr>
  </w:style>
  <w:style w:type="table" w:styleId="34">
    <w:name w:val="Table Grid"/>
    <w:basedOn w:val="33"/>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6">
    <w:name w:val="Strong"/>
    <w:basedOn w:val="35"/>
    <w:autoRedefine/>
    <w:qFormat/>
    <w:uiPriority w:val="22"/>
    <w:rPr>
      <w:b/>
      <w:bCs/>
    </w:rPr>
  </w:style>
  <w:style w:type="character" w:styleId="37">
    <w:name w:val="FollowedHyperlink"/>
    <w:basedOn w:val="35"/>
    <w:autoRedefine/>
    <w:semiHidden/>
    <w:unhideWhenUsed/>
    <w:qFormat/>
    <w:uiPriority w:val="99"/>
    <w:rPr>
      <w:color w:val="954F72"/>
      <w:u w:val="single"/>
    </w:rPr>
  </w:style>
  <w:style w:type="character" w:styleId="38">
    <w:name w:val="Emphasis"/>
    <w:basedOn w:val="35"/>
    <w:qFormat/>
    <w:uiPriority w:val="0"/>
    <w:rPr>
      <w:i/>
    </w:rPr>
  </w:style>
  <w:style w:type="character" w:styleId="39">
    <w:name w:val="Hyperlink"/>
    <w:basedOn w:val="35"/>
    <w:autoRedefine/>
    <w:unhideWhenUsed/>
    <w:qFormat/>
    <w:uiPriority w:val="99"/>
    <w:rPr>
      <w:color w:val="0563C1" w:themeColor="hyperlink"/>
      <w:u w:val="single"/>
      <w14:textFill>
        <w14:solidFill>
          <w14:schemeClr w14:val="hlink"/>
        </w14:solidFill>
      </w14:textFill>
    </w:rPr>
  </w:style>
  <w:style w:type="character" w:styleId="40">
    <w:name w:val="annotation reference"/>
    <w:basedOn w:val="35"/>
    <w:autoRedefine/>
    <w:semiHidden/>
    <w:unhideWhenUsed/>
    <w:qFormat/>
    <w:uiPriority w:val="0"/>
    <w:rPr>
      <w:sz w:val="21"/>
      <w:szCs w:val="21"/>
    </w:rPr>
  </w:style>
  <w:style w:type="character" w:customStyle="1" w:styleId="41">
    <w:name w:val="标题 1 字符"/>
    <w:basedOn w:val="35"/>
    <w:link w:val="2"/>
    <w:autoRedefine/>
    <w:qFormat/>
    <w:uiPriority w:val="9"/>
    <w:rPr>
      <w:rFonts w:ascii="宋体" w:hAnsi="宋体" w:eastAsia="宋体"/>
      <w:b/>
      <w:bCs/>
      <w:kern w:val="44"/>
      <w:sz w:val="44"/>
      <w:szCs w:val="44"/>
    </w:rPr>
  </w:style>
  <w:style w:type="character" w:customStyle="1" w:styleId="42">
    <w:name w:val="标题 2 字符"/>
    <w:basedOn w:val="35"/>
    <w:link w:val="3"/>
    <w:autoRedefine/>
    <w:qFormat/>
    <w:uiPriority w:val="9"/>
    <w:rPr>
      <w:rFonts w:ascii="宋体" w:hAnsi="宋体" w:eastAsia="宋体" w:cstheme="majorBidi"/>
      <w:b/>
      <w:bCs/>
      <w:kern w:val="2"/>
      <w:sz w:val="32"/>
      <w:szCs w:val="32"/>
    </w:rPr>
  </w:style>
  <w:style w:type="character" w:customStyle="1" w:styleId="43">
    <w:name w:val="标题 3 字符"/>
    <w:basedOn w:val="35"/>
    <w:link w:val="4"/>
    <w:autoRedefine/>
    <w:qFormat/>
    <w:uiPriority w:val="9"/>
    <w:rPr>
      <w:rFonts w:ascii="宋体" w:hAnsi="宋体" w:eastAsia="宋体"/>
      <w:b/>
      <w:bCs/>
      <w:kern w:val="2"/>
      <w:sz w:val="32"/>
      <w:szCs w:val="32"/>
    </w:rPr>
  </w:style>
  <w:style w:type="character" w:customStyle="1" w:styleId="44">
    <w:name w:val="标题 4 字符"/>
    <w:basedOn w:val="35"/>
    <w:link w:val="5"/>
    <w:autoRedefine/>
    <w:qFormat/>
    <w:uiPriority w:val="9"/>
    <w:rPr>
      <w:rFonts w:ascii="宋体" w:hAnsi="宋体" w:eastAsia="宋体" w:cstheme="majorBidi"/>
      <w:b/>
      <w:bCs/>
      <w:kern w:val="2"/>
      <w:sz w:val="28"/>
      <w:szCs w:val="28"/>
    </w:rPr>
  </w:style>
  <w:style w:type="character" w:customStyle="1" w:styleId="45">
    <w:name w:val="标题 5 字符"/>
    <w:basedOn w:val="35"/>
    <w:link w:val="7"/>
    <w:autoRedefine/>
    <w:qFormat/>
    <w:uiPriority w:val="9"/>
    <w:rPr>
      <w:rFonts w:ascii="宋体" w:hAnsi="宋体" w:eastAsia="宋体"/>
      <w:b/>
      <w:bCs/>
      <w:kern w:val="2"/>
      <w:sz w:val="28"/>
      <w:szCs w:val="28"/>
    </w:rPr>
  </w:style>
  <w:style w:type="character" w:customStyle="1" w:styleId="46">
    <w:name w:val="标题 7 字符"/>
    <w:basedOn w:val="35"/>
    <w:link w:val="9"/>
    <w:autoRedefine/>
    <w:qFormat/>
    <w:uiPriority w:val="9"/>
    <w:rPr>
      <w:rFonts w:ascii="宋体" w:hAnsi="宋体" w:eastAsia="宋体"/>
      <w:b/>
      <w:bCs/>
      <w:kern w:val="2"/>
      <w:sz w:val="24"/>
      <w:szCs w:val="24"/>
    </w:rPr>
  </w:style>
  <w:style w:type="character" w:customStyle="1" w:styleId="47">
    <w:name w:val="标题 8 字符"/>
    <w:basedOn w:val="35"/>
    <w:link w:val="10"/>
    <w:autoRedefine/>
    <w:qFormat/>
    <w:uiPriority w:val="9"/>
    <w:rPr>
      <w:rFonts w:ascii="宋体" w:hAnsi="宋体" w:eastAsia="宋体" w:cstheme="majorBidi"/>
      <w:kern w:val="2"/>
      <w:sz w:val="24"/>
      <w:szCs w:val="24"/>
    </w:rPr>
  </w:style>
  <w:style w:type="character" w:customStyle="1" w:styleId="48">
    <w:name w:val="标题 6 字符"/>
    <w:basedOn w:val="35"/>
    <w:link w:val="8"/>
    <w:autoRedefine/>
    <w:qFormat/>
    <w:uiPriority w:val="9"/>
    <w:rPr>
      <w:rFonts w:ascii="宋体" w:hAnsi="宋体" w:eastAsia="宋体" w:cstheme="majorBidi"/>
      <w:b/>
      <w:bCs/>
      <w:kern w:val="2"/>
      <w:sz w:val="24"/>
      <w:szCs w:val="24"/>
    </w:rPr>
  </w:style>
  <w:style w:type="character" w:customStyle="1" w:styleId="49">
    <w:name w:val="正文文本 字符"/>
    <w:basedOn w:val="35"/>
    <w:link w:val="16"/>
    <w:autoRedefine/>
    <w:qFormat/>
    <w:uiPriority w:val="0"/>
    <w:rPr>
      <w:szCs w:val="24"/>
    </w:rPr>
  </w:style>
  <w:style w:type="paragraph" w:customStyle="1" w:styleId="50">
    <w:name w:val="正文格式"/>
    <w:basedOn w:val="1"/>
    <w:autoRedefine/>
    <w:qFormat/>
    <w:uiPriority w:val="0"/>
    <w:pPr>
      <w:adjustRightInd w:val="0"/>
      <w:snapToGrid w:val="0"/>
      <w:spacing w:line="400" w:lineRule="atLeast"/>
      <w:ind w:firstLine="482"/>
    </w:pPr>
  </w:style>
  <w:style w:type="character" w:customStyle="1" w:styleId="51">
    <w:name w:val="标题 9 字符"/>
    <w:basedOn w:val="35"/>
    <w:link w:val="11"/>
    <w:autoRedefine/>
    <w:qFormat/>
    <w:uiPriority w:val="9"/>
    <w:rPr>
      <w:rFonts w:ascii="宋体" w:hAnsi="宋体" w:eastAsia="宋体" w:cstheme="majorBidi"/>
      <w:kern w:val="2"/>
      <w:sz w:val="24"/>
      <w:szCs w:val="21"/>
    </w:rPr>
  </w:style>
  <w:style w:type="character" w:customStyle="1" w:styleId="52">
    <w:name w:val="正文缩进 字符"/>
    <w:link w:val="13"/>
    <w:autoRedefine/>
    <w:qFormat/>
    <w:uiPriority w:val="99"/>
    <w:rPr>
      <w:rFonts w:ascii="Times New Roman" w:hAnsi="Times New Roman" w:eastAsia="宋体" w:cs="Times New Roman"/>
      <w:szCs w:val="24"/>
    </w:rPr>
  </w:style>
  <w:style w:type="character" w:customStyle="1" w:styleId="53">
    <w:name w:val="题注 字符"/>
    <w:link w:val="14"/>
    <w:autoRedefine/>
    <w:qFormat/>
    <w:locked/>
    <w:uiPriority w:val="0"/>
    <w:rPr>
      <w:rFonts w:ascii="宋体" w:hAnsi="宋体" w:eastAsia="宋体" w:cs="Arial"/>
      <w:szCs w:val="21"/>
    </w:rPr>
  </w:style>
  <w:style w:type="character" w:customStyle="1" w:styleId="54">
    <w:name w:val="批注文字 字符"/>
    <w:basedOn w:val="35"/>
    <w:link w:val="15"/>
    <w:autoRedefine/>
    <w:semiHidden/>
    <w:qFormat/>
    <w:uiPriority w:val="99"/>
    <w:rPr>
      <w:rFonts w:ascii="宋体" w:hAnsi="宋体" w:eastAsia="宋体"/>
    </w:rPr>
  </w:style>
  <w:style w:type="character" w:customStyle="1" w:styleId="55">
    <w:name w:val="正文文本缩进 字符"/>
    <w:basedOn w:val="35"/>
    <w:link w:val="17"/>
    <w:autoRedefine/>
    <w:semiHidden/>
    <w:qFormat/>
    <w:uiPriority w:val="0"/>
    <w:rPr>
      <w:rFonts w:ascii="宋体" w:hAnsi="宋体" w:eastAsia="宋体"/>
    </w:rPr>
  </w:style>
  <w:style w:type="character" w:customStyle="1" w:styleId="56">
    <w:name w:val="页脚 字符"/>
    <w:basedOn w:val="35"/>
    <w:link w:val="22"/>
    <w:autoRedefine/>
    <w:qFormat/>
    <w:uiPriority w:val="99"/>
    <w:rPr>
      <w:rFonts w:ascii="宋体" w:hAnsi="宋体" w:eastAsia="宋体"/>
      <w:sz w:val="18"/>
      <w:szCs w:val="18"/>
    </w:rPr>
  </w:style>
  <w:style w:type="character" w:customStyle="1" w:styleId="57">
    <w:name w:val="页眉 字符"/>
    <w:basedOn w:val="35"/>
    <w:link w:val="23"/>
    <w:autoRedefine/>
    <w:qFormat/>
    <w:uiPriority w:val="99"/>
    <w:rPr>
      <w:rFonts w:ascii="宋体" w:hAnsi="宋体" w:eastAsia="宋体"/>
      <w:sz w:val="18"/>
      <w:szCs w:val="18"/>
    </w:rPr>
  </w:style>
  <w:style w:type="character" w:customStyle="1" w:styleId="58">
    <w:name w:val="副标题 字符"/>
    <w:basedOn w:val="35"/>
    <w:link w:val="26"/>
    <w:autoRedefine/>
    <w:qFormat/>
    <w:uiPriority w:val="11"/>
    <w:rPr>
      <w:rFonts w:ascii="宋体" w:hAnsi="宋体" w:eastAsia="宋体"/>
      <w:bCs/>
      <w:kern w:val="28"/>
      <w:szCs w:val="32"/>
    </w:rPr>
  </w:style>
  <w:style w:type="character" w:customStyle="1" w:styleId="59">
    <w:name w:val="标题 字符"/>
    <w:basedOn w:val="35"/>
    <w:link w:val="31"/>
    <w:autoRedefine/>
    <w:qFormat/>
    <w:uiPriority w:val="10"/>
    <w:rPr>
      <w:rFonts w:eastAsia="宋体" w:asciiTheme="majorHAnsi" w:hAnsiTheme="majorHAnsi" w:cstheme="majorBidi"/>
      <w:b/>
      <w:bCs/>
      <w:sz w:val="32"/>
      <w:szCs w:val="32"/>
    </w:rPr>
  </w:style>
  <w:style w:type="paragraph" w:customStyle="1" w:styleId="60">
    <w:name w:val="TOC 标题1"/>
    <w:basedOn w:val="2"/>
    <w:next w:val="1"/>
    <w:autoRedefine/>
    <w:unhideWhenUsed/>
    <w:qFormat/>
    <w:uiPriority w:val="39"/>
    <w:pPr>
      <w:pageBreakBefore/>
      <w:numPr>
        <w:numId w:val="0"/>
      </w:numPr>
      <w:spacing w:before="240" w:after="0" w:line="360" w:lineRule="auto"/>
      <w:jc w:val="center"/>
      <w:outlineLvl w:val="9"/>
    </w:pPr>
    <w:rPr>
      <w:rFonts w:cstheme="majorBidi"/>
      <w:bCs w:val="0"/>
      <w:kern w:val="0"/>
      <w:sz w:val="32"/>
      <w:szCs w:val="32"/>
    </w:rPr>
  </w:style>
  <w:style w:type="table" w:customStyle="1" w:styleId="61">
    <w:name w:val="标书表格"/>
    <w:basedOn w:val="33"/>
    <w:autoRedefine/>
    <w:qFormat/>
    <w:uiPriority w:val="99"/>
    <w:pPr>
      <w:jc w:val="center"/>
    </w:pPr>
    <w:tblPr>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jc w:val="center"/>
    </w:trPr>
    <w:tcPr>
      <w:vAlign w:val="center"/>
    </w:tcPr>
    <w:tblStylePr w:type="firstRow">
      <w:pPr>
        <w:jc w:val="center"/>
      </w:pPr>
      <w:rPr>
        <w:rFonts w:eastAsia="宋体"/>
        <w:b/>
        <w:sz w:val="21"/>
      </w:rPr>
      <w:tcPr>
        <w:vAlign w:val="center"/>
      </w:tcPr>
    </w:tblStylePr>
    <w:tblStylePr w:type="firstCol">
      <w:pPr>
        <w:jc w:val="center"/>
      </w:pPr>
      <w:rPr>
        <w:rFonts w:eastAsia="宋体"/>
        <w:b w:val="0"/>
        <w:sz w:val="21"/>
      </w:rPr>
      <w:tcPr>
        <w:vAlign w:val="center"/>
      </w:tcPr>
    </w:tblStylePr>
  </w:style>
  <w:style w:type="character" w:customStyle="1" w:styleId="62">
    <w:name w:val="标题 4 字符1"/>
    <w:autoRedefine/>
    <w:qFormat/>
    <w:uiPriority w:val="0"/>
    <w:rPr>
      <w:rFonts w:ascii="Arial" w:hAnsi="Arial" w:eastAsia="黑体" w:cs="Times New Roman"/>
      <w:b/>
      <w:bCs/>
      <w:sz w:val="28"/>
      <w:szCs w:val="28"/>
    </w:rPr>
  </w:style>
  <w:style w:type="table" w:customStyle="1" w:styleId="63">
    <w:name w:val="表格"/>
    <w:basedOn w:val="33"/>
    <w:autoRedefine/>
    <w:qFormat/>
    <w:uiPriority w:val="99"/>
    <w:pPr>
      <w:jc w:val="both"/>
    </w:pPr>
    <w:rPr>
      <w:sz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vAlign w:val="center"/>
    </w:tcPr>
    <w:tblStylePr w:type="firstRow">
      <w:pPr>
        <w:jc w:val="center"/>
      </w:pPr>
      <w:rPr>
        <w:rFonts w:eastAsia="宋体"/>
        <w:b/>
        <w:sz w:val="24"/>
      </w:rPr>
      <w:tcPr>
        <w:vAlign w:val="center"/>
      </w:tcPr>
    </w:tblStylePr>
  </w:style>
  <w:style w:type="paragraph" w:customStyle="1" w:styleId="64">
    <w:name w:val="表格文本"/>
    <w:basedOn w:val="1"/>
    <w:link w:val="65"/>
    <w:autoRedefine/>
    <w:qFormat/>
    <w:uiPriority w:val="0"/>
    <w:pPr>
      <w:wordWrap w:val="0"/>
      <w:spacing w:line="300" w:lineRule="auto"/>
    </w:pPr>
    <w:rPr>
      <w:rFonts w:ascii="仿宋" w:hAnsi="仿宋"/>
    </w:rPr>
  </w:style>
  <w:style w:type="character" w:customStyle="1" w:styleId="65">
    <w:name w:val="表格文本 字符"/>
    <w:basedOn w:val="35"/>
    <w:link w:val="64"/>
    <w:autoRedefine/>
    <w:qFormat/>
    <w:uiPriority w:val="0"/>
    <w:rPr>
      <w:rFonts w:ascii="仿宋" w:hAnsi="仿宋" w:eastAsia="宋体"/>
    </w:rPr>
  </w:style>
  <w:style w:type="paragraph" w:customStyle="1" w:styleId="66">
    <w:name w:val="修订1"/>
    <w:autoRedefine/>
    <w:hidden/>
    <w:qFormat/>
    <w:uiPriority w:val="99"/>
    <w:rPr>
      <w:rFonts w:ascii="Times New Roman" w:hAnsi="Times New Roman" w:eastAsia="宋体" w:cs="Times New Roman"/>
      <w:kern w:val="2"/>
      <w:sz w:val="21"/>
      <w:szCs w:val="24"/>
      <w:lang w:val="en-US" w:eastAsia="zh-CN" w:bidi="ar-SA"/>
    </w:rPr>
  </w:style>
  <w:style w:type="paragraph" w:customStyle="1" w:styleId="67">
    <w:name w:val="箭头编号"/>
    <w:basedOn w:val="1"/>
    <w:link w:val="68"/>
    <w:autoRedefine/>
    <w:qFormat/>
    <w:uiPriority w:val="0"/>
  </w:style>
  <w:style w:type="character" w:customStyle="1" w:styleId="68">
    <w:name w:val="箭头编号 字符"/>
    <w:basedOn w:val="35"/>
    <w:link w:val="67"/>
    <w:autoRedefine/>
    <w:qFormat/>
    <w:uiPriority w:val="0"/>
    <w:rPr>
      <w:rFonts w:ascii="宋体" w:hAnsi="宋体" w:eastAsia="宋体"/>
    </w:rPr>
  </w:style>
  <w:style w:type="paragraph" w:styleId="69">
    <w:name w:val="List Paragraph"/>
    <w:basedOn w:val="1"/>
    <w:link w:val="70"/>
    <w:autoRedefine/>
    <w:qFormat/>
    <w:uiPriority w:val="34"/>
    <w:pPr>
      <w:ind w:firstLine="420"/>
    </w:pPr>
  </w:style>
  <w:style w:type="character" w:customStyle="1" w:styleId="70">
    <w:name w:val="列表段落 字符"/>
    <w:link w:val="69"/>
    <w:autoRedefine/>
    <w:qFormat/>
    <w:uiPriority w:val="34"/>
    <w:rPr>
      <w:rFonts w:ascii="宋体" w:hAnsi="宋体" w:eastAsia="宋体"/>
    </w:rPr>
  </w:style>
  <w:style w:type="paragraph" w:customStyle="1" w:styleId="71">
    <w:name w:val="无缩进正文"/>
    <w:basedOn w:val="1"/>
    <w:next w:val="1"/>
    <w:link w:val="72"/>
    <w:autoRedefine/>
    <w:qFormat/>
    <w:uiPriority w:val="0"/>
    <w:pPr>
      <w:wordWrap w:val="0"/>
      <w:spacing w:after="60"/>
    </w:pPr>
    <w:rPr>
      <w:rFonts w:ascii="仿宋" w:hAnsi="仿宋"/>
    </w:rPr>
  </w:style>
  <w:style w:type="character" w:customStyle="1" w:styleId="72">
    <w:name w:val="无缩进正文 字符"/>
    <w:basedOn w:val="35"/>
    <w:link w:val="71"/>
    <w:autoRedefine/>
    <w:qFormat/>
    <w:uiPriority w:val="0"/>
    <w:rPr>
      <w:rFonts w:ascii="仿宋" w:hAnsi="仿宋" w:eastAsia="宋体"/>
    </w:rPr>
  </w:style>
  <w:style w:type="character" w:customStyle="1" w:styleId="73">
    <w:name w:val="正文首行缩进 2 字符"/>
    <w:basedOn w:val="35"/>
    <w:autoRedefine/>
    <w:semiHidden/>
    <w:qFormat/>
    <w:uiPriority w:val="99"/>
  </w:style>
  <w:style w:type="character" w:customStyle="1" w:styleId="74">
    <w:name w:val="正文首行缩进 字符"/>
    <w:basedOn w:val="35"/>
    <w:autoRedefine/>
    <w:semiHidden/>
    <w:qFormat/>
    <w:uiPriority w:val="99"/>
    <w:rPr>
      <w:rFonts w:ascii="宋体" w:hAnsi="宋体" w:cs="宋体"/>
      <w:kern w:val="0"/>
      <w:sz w:val="24"/>
    </w:rPr>
  </w:style>
  <w:style w:type="paragraph" w:customStyle="1" w:styleId="75">
    <w:name w:val="表-表头"/>
    <w:autoRedefine/>
    <w:qFormat/>
    <w:uiPriority w:val="0"/>
    <w:pPr>
      <w:jc w:val="center"/>
    </w:pPr>
    <w:rPr>
      <w:rFonts w:ascii="Times New Roman" w:hAnsi="Times New Roman" w:eastAsia="仿宋" w:cstheme="minorBidi"/>
      <w:b/>
      <w:sz w:val="26"/>
      <w:szCs w:val="22"/>
      <w:lang w:val="en-US" w:eastAsia="zh-CN" w:bidi="ar-SA"/>
    </w:rPr>
  </w:style>
  <w:style w:type="paragraph" w:customStyle="1" w:styleId="76">
    <w:name w:val="表-内容"/>
    <w:autoRedefine/>
    <w:qFormat/>
    <w:uiPriority w:val="0"/>
    <w:rPr>
      <w:rFonts w:ascii="Times New Roman" w:hAnsi="Times New Roman" w:eastAsia="仿宋" w:cstheme="minorBidi"/>
      <w:sz w:val="26"/>
      <w:szCs w:val="22"/>
      <w:lang w:val="en-US" w:eastAsia="zh-CN" w:bidi="ar-SA"/>
    </w:rPr>
  </w:style>
  <w:style w:type="paragraph" w:customStyle="1" w:styleId="77">
    <w:name w:val="Normal_1"/>
    <w:autoRedefine/>
    <w:qFormat/>
    <w:uiPriority w:val="0"/>
    <w:pPr>
      <w:widowControl w:val="0"/>
      <w:jc w:val="both"/>
    </w:pPr>
    <w:rPr>
      <w:rFonts w:ascii="Calibri" w:hAnsi="Calibri" w:eastAsia="仿宋" w:cs="Calibri"/>
      <w:kern w:val="2"/>
      <w:sz w:val="21"/>
      <w:szCs w:val="24"/>
      <w:lang w:val="en-US" w:eastAsia="zh-CN" w:bidi="ar-SA"/>
    </w:rPr>
  </w:style>
  <w:style w:type="character" w:customStyle="1" w:styleId="78">
    <w:name w:val="未处理的提及1"/>
    <w:basedOn w:val="35"/>
    <w:autoRedefine/>
    <w:semiHidden/>
    <w:unhideWhenUsed/>
    <w:qFormat/>
    <w:uiPriority w:val="99"/>
    <w:rPr>
      <w:color w:val="605E5C"/>
      <w:shd w:val="clear" w:color="auto" w:fill="E1DFDD"/>
    </w:rPr>
  </w:style>
  <w:style w:type="paragraph" w:customStyle="1" w:styleId="79">
    <w:name w:val="打钩非粗"/>
    <w:basedOn w:val="80"/>
    <w:link w:val="81"/>
    <w:autoRedefine/>
    <w:qFormat/>
    <w:uiPriority w:val="0"/>
    <w:rPr>
      <w:b w:val="0"/>
    </w:rPr>
  </w:style>
  <w:style w:type="paragraph" w:customStyle="1" w:styleId="80">
    <w:name w:val="打钩加粗"/>
    <w:basedOn w:val="1"/>
    <w:autoRedefine/>
    <w:qFormat/>
    <w:uiPriority w:val="0"/>
    <w:pPr>
      <w:adjustRightInd w:val="0"/>
      <w:snapToGrid w:val="0"/>
      <w:ind w:left="874"/>
    </w:pPr>
    <w:rPr>
      <w:rFonts w:cs="Times New Roman"/>
      <w:b/>
      <w:sz w:val="24"/>
      <w:szCs w:val="20"/>
    </w:rPr>
  </w:style>
  <w:style w:type="character" w:customStyle="1" w:styleId="81">
    <w:name w:val="打钩非粗 字符"/>
    <w:link w:val="79"/>
    <w:autoRedefine/>
    <w:qFormat/>
    <w:uiPriority w:val="0"/>
    <w:rPr>
      <w:rFonts w:ascii="宋体" w:hAnsi="宋体" w:eastAsia="宋体" w:cs="Times New Roman"/>
      <w:kern w:val="2"/>
      <w:sz w:val="24"/>
    </w:rPr>
  </w:style>
  <w:style w:type="paragraph" w:customStyle="1" w:styleId="82">
    <w:name w:val="标书正文"/>
    <w:basedOn w:val="1"/>
    <w:autoRedefine/>
    <w:qFormat/>
    <w:uiPriority w:val="0"/>
    <w:pPr>
      <w:ind w:firstLine="480"/>
    </w:pPr>
    <w:rPr>
      <w:rFonts w:cs="Times New Roman" w:asciiTheme="minorEastAsia" w:hAnsiTheme="minorEastAsia" w:eastAsiaTheme="minorEastAsia"/>
    </w:rPr>
  </w:style>
  <w:style w:type="paragraph" w:customStyle="1" w:styleId="83">
    <w:name w:val="样式 正文缩进 + 首行缩进:  2 字符"/>
    <w:basedOn w:val="13"/>
    <w:autoRedefine/>
    <w:qFormat/>
    <w:uiPriority w:val="0"/>
    <w:pPr>
      <w:ind w:firstLine="480"/>
      <w:jc w:val="both"/>
    </w:pPr>
    <w:rPr>
      <w:szCs w:val="20"/>
    </w:rPr>
  </w:style>
  <w:style w:type="paragraph" w:customStyle="1" w:styleId="84">
    <w:name w:val="样式 正文文本缩进 + 左  0 字符"/>
    <w:basedOn w:val="1"/>
    <w:autoRedefine/>
    <w:qFormat/>
    <w:uiPriority w:val="0"/>
    <w:pPr>
      <w:spacing w:before="156" w:beforeLines="50"/>
      <w:ind w:firstLine="480"/>
    </w:pPr>
    <w:rPr>
      <w:rFonts w:ascii="Calibri" w:hAnsi="Calibri" w:cs="Times New Roman"/>
    </w:rPr>
  </w:style>
  <w:style w:type="paragraph" w:customStyle="1" w:styleId="85">
    <w:name w:val="TOC 标题11"/>
    <w:basedOn w:val="2"/>
    <w:next w:val="1"/>
    <w:autoRedefine/>
    <w:unhideWhenUsed/>
    <w:qFormat/>
    <w:uiPriority w:val="39"/>
    <w:pPr>
      <w:pageBreakBefore/>
      <w:numPr>
        <w:numId w:val="0"/>
      </w:numPr>
      <w:spacing w:before="240" w:after="0" w:line="360" w:lineRule="auto"/>
      <w:jc w:val="center"/>
      <w:outlineLvl w:val="9"/>
    </w:pPr>
    <w:rPr>
      <w:rFonts w:cstheme="majorBidi"/>
      <w:bCs w:val="0"/>
      <w:kern w:val="0"/>
      <w:sz w:val="32"/>
      <w:szCs w:val="32"/>
    </w:rPr>
  </w:style>
  <w:style w:type="paragraph" w:customStyle="1" w:styleId="86">
    <w:name w:val="修订11"/>
    <w:autoRedefine/>
    <w:hidden/>
    <w:qFormat/>
    <w:uiPriority w:val="99"/>
    <w:rPr>
      <w:rFonts w:ascii="Times New Roman" w:hAnsi="Times New Roman" w:eastAsia="宋体" w:cs="Times New Roman"/>
      <w:kern w:val="2"/>
      <w:sz w:val="21"/>
      <w:szCs w:val="24"/>
      <w:lang w:val="en-US" w:eastAsia="zh-CN" w:bidi="ar-SA"/>
    </w:rPr>
  </w:style>
  <w:style w:type="character" w:customStyle="1" w:styleId="87">
    <w:name w:val="未处理的提及11"/>
    <w:basedOn w:val="35"/>
    <w:autoRedefine/>
    <w:semiHidden/>
    <w:unhideWhenUsed/>
    <w:qFormat/>
    <w:uiPriority w:val="99"/>
    <w:rPr>
      <w:color w:val="605E5C"/>
      <w:shd w:val="clear" w:color="auto" w:fill="E1DFDD"/>
    </w:rPr>
  </w:style>
  <w:style w:type="character" w:customStyle="1" w:styleId="88">
    <w:name w:val="ca-01"/>
    <w:autoRedefine/>
    <w:qFormat/>
    <w:uiPriority w:val="0"/>
    <w:rPr>
      <w:rFonts w:hint="eastAsia" w:ascii="宋体" w:hAnsi="宋体" w:eastAsia="宋体"/>
      <w:sz w:val="21"/>
      <w:szCs w:val="21"/>
    </w:rPr>
  </w:style>
  <w:style w:type="paragraph" w:customStyle="1" w:styleId="89">
    <w:name w:val="表格样式 2 A"/>
    <w:autoRedefine/>
    <w:qFormat/>
    <w:uiPriority w:val="0"/>
    <w:pPr>
      <w:tabs>
        <w:tab w:val="right" w:pos="1267"/>
        <w:tab w:val="right" w:pos="1333"/>
      </w:tabs>
    </w:pPr>
    <w:rPr>
      <w:rFonts w:hint="eastAsia" w:ascii="Arial Unicode MS" w:hAnsi="Arial Unicode MS" w:eastAsia="Arial Unicode MS" w:cs="Arial Unicode MS"/>
      <w:color w:val="000000"/>
      <w:u w:color="000000"/>
      <w:lang w:val="en-US" w:eastAsia="zh-CN" w:bidi="ar-SA"/>
    </w:rPr>
  </w:style>
  <w:style w:type="paragraph" w:customStyle="1" w:styleId="90">
    <w:name w:val="表格样式 3 A"/>
    <w:autoRedefine/>
    <w:qFormat/>
    <w:uiPriority w:val="0"/>
    <w:pPr>
      <w:tabs>
        <w:tab w:val="right" w:pos="1267"/>
        <w:tab w:val="right" w:pos="1333"/>
      </w:tabs>
    </w:pPr>
    <w:rPr>
      <w:rFonts w:hint="eastAsia" w:ascii="Arial Unicode MS" w:hAnsi="Arial Unicode MS" w:eastAsia="Arial Unicode MS" w:cs="Arial Unicode MS"/>
      <w:color w:val="000000"/>
      <w:u w:color="000000"/>
      <w:lang w:val="en-US" w:eastAsia="zh-CN" w:bidi="ar-SA"/>
    </w:rPr>
  </w:style>
  <w:style w:type="paragraph" w:customStyle="1" w:styleId="91">
    <w:name w:val="1. 正文"/>
    <w:basedOn w:val="1"/>
    <w:link w:val="92"/>
    <w:autoRedefine/>
    <w:qFormat/>
    <w:uiPriority w:val="0"/>
    <w:pPr>
      <w:spacing w:afterLines="50"/>
      <w:ind w:firstLine="420"/>
    </w:pPr>
    <w:rPr>
      <w:rFonts w:ascii="微软雅黑 Light" w:hAnsi="微软雅黑 Light" w:eastAsia="微软雅黑 Light" w:cs="Times New Roman"/>
      <w:sz w:val="24"/>
      <w:szCs w:val="24"/>
    </w:rPr>
  </w:style>
  <w:style w:type="character" w:customStyle="1" w:styleId="92">
    <w:name w:val="1. 正文 字符"/>
    <w:link w:val="91"/>
    <w:autoRedefine/>
    <w:qFormat/>
    <w:uiPriority w:val="0"/>
    <w:rPr>
      <w:rFonts w:ascii="微软雅黑 Light" w:hAnsi="微软雅黑 Light" w:eastAsia="微软雅黑 Light" w:cs="Times New Roman"/>
      <w:sz w:val="24"/>
      <w:szCs w:val="24"/>
    </w:rPr>
  </w:style>
  <w:style w:type="character" w:customStyle="1" w:styleId="93">
    <w:name w:val="正文加粗 字符"/>
    <w:link w:val="94"/>
    <w:autoRedefine/>
    <w:qFormat/>
    <w:locked/>
    <w:uiPriority w:val="0"/>
    <w:rPr>
      <w:rFonts w:ascii="宋体" w:hAnsi="宋体" w:eastAsia="宋体"/>
      <w:b/>
      <w:sz w:val="24"/>
    </w:rPr>
  </w:style>
  <w:style w:type="paragraph" w:customStyle="1" w:styleId="94">
    <w:name w:val="正文加粗"/>
    <w:basedOn w:val="1"/>
    <w:link w:val="93"/>
    <w:autoRedefine/>
    <w:qFormat/>
    <w:uiPriority w:val="0"/>
    <w:pPr>
      <w:adjustRightInd w:val="0"/>
      <w:snapToGrid w:val="0"/>
      <w:ind w:firstLine="454"/>
    </w:pPr>
    <w:rPr>
      <w:b/>
      <w:sz w:val="24"/>
    </w:rPr>
  </w:style>
  <w:style w:type="character" w:customStyle="1" w:styleId="95">
    <w:name w:val="表格正文 Char"/>
    <w:link w:val="96"/>
    <w:autoRedefine/>
    <w:qFormat/>
    <w:locked/>
    <w:uiPriority w:val="0"/>
    <w:rPr>
      <w:rFonts w:ascii="宋体" w:hAnsi="宋体" w:eastAsia="宋体"/>
      <w:szCs w:val="21"/>
    </w:rPr>
  </w:style>
  <w:style w:type="paragraph" w:customStyle="1" w:styleId="96">
    <w:name w:val="表格正文"/>
    <w:basedOn w:val="1"/>
    <w:link w:val="95"/>
    <w:autoRedefine/>
    <w:qFormat/>
    <w:uiPriority w:val="0"/>
    <w:pPr>
      <w:adjustRightInd w:val="0"/>
      <w:snapToGrid w:val="0"/>
    </w:pPr>
    <w:rPr>
      <w:szCs w:val="21"/>
    </w:rPr>
  </w:style>
  <w:style w:type="paragraph" w:customStyle="1" w:styleId="97">
    <w:name w:val="表格头"/>
    <w:basedOn w:val="96"/>
    <w:link w:val="98"/>
    <w:autoRedefine/>
    <w:qFormat/>
    <w:uiPriority w:val="0"/>
    <w:pPr>
      <w:jc w:val="center"/>
    </w:pPr>
    <w:rPr>
      <w:b/>
    </w:rPr>
  </w:style>
  <w:style w:type="character" w:customStyle="1" w:styleId="98">
    <w:name w:val="表格头 字符"/>
    <w:link w:val="97"/>
    <w:autoRedefine/>
    <w:qFormat/>
    <w:locked/>
    <w:uiPriority w:val="0"/>
    <w:rPr>
      <w:rFonts w:ascii="宋体" w:hAnsi="宋体" w:eastAsia="宋体"/>
      <w:b/>
      <w:szCs w:val="21"/>
    </w:rPr>
  </w:style>
  <w:style w:type="character" w:customStyle="1" w:styleId="99">
    <w:name w:val="font31"/>
    <w:autoRedefine/>
    <w:qFormat/>
    <w:uiPriority w:val="0"/>
    <w:rPr>
      <w:rFonts w:hint="eastAsia" w:ascii="宋体" w:hAnsi="宋体" w:eastAsia="宋体" w:cs="宋体"/>
      <w:color w:val="000000"/>
      <w:sz w:val="20"/>
      <w:szCs w:val="20"/>
      <w:u w:val="none"/>
    </w:rPr>
  </w:style>
  <w:style w:type="character" w:customStyle="1" w:styleId="100">
    <w:name w:val="列出段落 Char"/>
    <w:autoRedefine/>
    <w:qFormat/>
    <w:uiPriority w:val="34"/>
    <w:rPr>
      <w:rFonts w:ascii="Calibri" w:hAnsi="Calibri"/>
      <w:kern w:val="2"/>
      <w:sz w:val="21"/>
      <w:szCs w:val="22"/>
    </w:rPr>
  </w:style>
  <w:style w:type="paragraph" w:customStyle="1" w:styleId="101">
    <w:name w:val="msonormal"/>
    <w:basedOn w:val="1"/>
    <w:autoRedefine/>
    <w:qFormat/>
    <w:uiPriority w:val="0"/>
    <w:pPr>
      <w:spacing w:before="100" w:beforeAutospacing="1" w:after="100" w:afterAutospacing="1"/>
    </w:pPr>
    <w:rPr>
      <w:rFonts w:cs="宋体"/>
      <w:kern w:val="0"/>
      <w:sz w:val="24"/>
      <w:szCs w:val="24"/>
    </w:rPr>
  </w:style>
  <w:style w:type="paragraph" w:customStyle="1" w:styleId="102">
    <w:name w:val="font5"/>
    <w:basedOn w:val="1"/>
    <w:autoRedefine/>
    <w:qFormat/>
    <w:uiPriority w:val="0"/>
    <w:pPr>
      <w:spacing w:before="100" w:beforeAutospacing="1" w:after="100" w:afterAutospacing="1"/>
    </w:pPr>
    <w:rPr>
      <w:rFonts w:ascii="等线" w:hAnsi="等线" w:eastAsia="等线" w:cs="宋体"/>
      <w:kern w:val="0"/>
      <w:sz w:val="18"/>
      <w:szCs w:val="18"/>
    </w:rPr>
  </w:style>
  <w:style w:type="paragraph" w:customStyle="1" w:styleId="103">
    <w:name w:val="xl66"/>
    <w:basedOn w:val="1"/>
    <w:autoRedefine/>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仿宋" w:hAnsi="仿宋" w:eastAsia="仿宋" w:cs="宋体"/>
      <w:color w:val="000000"/>
      <w:kern w:val="0"/>
      <w:sz w:val="24"/>
      <w:szCs w:val="24"/>
    </w:rPr>
  </w:style>
  <w:style w:type="paragraph" w:customStyle="1" w:styleId="104">
    <w:name w:val="xl67"/>
    <w:basedOn w:val="1"/>
    <w:autoRedefine/>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center"/>
    </w:pPr>
    <w:rPr>
      <w:rFonts w:ascii="仿宋" w:hAnsi="仿宋" w:eastAsia="仿宋" w:cs="宋体"/>
      <w:color w:val="000000"/>
      <w:kern w:val="0"/>
      <w:szCs w:val="21"/>
    </w:rPr>
  </w:style>
  <w:style w:type="paragraph" w:customStyle="1" w:styleId="105">
    <w:name w:val="xl68"/>
    <w:basedOn w:val="1"/>
    <w:autoRedefine/>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center"/>
    </w:pPr>
    <w:rPr>
      <w:rFonts w:ascii="仿宋" w:hAnsi="仿宋" w:eastAsia="仿宋" w:cs="宋体"/>
      <w:color w:val="000000"/>
      <w:kern w:val="0"/>
      <w:szCs w:val="21"/>
    </w:rPr>
  </w:style>
  <w:style w:type="paragraph" w:customStyle="1" w:styleId="106">
    <w:name w:val="xl69"/>
    <w:basedOn w:val="1"/>
    <w:autoRedefine/>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仿宋" w:hAnsi="仿宋" w:eastAsia="仿宋" w:cs="宋体"/>
      <w:color w:val="000000"/>
      <w:kern w:val="0"/>
      <w:szCs w:val="21"/>
    </w:rPr>
  </w:style>
  <w:style w:type="paragraph" w:customStyle="1" w:styleId="107">
    <w:name w:val="xl70"/>
    <w:basedOn w:val="1"/>
    <w:autoRedefine/>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仿宋" w:hAnsi="仿宋" w:eastAsia="仿宋" w:cs="宋体"/>
      <w:color w:val="000000"/>
      <w:kern w:val="0"/>
      <w:szCs w:val="21"/>
    </w:rPr>
  </w:style>
  <w:style w:type="paragraph" w:customStyle="1" w:styleId="108">
    <w:name w:val="xl71"/>
    <w:basedOn w:val="1"/>
    <w:autoRedefine/>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仿宋" w:hAnsi="仿宋" w:eastAsia="仿宋" w:cs="宋体"/>
      <w:b/>
      <w:bCs/>
      <w:color w:val="000000"/>
      <w:kern w:val="0"/>
      <w:szCs w:val="21"/>
    </w:rPr>
  </w:style>
  <w:style w:type="paragraph" w:customStyle="1" w:styleId="109">
    <w:name w:val="xl72"/>
    <w:basedOn w:val="1"/>
    <w:autoRedefine/>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center"/>
    </w:pPr>
    <w:rPr>
      <w:rFonts w:ascii="仿宋" w:hAnsi="仿宋" w:eastAsia="仿宋" w:cs="宋体"/>
      <w:color w:val="000000"/>
      <w:kern w:val="0"/>
      <w:szCs w:val="21"/>
    </w:rPr>
  </w:style>
  <w:style w:type="paragraph" w:customStyle="1" w:styleId="110">
    <w:name w:val="xl73"/>
    <w:basedOn w:val="1"/>
    <w:autoRedefine/>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center"/>
    </w:pPr>
    <w:rPr>
      <w:rFonts w:ascii="仿宋" w:hAnsi="仿宋" w:eastAsia="仿宋" w:cs="宋体"/>
      <w:color w:val="000000"/>
      <w:kern w:val="0"/>
      <w:szCs w:val="21"/>
    </w:rPr>
  </w:style>
  <w:style w:type="paragraph" w:customStyle="1" w:styleId="111">
    <w:name w:val="xl74"/>
    <w:basedOn w:val="1"/>
    <w:autoRedefine/>
    <w:qFormat/>
    <w:uiPriority w:val="0"/>
    <w:pPr>
      <w:spacing w:before="100" w:beforeAutospacing="1" w:after="100" w:afterAutospacing="1"/>
    </w:pPr>
    <w:rPr>
      <w:rFonts w:cs="宋体"/>
      <w:kern w:val="0"/>
      <w:sz w:val="24"/>
      <w:szCs w:val="24"/>
    </w:rPr>
  </w:style>
  <w:style w:type="paragraph" w:customStyle="1" w:styleId="112">
    <w:name w:val="xl75"/>
    <w:basedOn w:val="1"/>
    <w:autoRedefine/>
    <w:qFormat/>
    <w:uiPriority w:val="0"/>
    <w:pPr>
      <w:pBdr>
        <w:top w:val="single" w:color="auto" w:sz="4" w:space="0"/>
        <w:left w:val="single" w:color="auto" w:sz="4" w:space="0"/>
        <w:right w:val="single" w:color="auto" w:sz="4" w:space="0"/>
      </w:pBdr>
      <w:shd w:val="clear" w:color="000000" w:fill="FFFFFF"/>
      <w:spacing w:before="100" w:beforeAutospacing="1" w:after="100" w:afterAutospacing="1"/>
      <w:textAlignment w:val="center"/>
    </w:pPr>
    <w:rPr>
      <w:rFonts w:ascii="仿宋" w:hAnsi="仿宋" w:eastAsia="仿宋" w:cs="宋体"/>
      <w:color w:val="000000"/>
      <w:kern w:val="0"/>
      <w:szCs w:val="21"/>
    </w:rPr>
  </w:style>
  <w:style w:type="paragraph" w:customStyle="1" w:styleId="113">
    <w:name w:val="xl76"/>
    <w:basedOn w:val="1"/>
    <w:autoRedefine/>
    <w:qFormat/>
    <w:uiPriority w:val="0"/>
    <w:pPr>
      <w:pBdr>
        <w:left w:val="single" w:color="auto" w:sz="4" w:space="0"/>
        <w:right w:val="single" w:color="auto" w:sz="4" w:space="0"/>
      </w:pBdr>
      <w:shd w:val="clear" w:color="000000" w:fill="FFFFFF"/>
      <w:spacing w:before="100" w:beforeAutospacing="1" w:after="100" w:afterAutospacing="1"/>
      <w:textAlignment w:val="center"/>
    </w:pPr>
    <w:rPr>
      <w:rFonts w:ascii="仿宋" w:hAnsi="仿宋" w:eastAsia="仿宋" w:cs="宋体"/>
      <w:color w:val="000000"/>
      <w:kern w:val="0"/>
      <w:szCs w:val="21"/>
    </w:rPr>
  </w:style>
  <w:style w:type="paragraph" w:customStyle="1" w:styleId="114">
    <w:name w:val="xl77"/>
    <w:basedOn w:val="1"/>
    <w:autoRedefine/>
    <w:qFormat/>
    <w:uiPriority w:val="0"/>
    <w:pPr>
      <w:pBdr>
        <w:left w:val="single" w:color="auto" w:sz="4" w:space="0"/>
        <w:bottom w:val="single" w:color="auto" w:sz="4" w:space="0"/>
        <w:right w:val="single" w:color="auto" w:sz="4" w:space="0"/>
      </w:pBdr>
      <w:shd w:val="clear" w:color="000000" w:fill="FFFFFF"/>
      <w:spacing w:before="100" w:beforeAutospacing="1" w:after="100" w:afterAutospacing="1"/>
      <w:textAlignment w:val="center"/>
    </w:pPr>
    <w:rPr>
      <w:rFonts w:ascii="仿宋" w:hAnsi="仿宋" w:eastAsia="仿宋" w:cs="宋体"/>
      <w:color w:val="000000"/>
      <w:kern w:val="0"/>
      <w:szCs w:val="21"/>
    </w:rPr>
  </w:style>
  <w:style w:type="paragraph" w:customStyle="1" w:styleId="115">
    <w:name w:val="xl78"/>
    <w:basedOn w:val="1"/>
    <w:autoRedefine/>
    <w:qFormat/>
    <w:uiPriority w:val="0"/>
    <w:pPr>
      <w:pBdr>
        <w:top w:val="single" w:color="auto" w:sz="4" w:space="0"/>
        <w:left w:val="single" w:color="auto" w:sz="4" w:space="0"/>
        <w:right w:val="single" w:color="auto" w:sz="4" w:space="0"/>
      </w:pBdr>
      <w:shd w:val="clear" w:color="000000" w:fill="FFFFFF"/>
      <w:spacing w:before="100" w:beforeAutospacing="1" w:after="100" w:afterAutospacing="1"/>
      <w:textAlignment w:val="center"/>
    </w:pPr>
    <w:rPr>
      <w:rFonts w:ascii="仿宋" w:hAnsi="仿宋" w:eastAsia="仿宋" w:cs="宋体"/>
      <w:color w:val="000000"/>
      <w:kern w:val="0"/>
      <w:szCs w:val="21"/>
    </w:rPr>
  </w:style>
  <w:style w:type="paragraph" w:customStyle="1" w:styleId="116">
    <w:name w:val="xl79"/>
    <w:basedOn w:val="1"/>
    <w:autoRedefine/>
    <w:qFormat/>
    <w:uiPriority w:val="0"/>
    <w:pPr>
      <w:pBdr>
        <w:left w:val="single" w:color="auto" w:sz="4" w:space="0"/>
        <w:bottom w:val="single" w:color="auto" w:sz="4" w:space="0"/>
        <w:right w:val="single" w:color="auto" w:sz="4" w:space="0"/>
      </w:pBdr>
      <w:shd w:val="clear" w:color="000000" w:fill="FFFFFF"/>
      <w:spacing w:before="100" w:beforeAutospacing="1" w:after="100" w:afterAutospacing="1"/>
      <w:textAlignment w:val="center"/>
    </w:pPr>
    <w:rPr>
      <w:rFonts w:ascii="仿宋" w:hAnsi="仿宋" w:eastAsia="仿宋" w:cs="宋体"/>
      <w:color w:val="000000"/>
      <w:kern w:val="0"/>
      <w:szCs w:val="21"/>
    </w:rPr>
  </w:style>
  <w:style w:type="paragraph" w:customStyle="1" w:styleId="117">
    <w:name w:val="xl80"/>
    <w:basedOn w:val="1"/>
    <w:autoRedefine/>
    <w:qFormat/>
    <w:uiPriority w:val="0"/>
    <w:pPr>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仿宋" w:hAnsi="仿宋" w:eastAsia="仿宋" w:cs="宋体"/>
      <w:color w:val="000000"/>
      <w:kern w:val="0"/>
      <w:szCs w:val="21"/>
    </w:rPr>
  </w:style>
  <w:style w:type="paragraph" w:customStyle="1" w:styleId="118">
    <w:name w:val="xl81"/>
    <w:basedOn w:val="1"/>
    <w:autoRedefine/>
    <w:qFormat/>
    <w:uiPriority w:val="0"/>
    <w:pPr>
      <w:pBdr>
        <w:left w:val="single" w:color="auto" w:sz="4" w:space="0"/>
        <w:right w:val="single" w:color="auto" w:sz="4" w:space="0"/>
      </w:pBdr>
      <w:shd w:val="clear" w:color="000000" w:fill="FFFFFF"/>
      <w:spacing w:before="100" w:beforeAutospacing="1" w:after="100" w:afterAutospacing="1"/>
      <w:jc w:val="center"/>
      <w:textAlignment w:val="center"/>
    </w:pPr>
    <w:rPr>
      <w:rFonts w:ascii="仿宋" w:hAnsi="仿宋" w:eastAsia="仿宋" w:cs="宋体"/>
      <w:color w:val="000000"/>
      <w:kern w:val="0"/>
      <w:szCs w:val="21"/>
    </w:rPr>
  </w:style>
  <w:style w:type="paragraph" w:customStyle="1" w:styleId="119">
    <w:name w:val="xl82"/>
    <w:basedOn w:val="1"/>
    <w:autoRedefine/>
    <w:qFormat/>
    <w:uiPriority w:val="0"/>
    <w:pPr>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仿宋" w:hAnsi="仿宋" w:eastAsia="仿宋" w:cs="宋体"/>
      <w:color w:val="000000"/>
      <w:kern w:val="0"/>
      <w:szCs w:val="21"/>
    </w:rPr>
  </w:style>
  <w:style w:type="paragraph" w:customStyle="1" w:styleId="120">
    <w:name w:val="xl83"/>
    <w:basedOn w:val="1"/>
    <w:autoRedefine/>
    <w:qFormat/>
    <w:uiPriority w:val="0"/>
    <w:pPr>
      <w:pBdr>
        <w:top w:val="single" w:color="auto" w:sz="4" w:space="0"/>
        <w:left w:val="single" w:color="auto" w:sz="4" w:space="0"/>
        <w:bottom w:val="single" w:color="auto" w:sz="4" w:space="0"/>
      </w:pBdr>
      <w:spacing w:before="100" w:beforeAutospacing="1" w:after="100" w:afterAutospacing="1"/>
      <w:jc w:val="right"/>
    </w:pPr>
    <w:rPr>
      <w:rFonts w:cs="宋体"/>
      <w:kern w:val="0"/>
      <w:sz w:val="24"/>
      <w:szCs w:val="24"/>
    </w:rPr>
  </w:style>
  <w:style w:type="paragraph" w:customStyle="1" w:styleId="121">
    <w:name w:val="xl84"/>
    <w:basedOn w:val="1"/>
    <w:autoRedefine/>
    <w:qFormat/>
    <w:uiPriority w:val="0"/>
    <w:pPr>
      <w:pBdr>
        <w:top w:val="single" w:color="auto" w:sz="4" w:space="0"/>
        <w:bottom w:val="single" w:color="auto" w:sz="4" w:space="0"/>
      </w:pBdr>
      <w:spacing w:before="100" w:beforeAutospacing="1" w:after="100" w:afterAutospacing="1"/>
      <w:jc w:val="right"/>
    </w:pPr>
    <w:rPr>
      <w:rFonts w:cs="宋体"/>
      <w:kern w:val="0"/>
      <w:sz w:val="24"/>
      <w:szCs w:val="24"/>
    </w:rPr>
  </w:style>
  <w:style w:type="paragraph" w:customStyle="1" w:styleId="122">
    <w:name w:val="xl85"/>
    <w:basedOn w:val="1"/>
    <w:autoRedefine/>
    <w:qFormat/>
    <w:uiPriority w:val="0"/>
    <w:pPr>
      <w:pBdr>
        <w:top w:val="single" w:color="auto" w:sz="4" w:space="0"/>
        <w:bottom w:val="single" w:color="auto" w:sz="4" w:space="0"/>
        <w:right w:val="single" w:color="auto" w:sz="4" w:space="0"/>
      </w:pBdr>
      <w:spacing w:before="100" w:beforeAutospacing="1" w:after="100" w:afterAutospacing="1"/>
      <w:jc w:val="right"/>
    </w:pPr>
    <w:rPr>
      <w:rFonts w:cs="宋体"/>
      <w:kern w:val="0"/>
      <w:sz w:val="24"/>
      <w:szCs w:val="24"/>
    </w:rPr>
  </w:style>
  <w:style w:type="character" w:styleId="123">
    <w:name w:val="Placeholder Text"/>
    <w:basedOn w:val="35"/>
    <w:autoRedefine/>
    <w:semiHidden/>
    <w:qFormat/>
    <w:uiPriority w:val="99"/>
    <w:rPr>
      <w:color w:val="808080"/>
    </w:rPr>
  </w:style>
  <w:style w:type="paragraph" w:customStyle="1" w:styleId="124">
    <w:name w:val="TOC 标题2"/>
    <w:basedOn w:val="2"/>
    <w:next w:val="1"/>
    <w:autoRedefine/>
    <w:unhideWhenUsed/>
    <w:qFormat/>
    <w:uiPriority w:val="39"/>
    <w:pPr>
      <w:numPr>
        <w:numId w:val="0"/>
      </w:numPr>
      <w:spacing w:before="340" w:after="330"/>
      <w:outlineLvl w:val="9"/>
    </w:pPr>
  </w:style>
  <w:style w:type="character" w:customStyle="1" w:styleId="125">
    <w:name w:val="未处理的提及2"/>
    <w:basedOn w:val="35"/>
    <w:autoRedefine/>
    <w:semiHidden/>
    <w:unhideWhenUsed/>
    <w:qFormat/>
    <w:uiPriority w:val="99"/>
    <w:rPr>
      <w:color w:val="605E5C"/>
      <w:shd w:val="clear" w:color="auto" w:fill="E1DFDD"/>
    </w:rPr>
  </w:style>
  <w:style w:type="character" w:customStyle="1" w:styleId="126">
    <w:name w:val="批注主题 字符"/>
    <w:basedOn w:val="54"/>
    <w:link w:val="32"/>
    <w:autoRedefine/>
    <w:semiHidden/>
    <w:qFormat/>
    <w:uiPriority w:val="0"/>
    <w:rPr>
      <w:rFonts w:ascii="宋体" w:hAnsi="宋体" w:eastAsia="宋体"/>
      <w:b/>
      <w:bCs/>
      <w:kern w:val="2"/>
      <w:sz w:val="21"/>
      <w:szCs w:val="22"/>
    </w:rPr>
  </w:style>
  <w:style w:type="character" w:customStyle="1" w:styleId="127">
    <w:name w:val="批注框文本 字符"/>
    <w:basedOn w:val="35"/>
    <w:link w:val="21"/>
    <w:autoRedefine/>
    <w:semiHidden/>
    <w:qFormat/>
    <w:uiPriority w:val="99"/>
    <w:rPr>
      <w:rFonts w:ascii="宋体" w:hAnsi="宋体" w:eastAsia="宋体"/>
      <w:kern w:val="2"/>
      <w:sz w:val="18"/>
      <w:szCs w:val="18"/>
    </w:rPr>
  </w:style>
  <w:style w:type="paragraph" w:customStyle="1" w:styleId="128">
    <w:name w:val="font6"/>
    <w:basedOn w:val="1"/>
    <w:autoRedefine/>
    <w:qFormat/>
    <w:uiPriority w:val="0"/>
    <w:pPr>
      <w:spacing w:before="100" w:beforeAutospacing="1" w:after="100" w:afterAutospacing="1"/>
    </w:pPr>
    <w:rPr>
      <w:rFonts w:ascii="仿宋" w:hAnsi="仿宋" w:eastAsia="仿宋" w:cs="宋体"/>
      <w:color w:val="000000"/>
      <w:kern w:val="0"/>
      <w:sz w:val="20"/>
      <w:szCs w:val="20"/>
    </w:rPr>
  </w:style>
  <w:style w:type="paragraph" w:customStyle="1" w:styleId="129">
    <w:name w:val="font7"/>
    <w:basedOn w:val="1"/>
    <w:autoRedefine/>
    <w:qFormat/>
    <w:uiPriority w:val="0"/>
    <w:pPr>
      <w:spacing w:before="100" w:beforeAutospacing="1" w:after="100" w:afterAutospacing="1"/>
    </w:pPr>
    <w:rPr>
      <w:rFonts w:ascii="仿宋" w:hAnsi="仿宋" w:eastAsia="仿宋" w:cs="宋体"/>
      <w:color w:val="000000"/>
      <w:kern w:val="0"/>
      <w:sz w:val="20"/>
      <w:szCs w:val="20"/>
    </w:rPr>
  </w:style>
  <w:style w:type="paragraph" w:customStyle="1" w:styleId="130">
    <w:name w:val="xl65"/>
    <w:basedOn w:val="1"/>
    <w:autoRedefine/>
    <w:qFormat/>
    <w:uiPriority w:val="0"/>
    <w:pPr>
      <w:spacing w:before="100" w:beforeAutospacing="1" w:after="100" w:afterAutospacing="1"/>
      <w:jc w:val="center"/>
    </w:pPr>
    <w:rPr>
      <w:rFonts w:cs="宋体"/>
      <w:kern w:val="0"/>
      <w:sz w:val="24"/>
      <w:szCs w:val="24"/>
    </w:rPr>
  </w:style>
  <w:style w:type="paragraph" w:styleId="131">
    <w:name w:val="No Spacing"/>
    <w:link w:val="132"/>
    <w:autoRedefine/>
    <w:qFormat/>
    <w:uiPriority w:val="1"/>
    <w:rPr>
      <w:rFonts w:asciiTheme="minorHAnsi" w:hAnsiTheme="minorHAnsi" w:eastAsiaTheme="minorEastAsia" w:cstheme="minorBidi"/>
      <w:sz w:val="22"/>
      <w:szCs w:val="22"/>
      <w:lang w:val="en-US" w:eastAsia="zh-CN" w:bidi="ar-SA"/>
    </w:rPr>
  </w:style>
  <w:style w:type="character" w:customStyle="1" w:styleId="132">
    <w:name w:val="无间隔 字符"/>
    <w:basedOn w:val="35"/>
    <w:link w:val="131"/>
    <w:autoRedefine/>
    <w:qFormat/>
    <w:uiPriority w:val="1"/>
    <w:rPr>
      <w:sz w:val="22"/>
      <w:szCs w:val="22"/>
    </w:rPr>
  </w:style>
  <w:style w:type="paragraph" w:customStyle="1" w:styleId="133">
    <w:name w:val="列出段落11"/>
    <w:basedOn w:val="1"/>
    <w:autoRedefine/>
    <w:qFormat/>
    <w:uiPriority w:val="0"/>
    <w:pPr>
      <w:widowControl w:val="0"/>
      <w:ind w:firstLine="420" w:firstLineChars="200"/>
      <w:jc w:val="both"/>
    </w:pPr>
    <w:rPr>
      <w:rFonts w:ascii="Calibri" w:hAnsi="Calibri"/>
      <w:kern w:val="2"/>
      <w:szCs w:val="22"/>
    </w:rPr>
  </w:style>
  <w:style w:type="table" w:customStyle="1" w:styleId="134">
    <w:name w:val="网格表 4 - 着色 51"/>
    <w:basedOn w:val="33"/>
    <w:autoRedefine/>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microsoft.com/office/2006/relationships/keyMapCustomizations" Target="customizations.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171</Pages>
  <Words>4983</Words>
  <Characters>5229</Characters>
  <Lines>1034</Lines>
  <Paragraphs>291</Paragraphs>
  <TotalTime>5</TotalTime>
  <ScaleCrop>false</ScaleCrop>
  <LinksUpToDate>false</LinksUpToDate>
  <CharactersWithSpaces>5398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2024-12-07T00:55:00Z</dcterms:created>
  <dc:creator>MINJUN_ZHOU</dc:creator>
  <cp:lastModifiedBy>华伦-杨立敏</cp:lastModifiedBy>
  <cp:lastPrinted>2023-12-22T16:38:00Z</cp:lastPrinted>
  <dcterms:modified xsi:type="dcterms:W3CDTF">2025-07-09T02:59:09Z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17B7F8EA605042D1ACC8687874A88717_13</vt:lpwstr>
  </property>
  <property fmtid="{D5CDD505-2E9C-101B-9397-08002B2CF9AE}" pid="4" name="KSOTemplateDocerSaveRecord">
    <vt:lpwstr>eyJoZGlkIjoiNGU3NWY4ZmNjZjkyNTA1OGJlZWQ4MTc4NGNkNWRiZGYiLCJ1c2VySWQiOiIyNTY0NzA1ODkifQ==</vt:lpwstr>
  </property>
</Properties>
</file>